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76CA" w:rsidRPr="006D346E" w:rsidRDefault="002E76CA" w:rsidP="00706788">
      <w:pPr>
        <w:pStyle w:val="Sinespaciado"/>
        <w:spacing w:line="276" w:lineRule="auto"/>
        <w:jc w:val="center"/>
        <w:rPr>
          <w:rFonts w:asciiTheme="majorHAnsi" w:hAnsiTheme="majorHAnsi" w:cstheme="majorHAnsi"/>
          <w:b/>
          <w:sz w:val="22"/>
          <w:szCs w:val="22"/>
          <w:lang w:val="es-EC"/>
        </w:rPr>
      </w:pPr>
      <w:r w:rsidRPr="006D346E">
        <w:rPr>
          <w:rFonts w:asciiTheme="majorHAnsi" w:hAnsiTheme="majorHAnsi" w:cstheme="majorHAnsi"/>
          <w:b/>
          <w:noProof/>
          <w:sz w:val="22"/>
          <w:szCs w:val="22"/>
          <w:lang w:val="es-EC" w:eastAsia="es-EC"/>
        </w:rPr>
        <w:drawing>
          <wp:inline distT="0" distB="0" distL="0" distR="0" wp14:anchorId="3EA2AC9A" wp14:editId="01C46658">
            <wp:extent cx="3740727" cy="2468522"/>
            <wp:effectExtent l="0" t="0" r="0" b="825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56180" cy="2478720"/>
                    </a:xfrm>
                    <a:prstGeom prst="rect">
                      <a:avLst/>
                    </a:prstGeom>
                    <a:noFill/>
                    <a:ln>
                      <a:noFill/>
                    </a:ln>
                  </pic:spPr>
                </pic:pic>
              </a:graphicData>
            </a:graphic>
          </wp:inline>
        </w:drawing>
      </w:r>
    </w:p>
    <w:p w:rsidR="002E76CA" w:rsidRPr="006D346E" w:rsidRDefault="00B12C12" w:rsidP="00706788">
      <w:pPr>
        <w:pStyle w:val="Sinespaciado"/>
        <w:spacing w:line="276" w:lineRule="auto"/>
        <w:jc w:val="right"/>
        <w:rPr>
          <w:rFonts w:asciiTheme="majorHAnsi" w:hAnsiTheme="majorHAnsi" w:cstheme="majorHAnsi"/>
          <w:b/>
          <w:sz w:val="22"/>
          <w:szCs w:val="22"/>
          <w:lang w:val="es-EC"/>
        </w:rPr>
      </w:pPr>
      <w:r w:rsidRPr="006D346E">
        <w:rPr>
          <w:rFonts w:asciiTheme="majorHAnsi" w:hAnsiTheme="majorHAnsi" w:cstheme="majorHAnsi"/>
          <w:b/>
          <w:sz w:val="22"/>
          <w:szCs w:val="22"/>
          <w:lang w:val="es-EC"/>
        </w:rPr>
        <w:t xml:space="preserve"> </w:t>
      </w:r>
    </w:p>
    <w:p w:rsidR="002E76CA" w:rsidRPr="006D346E" w:rsidRDefault="002E76CA" w:rsidP="00706788">
      <w:pPr>
        <w:pStyle w:val="Sinespaciado"/>
        <w:spacing w:line="276" w:lineRule="auto"/>
        <w:jc w:val="center"/>
        <w:rPr>
          <w:rFonts w:asciiTheme="majorHAnsi" w:hAnsiTheme="majorHAnsi" w:cstheme="majorHAnsi"/>
          <w:b/>
          <w:sz w:val="32"/>
          <w:szCs w:val="22"/>
          <w:lang w:val="es-EC"/>
        </w:rPr>
      </w:pPr>
      <w:r w:rsidRPr="006D346E">
        <w:rPr>
          <w:rFonts w:asciiTheme="majorHAnsi" w:hAnsiTheme="majorHAnsi" w:cstheme="majorHAnsi"/>
          <w:b/>
          <w:sz w:val="32"/>
          <w:szCs w:val="22"/>
          <w:lang w:val="es-EC"/>
        </w:rPr>
        <w:t>VALORACIÓN MASIVA DE PREDIOS RURALES EN EL</w:t>
      </w:r>
    </w:p>
    <w:p w:rsidR="002E76CA" w:rsidRPr="006D346E" w:rsidRDefault="002E76CA" w:rsidP="00706788">
      <w:pPr>
        <w:pStyle w:val="Sinespaciado"/>
        <w:spacing w:line="276" w:lineRule="auto"/>
        <w:jc w:val="center"/>
        <w:rPr>
          <w:rFonts w:asciiTheme="majorHAnsi" w:hAnsiTheme="majorHAnsi" w:cstheme="majorHAnsi"/>
          <w:b/>
          <w:sz w:val="32"/>
          <w:szCs w:val="22"/>
          <w:lang w:val="es-EC"/>
        </w:rPr>
      </w:pPr>
      <w:r w:rsidRPr="006D346E">
        <w:rPr>
          <w:rFonts w:asciiTheme="majorHAnsi" w:hAnsiTheme="majorHAnsi" w:cstheme="majorHAnsi"/>
          <w:b/>
          <w:sz w:val="32"/>
          <w:szCs w:val="22"/>
          <w:lang w:val="es-EC"/>
        </w:rPr>
        <w:t xml:space="preserve">GOBIERNO AUTÓNOMO DESCENTRALIZADO MUNICIPAL DEL CANTÓN </w:t>
      </w:r>
      <w:r w:rsidR="006D346E">
        <w:rPr>
          <w:rFonts w:asciiTheme="majorHAnsi" w:hAnsiTheme="majorHAnsi" w:cstheme="majorHAnsi"/>
          <w:b/>
          <w:sz w:val="32"/>
          <w:szCs w:val="22"/>
          <w:lang w:val="es-EC"/>
        </w:rPr>
        <w:t>MACARÁ</w:t>
      </w:r>
    </w:p>
    <w:p w:rsidR="002E76CA" w:rsidRPr="006D346E" w:rsidRDefault="002E76CA" w:rsidP="00706788">
      <w:pPr>
        <w:pStyle w:val="Sinespaciado"/>
        <w:spacing w:line="276" w:lineRule="auto"/>
        <w:rPr>
          <w:rFonts w:asciiTheme="majorHAnsi" w:hAnsiTheme="majorHAnsi" w:cstheme="majorHAnsi"/>
          <w:b/>
          <w:sz w:val="32"/>
          <w:szCs w:val="22"/>
          <w:lang w:val="es-EC"/>
        </w:rPr>
      </w:pPr>
    </w:p>
    <w:p w:rsidR="002E76CA" w:rsidRPr="006D346E" w:rsidRDefault="002E76CA" w:rsidP="00706788">
      <w:pPr>
        <w:pStyle w:val="Sinespaciado"/>
        <w:spacing w:line="276" w:lineRule="auto"/>
        <w:jc w:val="right"/>
        <w:rPr>
          <w:rFonts w:asciiTheme="majorHAnsi" w:hAnsiTheme="majorHAnsi" w:cstheme="majorHAnsi"/>
          <w:b/>
          <w:sz w:val="32"/>
          <w:szCs w:val="22"/>
          <w:lang w:val="es-EC"/>
        </w:rPr>
      </w:pPr>
    </w:p>
    <w:p w:rsidR="002E76CA" w:rsidRPr="006D346E" w:rsidRDefault="002E76CA" w:rsidP="00706788">
      <w:pPr>
        <w:pStyle w:val="Sinespaciado"/>
        <w:spacing w:line="276" w:lineRule="auto"/>
        <w:jc w:val="center"/>
        <w:rPr>
          <w:rFonts w:asciiTheme="majorHAnsi" w:hAnsiTheme="majorHAnsi" w:cstheme="majorHAnsi"/>
          <w:b/>
          <w:sz w:val="32"/>
          <w:szCs w:val="22"/>
          <w:u w:val="single"/>
          <w:lang w:val="es-EC"/>
        </w:rPr>
      </w:pPr>
      <w:r w:rsidRPr="006D346E">
        <w:rPr>
          <w:rFonts w:asciiTheme="majorHAnsi" w:hAnsiTheme="majorHAnsi" w:cstheme="majorHAnsi"/>
          <w:b/>
          <w:sz w:val="32"/>
          <w:szCs w:val="22"/>
          <w:u w:val="single"/>
          <w:lang w:val="es-EC"/>
        </w:rPr>
        <w:t>INFORME DE VALORACIÓN CANTONAL</w:t>
      </w:r>
    </w:p>
    <w:p w:rsidR="002E76CA" w:rsidRPr="006D346E" w:rsidRDefault="002E76CA" w:rsidP="00706788">
      <w:pPr>
        <w:pStyle w:val="Sinespaciado"/>
        <w:spacing w:line="276" w:lineRule="auto"/>
        <w:jc w:val="center"/>
        <w:rPr>
          <w:rFonts w:asciiTheme="majorHAnsi" w:hAnsiTheme="majorHAnsi" w:cstheme="majorHAnsi"/>
          <w:b/>
          <w:sz w:val="32"/>
          <w:szCs w:val="22"/>
          <w:lang w:val="es-EC"/>
        </w:rPr>
      </w:pPr>
    </w:p>
    <w:p w:rsidR="002E76CA" w:rsidRPr="006D346E" w:rsidRDefault="002E76CA" w:rsidP="00706788">
      <w:pPr>
        <w:pStyle w:val="Sinespaciado"/>
        <w:spacing w:line="276" w:lineRule="auto"/>
        <w:jc w:val="center"/>
        <w:rPr>
          <w:rFonts w:asciiTheme="majorHAnsi" w:hAnsiTheme="majorHAnsi" w:cstheme="majorHAnsi"/>
          <w:b/>
          <w:sz w:val="32"/>
          <w:szCs w:val="22"/>
          <w:lang w:val="es-EC"/>
        </w:rPr>
      </w:pPr>
    </w:p>
    <w:p w:rsidR="00B12C12" w:rsidRPr="006D346E" w:rsidRDefault="00B12C12" w:rsidP="00706788">
      <w:pPr>
        <w:pStyle w:val="Sinespaciado"/>
        <w:spacing w:line="276" w:lineRule="auto"/>
        <w:jc w:val="center"/>
        <w:rPr>
          <w:rFonts w:asciiTheme="majorHAnsi" w:hAnsiTheme="majorHAnsi" w:cstheme="majorHAnsi"/>
          <w:b/>
          <w:sz w:val="32"/>
          <w:szCs w:val="22"/>
          <w:lang w:val="es-EC"/>
        </w:rPr>
      </w:pPr>
    </w:p>
    <w:p w:rsidR="002E76CA" w:rsidRPr="006D346E" w:rsidRDefault="002E76CA" w:rsidP="00706788">
      <w:pPr>
        <w:pStyle w:val="Sinespaciado"/>
        <w:spacing w:line="276" w:lineRule="auto"/>
        <w:jc w:val="center"/>
        <w:rPr>
          <w:rFonts w:asciiTheme="majorHAnsi" w:hAnsiTheme="majorHAnsi" w:cstheme="majorHAnsi"/>
          <w:b/>
          <w:sz w:val="32"/>
          <w:szCs w:val="22"/>
          <w:lang w:val="es-EC"/>
        </w:rPr>
      </w:pPr>
    </w:p>
    <w:p w:rsidR="00A654AD" w:rsidRPr="006D346E" w:rsidRDefault="00A654AD" w:rsidP="00706788">
      <w:pPr>
        <w:pStyle w:val="Sinespaciado"/>
        <w:spacing w:line="276" w:lineRule="auto"/>
        <w:jc w:val="center"/>
        <w:rPr>
          <w:rFonts w:asciiTheme="majorHAnsi" w:hAnsiTheme="majorHAnsi" w:cstheme="majorHAnsi"/>
          <w:b/>
          <w:sz w:val="32"/>
          <w:szCs w:val="22"/>
          <w:lang w:val="es-EC"/>
        </w:rPr>
      </w:pPr>
    </w:p>
    <w:p w:rsidR="00A654AD" w:rsidRPr="006D346E" w:rsidRDefault="00A654AD" w:rsidP="00706788">
      <w:pPr>
        <w:pStyle w:val="Sinespaciado"/>
        <w:spacing w:line="276" w:lineRule="auto"/>
        <w:jc w:val="center"/>
        <w:rPr>
          <w:rFonts w:asciiTheme="majorHAnsi" w:hAnsiTheme="majorHAnsi" w:cstheme="majorHAnsi"/>
          <w:b/>
          <w:sz w:val="32"/>
          <w:szCs w:val="22"/>
          <w:lang w:val="es-EC"/>
        </w:rPr>
      </w:pPr>
    </w:p>
    <w:p w:rsidR="00A654AD" w:rsidRPr="006D346E" w:rsidRDefault="00A654AD" w:rsidP="00706788">
      <w:pPr>
        <w:pStyle w:val="Sinespaciado"/>
        <w:spacing w:line="276" w:lineRule="auto"/>
        <w:jc w:val="center"/>
        <w:rPr>
          <w:rFonts w:asciiTheme="majorHAnsi" w:hAnsiTheme="majorHAnsi" w:cstheme="majorHAnsi"/>
          <w:b/>
          <w:sz w:val="32"/>
          <w:szCs w:val="22"/>
          <w:lang w:val="es-EC"/>
        </w:rPr>
      </w:pPr>
    </w:p>
    <w:p w:rsidR="002E76CA" w:rsidRPr="006D346E" w:rsidRDefault="00986E6D" w:rsidP="00706788">
      <w:pPr>
        <w:pStyle w:val="Sinespaciado"/>
        <w:spacing w:line="276" w:lineRule="auto"/>
        <w:jc w:val="center"/>
        <w:rPr>
          <w:rFonts w:asciiTheme="majorHAnsi" w:hAnsiTheme="majorHAnsi" w:cstheme="majorHAnsi"/>
          <w:b/>
          <w:sz w:val="32"/>
          <w:szCs w:val="22"/>
          <w:lang w:val="es-EC"/>
        </w:rPr>
      </w:pPr>
      <w:r w:rsidRPr="006D346E">
        <w:rPr>
          <w:rFonts w:asciiTheme="majorHAnsi" w:hAnsiTheme="majorHAnsi" w:cstheme="majorHAnsi"/>
          <w:b/>
          <w:sz w:val="32"/>
          <w:szCs w:val="22"/>
          <w:lang w:val="es-EC"/>
        </w:rPr>
        <w:t>SEPTIEMBRE</w:t>
      </w:r>
      <w:r w:rsidR="00005FC1" w:rsidRPr="006D346E">
        <w:rPr>
          <w:rFonts w:asciiTheme="majorHAnsi" w:hAnsiTheme="majorHAnsi" w:cstheme="majorHAnsi"/>
          <w:b/>
          <w:sz w:val="32"/>
          <w:szCs w:val="22"/>
          <w:lang w:val="es-EC"/>
        </w:rPr>
        <w:t xml:space="preserve"> 2016</w:t>
      </w:r>
      <w:r w:rsidR="002E76CA" w:rsidRPr="006D346E">
        <w:rPr>
          <w:rFonts w:asciiTheme="majorHAnsi" w:hAnsiTheme="majorHAnsi" w:cstheme="majorHAnsi"/>
          <w:b/>
          <w:sz w:val="32"/>
          <w:szCs w:val="22"/>
          <w:lang w:val="es-EC"/>
        </w:rPr>
        <w:t>.</w:t>
      </w:r>
    </w:p>
    <w:p w:rsidR="002E76CA" w:rsidRPr="006D346E" w:rsidRDefault="002E76CA" w:rsidP="00706788">
      <w:pPr>
        <w:pStyle w:val="Sinespaciado"/>
        <w:spacing w:line="276" w:lineRule="auto"/>
        <w:rPr>
          <w:rFonts w:asciiTheme="majorHAnsi" w:hAnsiTheme="majorHAnsi" w:cstheme="majorHAnsi"/>
          <w:b/>
          <w:sz w:val="32"/>
          <w:szCs w:val="22"/>
          <w:lang w:val="es-EC"/>
        </w:rPr>
      </w:pPr>
    </w:p>
    <w:p w:rsidR="002E76CA" w:rsidRPr="006D346E" w:rsidRDefault="002E76CA" w:rsidP="00706788">
      <w:pPr>
        <w:pStyle w:val="Sinespaciado"/>
        <w:spacing w:line="276" w:lineRule="auto"/>
        <w:rPr>
          <w:rFonts w:asciiTheme="majorHAnsi" w:hAnsiTheme="majorHAnsi" w:cstheme="majorHAnsi"/>
          <w:b/>
          <w:sz w:val="32"/>
          <w:szCs w:val="22"/>
          <w:lang w:val="es-EC"/>
        </w:rPr>
      </w:pPr>
    </w:p>
    <w:p w:rsidR="002E76CA" w:rsidRPr="006D346E" w:rsidRDefault="002E76CA" w:rsidP="00706788">
      <w:pPr>
        <w:pStyle w:val="Sinespaciado"/>
        <w:spacing w:line="276" w:lineRule="auto"/>
        <w:rPr>
          <w:rFonts w:asciiTheme="majorHAnsi" w:hAnsiTheme="majorHAnsi" w:cstheme="majorHAnsi"/>
          <w:b/>
          <w:sz w:val="32"/>
          <w:szCs w:val="22"/>
          <w:lang w:val="es-EC"/>
        </w:rPr>
      </w:pPr>
    </w:p>
    <w:p w:rsidR="00A654AD" w:rsidRPr="006D346E" w:rsidRDefault="00A654AD" w:rsidP="00706788">
      <w:pPr>
        <w:pStyle w:val="Sinespaciado"/>
        <w:spacing w:line="276" w:lineRule="auto"/>
        <w:jc w:val="center"/>
        <w:rPr>
          <w:rFonts w:asciiTheme="majorHAnsi" w:hAnsiTheme="majorHAnsi" w:cstheme="majorHAnsi"/>
          <w:b/>
          <w:sz w:val="32"/>
          <w:szCs w:val="22"/>
          <w:lang w:val="es-EC"/>
        </w:rPr>
      </w:pPr>
    </w:p>
    <w:p w:rsidR="00A654AD" w:rsidRPr="006D346E" w:rsidRDefault="00A654AD" w:rsidP="00706788">
      <w:pPr>
        <w:pStyle w:val="Sinespaciado"/>
        <w:spacing w:line="276" w:lineRule="auto"/>
        <w:jc w:val="center"/>
        <w:rPr>
          <w:rFonts w:asciiTheme="majorHAnsi" w:hAnsiTheme="majorHAnsi" w:cstheme="majorHAnsi"/>
          <w:b/>
          <w:sz w:val="32"/>
          <w:szCs w:val="22"/>
          <w:lang w:val="es-EC"/>
        </w:rPr>
      </w:pPr>
    </w:p>
    <w:p w:rsidR="00A654AD" w:rsidRPr="006D346E" w:rsidRDefault="00A654AD" w:rsidP="00706788">
      <w:pPr>
        <w:pStyle w:val="Sinespaciado"/>
        <w:spacing w:line="276" w:lineRule="auto"/>
        <w:jc w:val="center"/>
        <w:rPr>
          <w:rFonts w:asciiTheme="majorHAnsi" w:hAnsiTheme="majorHAnsi" w:cstheme="majorHAnsi"/>
          <w:b/>
          <w:sz w:val="32"/>
          <w:szCs w:val="22"/>
          <w:lang w:val="es-EC"/>
        </w:rPr>
      </w:pPr>
    </w:p>
    <w:p w:rsidR="002E76CA" w:rsidRPr="006D346E" w:rsidRDefault="002E76CA" w:rsidP="006D346E">
      <w:pPr>
        <w:pStyle w:val="Sinespaciado"/>
        <w:spacing w:line="276" w:lineRule="auto"/>
        <w:jc w:val="center"/>
        <w:rPr>
          <w:rFonts w:asciiTheme="majorHAnsi" w:hAnsiTheme="majorHAnsi" w:cstheme="majorHAnsi"/>
          <w:b/>
          <w:sz w:val="32"/>
          <w:szCs w:val="22"/>
          <w:lang w:val="es-EC"/>
        </w:rPr>
      </w:pPr>
      <w:r w:rsidRPr="006D346E">
        <w:rPr>
          <w:rFonts w:asciiTheme="majorHAnsi" w:hAnsiTheme="majorHAnsi" w:cstheme="majorHAnsi"/>
          <w:b/>
          <w:sz w:val="32"/>
          <w:szCs w:val="22"/>
          <w:lang w:val="es-EC"/>
        </w:rPr>
        <w:t xml:space="preserve">QUITO </w:t>
      </w:r>
      <w:r w:rsidR="00B12C12" w:rsidRPr="006D346E">
        <w:rPr>
          <w:rFonts w:asciiTheme="majorHAnsi" w:hAnsiTheme="majorHAnsi" w:cstheme="majorHAnsi"/>
          <w:b/>
          <w:sz w:val="32"/>
          <w:szCs w:val="22"/>
          <w:lang w:val="es-EC"/>
        </w:rPr>
        <w:t>–</w:t>
      </w:r>
      <w:r w:rsidRPr="006D346E">
        <w:rPr>
          <w:rFonts w:asciiTheme="majorHAnsi" w:hAnsiTheme="majorHAnsi" w:cstheme="majorHAnsi"/>
          <w:b/>
          <w:sz w:val="32"/>
          <w:szCs w:val="22"/>
          <w:lang w:val="es-EC"/>
        </w:rPr>
        <w:t xml:space="preserve"> ECUADOR</w:t>
      </w:r>
    </w:p>
    <w:p w:rsidR="00A654AD" w:rsidRPr="006D346E" w:rsidRDefault="00A654AD" w:rsidP="00706788">
      <w:pPr>
        <w:pStyle w:val="Sinespaciado"/>
        <w:spacing w:line="276" w:lineRule="auto"/>
        <w:rPr>
          <w:rFonts w:asciiTheme="majorHAnsi" w:hAnsiTheme="majorHAnsi" w:cstheme="majorHAnsi"/>
          <w:b/>
          <w:sz w:val="22"/>
          <w:szCs w:val="22"/>
          <w:lang w:val="es-EC"/>
        </w:rPr>
      </w:pPr>
    </w:p>
    <w:p w:rsidR="00BD2F4F" w:rsidRPr="006D346E" w:rsidRDefault="00BD2F4F" w:rsidP="00706788">
      <w:pPr>
        <w:pStyle w:val="Sinespaciado"/>
        <w:spacing w:line="276" w:lineRule="auto"/>
        <w:jc w:val="center"/>
        <w:rPr>
          <w:rFonts w:asciiTheme="majorHAnsi" w:hAnsiTheme="majorHAnsi" w:cstheme="majorHAnsi"/>
          <w:b/>
          <w:sz w:val="22"/>
          <w:szCs w:val="22"/>
          <w:lang w:val="es-EC"/>
        </w:rPr>
      </w:pPr>
      <w:r w:rsidRPr="006D346E">
        <w:rPr>
          <w:rFonts w:asciiTheme="majorHAnsi" w:hAnsiTheme="majorHAnsi" w:cstheme="majorHAnsi"/>
          <w:b/>
          <w:sz w:val="22"/>
          <w:szCs w:val="22"/>
          <w:lang w:val="es-EC"/>
        </w:rPr>
        <w:t>VALORACIÓN MASIVA DE PREDIOS RURALES EN EL</w:t>
      </w:r>
    </w:p>
    <w:p w:rsidR="00BD2F4F" w:rsidRPr="006D346E" w:rsidRDefault="00BD2F4F" w:rsidP="00706788">
      <w:pPr>
        <w:pStyle w:val="Sinespaciado"/>
        <w:spacing w:line="276" w:lineRule="auto"/>
        <w:jc w:val="center"/>
        <w:rPr>
          <w:rFonts w:asciiTheme="majorHAnsi" w:hAnsiTheme="majorHAnsi" w:cstheme="majorHAnsi"/>
          <w:b/>
          <w:sz w:val="22"/>
          <w:szCs w:val="22"/>
          <w:lang w:val="es-EC"/>
        </w:rPr>
      </w:pPr>
      <w:r w:rsidRPr="006D346E">
        <w:rPr>
          <w:rFonts w:asciiTheme="majorHAnsi" w:hAnsiTheme="majorHAnsi" w:cstheme="majorHAnsi"/>
          <w:b/>
          <w:sz w:val="22"/>
          <w:szCs w:val="22"/>
          <w:lang w:val="es-EC"/>
        </w:rPr>
        <w:t xml:space="preserve">GOBIERNO AUTÓNOMO DESCENTRALIZADO MUNICIPAL DEL CANTÓN </w:t>
      </w:r>
      <w:r w:rsidR="006D346E" w:rsidRPr="006D346E">
        <w:rPr>
          <w:rFonts w:asciiTheme="majorHAnsi" w:hAnsiTheme="majorHAnsi" w:cstheme="majorHAnsi"/>
          <w:b/>
          <w:sz w:val="22"/>
          <w:szCs w:val="22"/>
          <w:lang w:val="es-EC"/>
        </w:rPr>
        <w:t>MACARÁ</w:t>
      </w:r>
    </w:p>
    <w:p w:rsidR="00706788" w:rsidRPr="006D346E" w:rsidRDefault="00706788" w:rsidP="00706788">
      <w:pPr>
        <w:pStyle w:val="Sinespaciado"/>
        <w:spacing w:line="276" w:lineRule="auto"/>
        <w:jc w:val="right"/>
        <w:rPr>
          <w:rFonts w:asciiTheme="majorHAnsi" w:hAnsiTheme="majorHAnsi" w:cstheme="majorHAnsi"/>
          <w:b/>
          <w:sz w:val="22"/>
          <w:szCs w:val="22"/>
          <w:lang w:val="es-EC"/>
        </w:rPr>
      </w:pPr>
    </w:p>
    <w:p w:rsidR="00FE5F8A" w:rsidRPr="006D346E" w:rsidRDefault="00FE5F8A" w:rsidP="00706788">
      <w:pPr>
        <w:pStyle w:val="Sinespaciado"/>
        <w:spacing w:line="276" w:lineRule="auto"/>
        <w:rPr>
          <w:rFonts w:asciiTheme="majorHAnsi" w:hAnsiTheme="majorHAnsi" w:cstheme="majorHAnsi"/>
          <w:b/>
          <w:sz w:val="22"/>
          <w:szCs w:val="22"/>
          <w:lang w:val="es-EC"/>
        </w:rPr>
      </w:pPr>
    </w:p>
    <w:p w:rsidR="00BD2F4F" w:rsidRPr="006D346E" w:rsidRDefault="00BD2F4F" w:rsidP="00706788">
      <w:pPr>
        <w:pStyle w:val="Sinespaciado"/>
        <w:spacing w:line="276" w:lineRule="auto"/>
        <w:rPr>
          <w:rFonts w:asciiTheme="majorHAnsi" w:hAnsiTheme="majorHAnsi" w:cstheme="majorHAnsi"/>
          <w:b/>
          <w:sz w:val="22"/>
          <w:szCs w:val="22"/>
          <w:lang w:val="es-EC"/>
        </w:rPr>
      </w:pPr>
      <w:r w:rsidRPr="006D346E">
        <w:rPr>
          <w:rFonts w:asciiTheme="majorHAnsi" w:hAnsiTheme="majorHAnsi" w:cstheme="majorHAnsi"/>
          <w:b/>
          <w:sz w:val="22"/>
          <w:szCs w:val="22"/>
          <w:lang w:val="es-EC"/>
        </w:rPr>
        <w:t>PERSONAL PARTICIPANTE</w:t>
      </w:r>
    </w:p>
    <w:p w:rsidR="00BD2F4F" w:rsidRPr="006D346E" w:rsidRDefault="00BD2F4F" w:rsidP="00706788">
      <w:pPr>
        <w:pStyle w:val="Sinespaciado"/>
        <w:spacing w:line="276" w:lineRule="auto"/>
        <w:jc w:val="both"/>
        <w:rPr>
          <w:rFonts w:asciiTheme="majorHAnsi" w:hAnsiTheme="majorHAnsi" w:cstheme="majorHAnsi"/>
          <w:b/>
          <w:sz w:val="22"/>
          <w:szCs w:val="22"/>
          <w:lang w:val="es-EC"/>
        </w:rPr>
      </w:pPr>
    </w:p>
    <w:p w:rsidR="00BD2F4F" w:rsidRPr="006D346E" w:rsidRDefault="00BD2F4F" w:rsidP="00706788">
      <w:pPr>
        <w:pStyle w:val="Sinespaciado"/>
        <w:spacing w:after="240" w:line="276" w:lineRule="auto"/>
        <w:jc w:val="both"/>
        <w:rPr>
          <w:rFonts w:asciiTheme="majorHAnsi" w:hAnsiTheme="majorHAnsi" w:cstheme="majorHAnsi"/>
          <w:b/>
          <w:sz w:val="22"/>
          <w:szCs w:val="22"/>
          <w:lang w:val="es-EC"/>
        </w:rPr>
      </w:pPr>
      <w:r w:rsidRPr="006D346E">
        <w:rPr>
          <w:rFonts w:asciiTheme="majorHAnsi" w:hAnsiTheme="majorHAnsi" w:cstheme="majorHAnsi"/>
          <w:b/>
          <w:sz w:val="22"/>
          <w:szCs w:val="22"/>
          <w:lang w:val="es-EC"/>
        </w:rPr>
        <w:t>UE MAGAP PRAT – PROGRAMA SIGTIERRAS</w:t>
      </w:r>
    </w:p>
    <w:p w:rsidR="00BD2F4F" w:rsidRPr="006D346E" w:rsidRDefault="00BD2F4F"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Ing. José Duque (Coordinador del Proyecto)</w:t>
      </w:r>
    </w:p>
    <w:p w:rsidR="00BD2F4F" w:rsidRPr="006D346E" w:rsidRDefault="00BD2F4F"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Ing. Adrián Carrera (Coordinador de Valoración)</w:t>
      </w:r>
    </w:p>
    <w:p w:rsidR="00BD2F4F" w:rsidRPr="006D346E" w:rsidRDefault="00B3659B"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 xml:space="preserve">Ing. </w:t>
      </w:r>
      <w:r w:rsidR="00A82146" w:rsidRPr="006D346E">
        <w:rPr>
          <w:rFonts w:asciiTheme="majorHAnsi" w:hAnsiTheme="majorHAnsi" w:cstheme="majorHAnsi"/>
          <w:sz w:val="22"/>
          <w:szCs w:val="22"/>
          <w:lang w:val="es-EC"/>
        </w:rPr>
        <w:t>Diego Albán</w:t>
      </w:r>
      <w:r w:rsidR="00BD2F4F" w:rsidRPr="006D346E">
        <w:rPr>
          <w:rFonts w:asciiTheme="majorHAnsi" w:hAnsiTheme="majorHAnsi" w:cstheme="majorHAnsi"/>
          <w:sz w:val="22"/>
          <w:szCs w:val="22"/>
          <w:lang w:val="es-EC"/>
        </w:rPr>
        <w:t xml:space="preserve"> (Técnico responsable valoración suelo)</w:t>
      </w:r>
    </w:p>
    <w:p w:rsidR="00BD2F4F" w:rsidRPr="006D346E" w:rsidRDefault="006563C4" w:rsidP="00706788">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sz w:val="22"/>
          <w:szCs w:val="22"/>
          <w:lang w:val="es-EC"/>
        </w:rPr>
        <w:t>Ing. Fredy Carrillo</w:t>
      </w:r>
      <w:r w:rsidR="00BD2F4F" w:rsidRPr="006D346E">
        <w:rPr>
          <w:rFonts w:asciiTheme="majorHAnsi" w:hAnsiTheme="majorHAnsi" w:cstheme="majorHAnsi"/>
          <w:sz w:val="22"/>
          <w:szCs w:val="22"/>
          <w:lang w:val="es-EC"/>
        </w:rPr>
        <w:t xml:space="preserve"> (Técnico responsable valoración construcciones)</w:t>
      </w:r>
    </w:p>
    <w:p w:rsidR="009343D1" w:rsidRPr="006D346E" w:rsidRDefault="009343D1" w:rsidP="00706788">
      <w:pPr>
        <w:pStyle w:val="Sinespaciado"/>
        <w:spacing w:line="276" w:lineRule="auto"/>
        <w:jc w:val="both"/>
        <w:rPr>
          <w:rFonts w:asciiTheme="majorHAnsi" w:hAnsiTheme="majorHAnsi" w:cstheme="majorHAnsi"/>
          <w:b/>
          <w:sz w:val="22"/>
          <w:szCs w:val="22"/>
          <w:lang w:val="es-EC"/>
        </w:rPr>
      </w:pPr>
    </w:p>
    <w:p w:rsidR="00DC02D1" w:rsidRPr="006563C4" w:rsidRDefault="001B7C00" w:rsidP="006563C4">
      <w:pPr>
        <w:pStyle w:val="Sinespaciado"/>
        <w:spacing w:after="240" w:line="276" w:lineRule="auto"/>
        <w:jc w:val="both"/>
        <w:rPr>
          <w:rFonts w:asciiTheme="majorHAnsi" w:hAnsiTheme="majorHAnsi" w:cstheme="majorHAnsi"/>
          <w:b/>
          <w:sz w:val="22"/>
          <w:szCs w:val="22"/>
          <w:lang w:val="es-EC"/>
        </w:rPr>
      </w:pPr>
      <w:r w:rsidRPr="006D346E">
        <w:rPr>
          <w:rFonts w:asciiTheme="majorHAnsi" w:hAnsiTheme="majorHAnsi" w:cstheme="majorHAnsi"/>
          <w:b/>
          <w:sz w:val="22"/>
          <w:szCs w:val="22"/>
          <w:lang w:val="es-EC"/>
        </w:rPr>
        <w:t>PERSONAL TÉCNICO</w:t>
      </w:r>
    </w:p>
    <w:p w:rsidR="001B7C00" w:rsidRPr="006563C4" w:rsidRDefault="001B7C00" w:rsidP="00706788">
      <w:pPr>
        <w:pStyle w:val="Sinespaciado"/>
        <w:spacing w:line="276" w:lineRule="auto"/>
        <w:jc w:val="both"/>
        <w:rPr>
          <w:rFonts w:asciiTheme="majorHAnsi" w:hAnsiTheme="majorHAnsi" w:cstheme="majorHAnsi"/>
          <w:sz w:val="22"/>
          <w:szCs w:val="22"/>
          <w:lang w:val="es-EC"/>
        </w:rPr>
      </w:pPr>
      <w:r w:rsidRPr="006563C4">
        <w:rPr>
          <w:rFonts w:asciiTheme="majorHAnsi" w:hAnsiTheme="majorHAnsi" w:cstheme="majorHAnsi"/>
          <w:sz w:val="22"/>
          <w:szCs w:val="22"/>
          <w:lang w:val="es-EC"/>
        </w:rPr>
        <w:t xml:space="preserve">Ing. Diego Albán </w:t>
      </w:r>
    </w:p>
    <w:p w:rsidR="001B7C00" w:rsidRPr="006D346E" w:rsidRDefault="001B7C00"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Ing. Diego Núñez</w:t>
      </w:r>
    </w:p>
    <w:p w:rsidR="001B7C00" w:rsidRPr="006D346E" w:rsidRDefault="001B7C00"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Ing. Lorena Rosas</w:t>
      </w:r>
    </w:p>
    <w:p w:rsidR="00B3659B" w:rsidRPr="006D346E" w:rsidRDefault="00B3659B"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Ing. Luis Lema</w:t>
      </w:r>
    </w:p>
    <w:p w:rsidR="001B7C00" w:rsidRPr="006D346E" w:rsidRDefault="001B7C00"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Ing. Luis Tene</w:t>
      </w:r>
    </w:p>
    <w:p w:rsidR="009D2BA4" w:rsidRPr="006D346E" w:rsidRDefault="009D2BA4" w:rsidP="00706788">
      <w:pPr>
        <w:pStyle w:val="Sinespaciado"/>
        <w:spacing w:line="276" w:lineRule="auto"/>
        <w:jc w:val="center"/>
        <w:rPr>
          <w:rFonts w:asciiTheme="majorHAnsi" w:hAnsiTheme="majorHAnsi" w:cstheme="majorHAnsi"/>
          <w:b/>
          <w:sz w:val="22"/>
          <w:szCs w:val="22"/>
          <w:lang w:val="es-EC"/>
        </w:rPr>
      </w:pPr>
    </w:p>
    <w:p w:rsidR="00FE5F8A" w:rsidRPr="006D346E" w:rsidRDefault="00FE5F8A">
      <w:pPr>
        <w:spacing w:line="276" w:lineRule="auto"/>
        <w:rPr>
          <w:rFonts w:asciiTheme="majorHAnsi" w:hAnsiTheme="majorHAnsi" w:cstheme="majorHAnsi"/>
          <w:b/>
          <w:sz w:val="22"/>
          <w:szCs w:val="22"/>
          <w:lang w:val="es-EC"/>
        </w:rPr>
      </w:pPr>
      <w:r w:rsidRPr="006D346E">
        <w:rPr>
          <w:rFonts w:asciiTheme="majorHAnsi" w:hAnsiTheme="majorHAnsi" w:cstheme="majorHAnsi"/>
          <w:b/>
          <w:sz w:val="22"/>
          <w:szCs w:val="22"/>
          <w:lang w:val="es-EC"/>
        </w:rPr>
        <w:br w:type="page"/>
      </w:r>
    </w:p>
    <w:p w:rsidR="0015312D" w:rsidRPr="006D346E" w:rsidRDefault="0015312D" w:rsidP="0015312D">
      <w:pPr>
        <w:pStyle w:val="Sinespaciado"/>
        <w:spacing w:line="276" w:lineRule="auto"/>
        <w:jc w:val="center"/>
        <w:rPr>
          <w:rFonts w:asciiTheme="majorHAnsi" w:hAnsiTheme="majorHAnsi" w:cstheme="majorHAnsi"/>
          <w:b/>
          <w:sz w:val="22"/>
          <w:szCs w:val="22"/>
          <w:lang w:val="es-EC"/>
        </w:rPr>
      </w:pPr>
      <w:r w:rsidRPr="006D346E">
        <w:rPr>
          <w:rFonts w:asciiTheme="majorHAnsi" w:hAnsiTheme="majorHAnsi" w:cstheme="majorHAnsi"/>
          <w:b/>
          <w:sz w:val="22"/>
          <w:szCs w:val="22"/>
          <w:lang w:val="es-EC"/>
        </w:rPr>
        <w:lastRenderedPageBreak/>
        <w:t>ÍNDICE GENERAL</w:t>
      </w:r>
    </w:p>
    <w:p w:rsidR="0015312D" w:rsidRPr="006D346E" w:rsidRDefault="0015312D" w:rsidP="0015312D">
      <w:pPr>
        <w:pStyle w:val="Sinespaciado"/>
        <w:spacing w:line="276" w:lineRule="auto"/>
        <w:jc w:val="center"/>
        <w:rPr>
          <w:rFonts w:asciiTheme="majorHAnsi" w:hAnsiTheme="majorHAnsi" w:cstheme="majorHAnsi"/>
          <w:b/>
          <w:sz w:val="22"/>
          <w:szCs w:val="22"/>
          <w:lang w:val="es-EC"/>
        </w:rPr>
      </w:pPr>
      <w:r w:rsidRPr="006D346E">
        <w:rPr>
          <w:rFonts w:asciiTheme="majorHAnsi" w:hAnsiTheme="majorHAnsi" w:cstheme="majorHAnsi"/>
          <w:b/>
          <w:sz w:val="22"/>
          <w:szCs w:val="22"/>
          <w:lang w:val="es-EC"/>
        </w:rPr>
        <w:t>CONTENIDO</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1.</w:t>
      </w:r>
      <w:r w:rsidRPr="006D346E">
        <w:rPr>
          <w:rFonts w:asciiTheme="majorHAnsi" w:hAnsiTheme="majorHAnsi" w:cstheme="majorHAnsi"/>
          <w:b/>
          <w:sz w:val="22"/>
          <w:szCs w:val="22"/>
          <w:lang w:val="es-EC"/>
        </w:rPr>
        <w:tab/>
        <w:t>INTRODUCCIÓN</w:t>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t xml:space="preserve"> 6</w:t>
      </w:r>
    </w:p>
    <w:p w:rsidR="0015312D" w:rsidRPr="006D346E" w:rsidRDefault="0015312D" w:rsidP="0015312D">
      <w:pPr>
        <w:pStyle w:val="Sinespaciado"/>
        <w:spacing w:line="276" w:lineRule="auto"/>
        <w:ind w:firstLine="708"/>
        <w:rPr>
          <w:rFonts w:asciiTheme="majorHAnsi" w:hAnsiTheme="majorHAnsi" w:cstheme="majorHAnsi"/>
          <w:sz w:val="22"/>
          <w:szCs w:val="22"/>
          <w:lang w:val="es-EC"/>
        </w:rPr>
      </w:pPr>
      <w:r w:rsidRPr="006D346E">
        <w:rPr>
          <w:rFonts w:asciiTheme="majorHAnsi" w:hAnsiTheme="majorHAnsi" w:cstheme="majorHAnsi"/>
          <w:sz w:val="22"/>
          <w:szCs w:val="22"/>
          <w:lang w:val="es-EC"/>
        </w:rPr>
        <w:t>1.1.</w:t>
      </w:r>
      <w:r w:rsidRPr="006D346E">
        <w:rPr>
          <w:rFonts w:asciiTheme="majorHAnsi" w:hAnsiTheme="majorHAnsi" w:cstheme="majorHAnsi"/>
          <w:sz w:val="22"/>
          <w:szCs w:val="22"/>
          <w:lang w:val="es-EC"/>
        </w:rPr>
        <w:tab/>
        <w:t>Ubicación y Límites</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6</w:t>
      </w:r>
    </w:p>
    <w:p w:rsidR="0015312D" w:rsidRPr="006D346E" w:rsidRDefault="0015312D" w:rsidP="0015312D">
      <w:pPr>
        <w:pStyle w:val="Sinespaciado"/>
        <w:spacing w:line="276" w:lineRule="auto"/>
        <w:ind w:firstLine="708"/>
        <w:rPr>
          <w:rFonts w:asciiTheme="majorHAnsi" w:hAnsiTheme="majorHAnsi" w:cstheme="majorHAnsi"/>
          <w:sz w:val="22"/>
          <w:szCs w:val="22"/>
          <w:lang w:val="es-EC"/>
        </w:rPr>
      </w:pPr>
      <w:r w:rsidRPr="006D346E">
        <w:rPr>
          <w:rFonts w:asciiTheme="majorHAnsi" w:hAnsiTheme="majorHAnsi" w:cstheme="majorHAnsi"/>
          <w:sz w:val="22"/>
          <w:szCs w:val="22"/>
          <w:lang w:val="es-EC"/>
        </w:rPr>
        <w:t xml:space="preserve">1.2. </w:t>
      </w:r>
      <w:r w:rsidRPr="006D346E">
        <w:rPr>
          <w:rFonts w:asciiTheme="majorHAnsi" w:hAnsiTheme="majorHAnsi" w:cstheme="majorHAnsi"/>
          <w:sz w:val="22"/>
          <w:szCs w:val="22"/>
          <w:lang w:val="es-EC"/>
        </w:rPr>
        <w:tab/>
        <w:t>División Política Administrativa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7</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ab/>
      </w:r>
      <w:r w:rsidRPr="006D346E">
        <w:rPr>
          <w:rFonts w:asciiTheme="majorHAnsi" w:hAnsiTheme="majorHAnsi" w:cstheme="majorHAnsi"/>
          <w:sz w:val="22"/>
          <w:szCs w:val="22"/>
          <w:lang w:val="es-EC"/>
        </w:rPr>
        <w:t>1.3.</w:t>
      </w:r>
      <w:r w:rsidRPr="006D346E">
        <w:rPr>
          <w:rFonts w:asciiTheme="majorHAnsi" w:hAnsiTheme="majorHAnsi" w:cstheme="majorHAnsi"/>
          <w:sz w:val="22"/>
          <w:szCs w:val="22"/>
          <w:lang w:val="es-EC"/>
        </w:rPr>
        <w:tab/>
        <w:t>Clima y factores climáticos</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8</w:t>
      </w:r>
    </w:p>
    <w:p w:rsidR="0015312D" w:rsidRPr="006D346E" w:rsidRDefault="0015312D" w:rsidP="0015312D">
      <w:pPr>
        <w:pStyle w:val="Sinespaciado"/>
        <w:spacing w:line="276" w:lineRule="auto"/>
        <w:ind w:firstLine="708"/>
        <w:rPr>
          <w:rFonts w:asciiTheme="majorHAnsi" w:hAnsiTheme="majorHAnsi" w:cstheme="majorHAnsi"/>
          <w:sz w:val="22"/>
          <w:szCs w:val="22"/>
        </w:rPr>
      </w:pPr>
      <w:r w:rsidRPr="006D346E">
        <w:rPr>
          <w:rFonts w:asciiTheme="majorHAnsi" w:hAnsiTheme="majorHAnsi" w:cstheme="majorHAnsi"/>
          <w:sz w:val="22"/>
          <w:szCs w:val="22"/>
        </w:rPr>
        <w:t>1.4.</w:t>
      </w:r>
      <w:r w:rsidRPr="006D346E">
        <w:rPr>
          <w:rFonts w:asciiTheme="majorHAnsi" w:hAnsiTheme="majorHAnsi" w:cstheme="majorHAnsi"/>
          <w:sz w:val="22"/>
          <w:szCs w:val="22"/>
        </w:rPr>
        <w:tab/>
        <w:t>Visión agroeconómica</w:t>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t xml:space="preserve"> 8</w:t>
      </w:r>
    </w:p>
    <w:p w:rsidR="0015312D" w:rsidRPr="006D346E" w:rsidRDefault="0015312D" w:rsidP="0015312D">
      <w:pPr>
        <w:pStyle w:val="Sinespaciado"/>
        <w:spacing w:line="276" w:lineRule="auto"/>
        <w:rPr>
          <w:rFonts w:asciiTheme="majorHAnsi" w:hAnsiTheme="majorHAnsi" w:cstheme="majorHAnsi"/>
          <w:b/>
          <w:sz w:val="22"/>
          <w:szCs w:val="22"/>
        </w:rPr>
      </w:pPr>
      <w:r w:rsidRPr="006D346E">
        <w:rPr>
          <w:rFonts w:asciiTheme="majorHAnsi" w:hAnsiTheme="majorHAnsi" w:cstheme="majorHAnsi"/>
          <w:b/>
          <w:sz w:val="22"/>
          <w:szCs w:val="22"/>
        </w:rPr>
        <w:t>2.</w:t>
      </w:r>
      <w:r w:rsidRPr="006D346E">
        <w:rPr>
          <w:rFonts w:asciiTheme="majorHAnsi" w:hAnsiTheme="majorHAnsi" w:cstheme="majorHAnsi"/>
          <w:b/>
          <w:sz w:val="22"/>
          <w:szCs w:val="22"/>
        </w:rPr>
        <w:tab/>
        <w:t>ANTECEDENTES</w:t>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t xml:space="preserve"> 10</w:t>
      </w:r>
    </w:p>
    <w:p w:rsidR="0015312D" w:rsidRPr="006D346E" w:rsidRDefault="0015312D" w:rsidP="0015312D">
      <w:pPr>
        <w:pStyle w:val="Sinespaciado"/>
        <w:spacing w:line="276" w:lineRule="auto"/>
        <w:rPr>
          <w:rFonts w:asciiTheme="majorHAnsi" w:hAnsiTheme="majorHAnsi" w:cstheme="majorHAnsi"/>
          <w:b/>
          <w:sz w:val="22"/>
          <w:szCs w:val="22"/>
        </w:rPr>
      </w:pPr>
      <w:r w:rsidRPr="006D346E">
        <w:rPr>
          <w:rFonts w:asciiTheme="majorHAnsi" w:hAnsiTheme="majorHAnsi" w:cstheme="majorHAnsi"/>
          <w:b/>
          <w:sz w:val="22"/>
          <w:szCs w:val="22"/>
        </w:rPr>
        <w:t>3.</w:t>
      </w:r>
      <w:r w:rsidRPr="006D346E">
        <w:rPr>
          <w:rFonts w:asciiTheme="majorHAnsi" w:hAnsiTheme="majorHAnsi" w:cstheme="majorHAnsi"/>
          <w:b/>
          <w:sz w:val="22"/>
          <w:szCs w:val="22"/>
        </w:rPr>
        <w:tab/>
        <w:t>ALCANCE</w:t>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t xml:space="preserve"> 11</w:t>
      </w:r>
    </w:p>
    <w:p w:rsidR="0015312D" w:rsidRPr="006D346E" w:rsidRDefault="0015312D" w:rsidP="0015312D">
      <w:pPr>
        <w:pStyle w:val="Sinespaciado"/>
        <w:spacing w:line="276" w:lineRule="auto"/>
        <w:rPr>
          <w:rFonts w:asciiTheme="majorHAnsi" w:hAnsiTheme="majorHAnsi" w:cstheme="majorHAnsi"/>
          <w:b/>
          <w:sz w:val="22"/>
          <w:szCs w:val="22"/>
        </w:rPr>
      </w:pPr>
      <w:r w:rsidRPr="006D346E">
        <w:rPr>
          <w:rFonts w:asciiTheme="majorHAnsi" w:hAnsiTheme="majorHAnsi" w:cstheme="majorHAnsi"/>
          <w:b/>
          <w:sz w:val="22"/>
          <w:szCs w:val="22"/>
        </w:rPr>
        <w:t>4.</w:t>
      </w:r>
      <w:r w:rsidRPr="006D346E">
        <w:rPr>
          <w:rFonts w:asciiTheme="majorHAnsi" w:hAnsiTheme="majorHAnsi" w:cstheme="majorHAnsi"/>
          <w:b/>
          <w:sz w:val="22"/>
          <w:szCs w:val="22"/>
        </w:rPr>
        <w:tab/>
        <w:t>METODOLOGÍA DE VALORACIÓN DE PREDIOS RURALES</w:t>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t xml:space="preserve"> 12</w:t>
      </w:r>
    </w:p>
    <w:p w:rsidR="0015312D" w:rsidRPr="006D346E" w:rsidRDefault="0015312D" w:rsidP="0015312D">
      <w:pPr>
        <w:pStyle w:val="Sinespaciado"/>
        <w:spacing w:line="276" w:lineRule="auto"/>
        <w:rPr>
          <w:rFonts w:asciiTheme="majorHAnsi" w:hAnsiTheme="majorHAnsi" w:cstheme="majorHAnsi"/>
          <w:b/>
          <w:sz w:val="22"/>
          <w:szCs w:val="22"/>
        </w:rPr>
      </w:pPr>
      <w:r w:rsidRPr="006D346E">
        <w:rPr>
          <w:rFonts w:asciiTheme="majorHAnsi" w:hAnsiTheme="majorHAnsi" w:cstheme="majorHAnsi"/>
          <w:b/>
          <w:sz w:val="22"/>
          <w:szCs w:val="22"/>
        </w:rPr>
        <w:t>5.</w:t>
      </w:r>
      <w:r w:rsidRPr="006D346E">
        <w:rPr>
          <w:rFonts w:asciiTheme="majorHAnsi" w:hAnsiTheme="majorHAnsi" w:cstheme="majorHAnsi"/>
          <w:b/>
          <w:sz w:val="22"/>
          <w:szCs w:val="22"/>
        </w:rPr>
        <w:tab/>
        <w:t>ZONIFICACIÓN PRELIMINAR</w:t>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t xml:space="preserve"> 13</w:t>
      </w:r>
    </w:p>
    <w:p w:rsidR="0015312D" w:rsidRPr="006D346E" w:rsidRDefault="0015312D" w:rsidP="0015312D">
      <w:pPr>
        <w:pStyle w:val="Sinespaciado"/>
        <w:spacing w:line="276" w:lineRule="auto"/>
        <w:rPr>
          <w:rFonts w:asciiTheme="majorHAnsi" w:hAnsiTheme="majorHAnsi" w:cstheme="majorHAnsi"/>
          <w:sz w:val="22"/>
          <w:szCs w:val="22"/>
        </w:rPr>
      </w:pPr>
      <w:r w:rsidRPr="006D346E">
        <w:rPr>
          <w:rFonts w:asciiTheme="majorHAnsi" w:hAnsiTheme="majorHAnsi" w:cstheme="majorHAnsi"/>
          <w:b/>
          <w:sz w:val="22"/>
          <w:szCs w:val="22"/>
        </w:rPr>
        <w:tab/>
      </w:r>
      <w:r w:rsidRPr="006D346E">
        <w:rPr>
          <w:rFonts w:asciiTheme="majorHAnsi" w:hAnsiTheme="majorHAnsi" w:cstheme="majorHAnsi"/>
          <w:sz w:val="22"/>
          <w:szCs w:val="22"/>
        </w:rPr>
        <w:t>5.1.</w:t>
      </w:r>
      <w:r w:rsidRPr="006D346E">
        <w:rPr>
          <w:rFonts w:asciiTheme="majorHAnsi" w:hAnsiTheme="majorHAnsi" w:cstheme="majorHAnsi"/>
          <w:sz w:val="22"/>
          <w:szCs w:val="22"/>
        </w:rPr>
        <w:tab/>
        <w:t>Insumos</w:t>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t xml:space="preserve"> 13</w:t>
      </w:r>
    </w:p>
    <w:p w:rsidR="0015312D" w:rsidRPr="006D346E" w:rsidRDefault="0015312D" w:rsidP="0015312D">
      <w:pPr>
        <w:pStyle w:val="Sinespaciado"/>
        <w:spacing w:line="276" w:lineRule="auto"/>
        <w:rPr>
          <w:rFonts w:asciiTheme="majorHAnsi" w:hAnsiTheme="majorHAnsi" w:cstheme="majorHAnsi"/>
          <w:sz w:val="22"/>
          <w:szCs w:val="22"/>
        </w:rPr>
      </w:pPr>
      <w:r w:rsidRPr="006D346E">
        <w:rPr>
          <w:rFonts w:asciiTheme="majorHAnsi" w:hAnsiTheme="majorHAnsi" w:cstheme="majorHAnsi"/>
          <w:sz w:val="22"/>
          <w:szCs w:val="22"/>
        </w:rPr>
        <w:tab/>
        <w:t>5.2.</w:t>
      </w:r>
      <w:r w:rsidRPr="006D346E">
        <w:rPr>
          <w:rFonts w:asciiTheme="majorHAnsi" w:hAnsiTheme="majorHAnsi" w:cstheme="majorHAnsi"/>
          <w:sz w:val="22"/>
          <w:szCs w:val="22"/>
        </w:rPr>
        <w:tab/>
        <w:t xml:space="preserve">Agregaciones presentes en el Cantón </w:t>
      </w:r>
      <w:r w:rsidRPr="006D346E">
        <w:rPr>
          <w:rFonts w:asciiTheme="majorHAnsi" w:hAnsiTheme="majorHAnsi" w:cstheme="majorHAnsi"/>
          <w:sz w:val="22"/>
          <w:szCs w:val="22"/>
          <w:lang w:val="es-EC"/>
        </w:rPr>
        <w:t>Macara</w:t>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t xml:space="preserve"> 14</w:t>
      </w:r>
    </w:p>
    <w:p w:rsidR="0015312D" w:rsidRPr="006D346E" w:rsidRDefault="0015312D" w:rsidP="0015312D">
      <w:pPr>
        <w:pStyle w:val="Sinespaciado"/>
        <w:spacing w:line="276" w:lineRule="auto"/>
        <w:rPr>
          <w:rFonts w:asciiTheme="majorHAnsi" w:hAnsiTheme="majorHAnsi" w:cstheme="majorHAnsi"/>
          <w:b/>
          <w:sz w:val="22"/>
          <w:szCs w:val="22"/>
        </w:rPr>
      </w:pPr>
      <w:r w:rsidRPr="006D346E">
        <w:rPr>
          <w:rFonts w:asciiTheme="majorHAnsi" w:hAnsiTheme="majorHAnsi" w:cstheme="majorHAnsi"/>
          <w:b/>
          <w:sz w:val="22"/>
          <w:szCs w:val="22"/>
        </w:rPr>
        <w:t>6.</w:t>
      </w:r>
      <w:r w:rsidRPr="006D346E">
        <w:rPr>
          <w:rFonts w:asciiTheme="majorHAnsi" w:hAnsiTheme="majorHAnsi" w:cstheme="majorHAnsi"/>
          <w:b/>
          <w:sz w:val="22"/>
          <w:szCs w:val="22"/>
        </w:rPr>
        <w:tab/>
        <w:t>AJUSTE DE ZONAS AGROECONÓMICAS HOMOGÉNEAS PRELIMINARES</w:t>
      </w:r>
      <w:r w:rsidRPr="006D346E">
        <w:rPr>
          <w:rFonts w:asciiTheme="majorHAnsi" w:hAnsiTheme="majorHAnsi" w:cstheme="majorHAnsi"/>
          <w:b/>
          <w:sz w:val="22"/>
          <w:szCs w:val="22"/>
        </w:rPr>
        <w:tab/>
        <w:t>16</w:t>
      </w:r>
    </w:p>
    <w:p w:rsidR="0015312D" w:rsidRPr="006D346E" w:rsidRDefault="0015312D" w:rsidP="0015312D">
      <w:pPr>
        <w:pStyle w:val="Sinespaciado"/>
        <w:spacing w:line="276" w:lineRule="auto"/>
        <w:rPr>
          <w:rFonts w:asciiTheme="majorHAnsi" w:hAnsiTheme="majorHAnsi" w:cstheme="majorHAnsi"/>
          <w:b/>
          <w:sz w:val="22"/>
          <w:szCs w:val="22"/>
        </w:rPr>
      </w:pPr>
      <w:r w:rsidRPr="006D346E">
        <w:rPr>
          <w:rFonts w:asciiTheme="majorHAnsi" w:hAnsiTheme="majorHAnsi" w:cstheme="majorHAnsi"/>
          <w:b/>
          <w:sz w:val="22"/>
          <w:szCs w:val="22"/>
        </w:rPr>
        <w:t>7.</w:t>
      </w:r>
      <w:r w:rsidRPr="006D346E">
        <w:rPr>
          <w:rFonts w:asciiTheme="majorHAnsi" w:hAnsiTheme="majorHAnsi" w:cstheme="majorHAnsi"/>
          <w:b/>
          <w:sz w:val="22"/>
          <w:szCs w:val="22"/>
        </w:rPr>
        <w:tab/>
        <w:t>ZONAS AGROECONÓMICAS HOMOGÉNEAS</w:t>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t>17</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rPr>
        <w:tab/>
      </w:r>
      <w:r w:rsidRPr="006D346E">
        <w:rPr>
          <w:rFonts w:asciiTheme="majorHAnsi" w:hAnsiTheme="majorHAnsi" w:cstheme="majorHAnsi"/>
          <w:sz w:val="22"/>
          <w:szCs w:val="22"/>
          <w:lang w:val="es-EC"/>
        </w:rPr>
        <w:t>7.1.</w:t>
      </w:r>
      <w:r w:rsidRPr="006D346E">
        <w:rPr>
          <w:rFonts w:asciiTheme="majorHAnsi" w:hAnsiTheme="majorHAnsi" w:cstheme="majorHAnsi"/>
          <w:sz w:val="22"/>
          <w:szCs w:val="22"/>
          <w:lang w:val="es-EC"/>
        </w:rPr>
        <w:tab/>
        <w:t>1108ZH01</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17</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sz w:val="22"/>
          <w:szCs w:val="22"/>
          <w:lang w:val="es-EC"/>
        </w:rPr>
        <w:tab/>
        <w:t>7.2.</w:t>
      </w:r>
      <w:r w:rsidRPr="006D346E">
        <w:rPr>
          <w:rFonts w:asciiTheme="majorHAnsi" w:hAnsiTheme="majorHAnsi" w:cstheme="majorHAnsi"/>
          <w:sz w:val="22"/>
          <w:szCs w:val="22"/>
          <w:lang w:val="es-EC"/>
        </w:rPr>
        <w:tab/>
        <w:t>1108ZH02</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17</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sz w:val="22"/>
          <w:szCs w:val="22"/>
          <w:lang w:val="es-EC"/>
        </w:rPr>
        <w:tab/>
        <w:t>7.3.</w:t>
      </w:r>
      <w:r w:rsidRPr="006D346E">
        <w:rPr>
          <w:rFonts w:asciiTheme="majorHAnsi" w:hAnsiTheme="majorHAnsi" w:cstheme="majorHAnsi"/>
          <w:sz w:val="22"/>
          <w:szCs w:val="22"/>
          <w:lang w:val="es-EC"/>
        </w:rPr>
        <w:tab/>
        <w:t>1108ZH03</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18</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sz w:val="22"/>
          <w:szCs w:val="22"/>
          <w:lang w:val="es-EC"/>
        </w:rPr>
        <w:tab/>
        <w:t>7.4.</w:t>
      </w:r>
      <w:r w:rsidRPr="006D346E">
        <w:rPr>
          <w:rFonts w:asciiTheme="majorHAnsi" w:hAnsiTheme="majorHAnsi" w:cstheme="majorHAnsi"/>
          <w:sz w:val="22"/>
          <w:szCs w:val="22"/>
          <w:lang w:val="es-EC"/>
        </w:rPr>
        <w:tab/>
        <w:t>1108ZH04</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18</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sz w:val="22"/>
          <w:szCs w:val="22"/>
          <w:lang w:val="es-EC"/>
        </w:rPr>
        <w:tab/>
        <w:t>7.5.</w:t>
      </w:r>
      <w:r w:rsidRPr="006D346E">
        <w:rPr>
          <w:rFonts w:asciiTheme="majorHAnsi" w:hAnsiTheme="majorHAnsi" w:cstheme="majorHAnsi"/>
          <w:sz w:val="22"/>
          <w:szCs w:val="22"/>
          <w:lang w:val="es-EC"/>
        </w:rPr>
        <w:tab/>
        <w:t>1108ZH05</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18</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sz w:val="22"/>
          <w:szCs w:val="22"/>
          <w:lang w:val="es-EC"/>
        </w:rPr>
        <w:tab/>
        <w:t>7.6.</w:t>
      </w:r>
      <w:r w:rsidRPr="006D346E">
        <w:rPr>
          <w:rFonts w:asciiTheme="majorHAnsi" w:hAnsiTheme="majorHAnsi" w:cstheme="majorHAnsi"/>
          <w:sz w:val="22"/>
          <w:szCs w:val="22"/>
          <w:lang w:val="es-EC"/>
        </w:rPr>
        <w:tab/>
        <w:t>1108ZH06</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18</w:t>
      </w:r>
    </w:p>
    <w:p w:rsidR="0015312D" w:rsidRPr="006D346E" w:rsidRDefault="0015312D" w:rsidP="0015312D">
      <w:pPr>
        <w:pStyle w:val="Sinespaciado"/>
        <w:spacing w:line="276" w:lineRule="auto"/>
        <w:rPr>
          <w:rFonts w:asciiTheme="majorHAnsi" w:hAnsiTheme="majorHAnsi" w:cstheme="majorHAnsi"/>
          <w:b/>
          <w:sz w:val="22"/>
          <w:szCs w:val="22"/>
        </w:rPr>
      </w:pPr>
      <w:r w:rsidRPr="006D346E">
        <w:rPr>
          <w:rFonts w:asciiTheme="majorHAnsi" w:hAnsiTheme="majorHAnsi" w:cstheme="majorHAnsi"/>
          <w:b/>
          <w:sz w:val="22"/>
          <w:szCs w:val="22"/>
        </w:rPr>
        <w:t>8.</w:t>
      </w:r>
      <w:r w:rsidRPr="006D346E">
        <w:rPr>
          <w:rFonts w:asciiTheme="majorHAnsi" w:hAnsiTheme="majorHAnsi" w:cstheme="majorHAnsi"/>
          <w:b/>
          <w:sz w:val="22"/>
          <w:szCs w:val="22"/>
        </w:rPr>
        <w:tab/>
        <w:t>MATRIZ DE VALOR</w:t>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t>20</w:t>
      </w:r>
    </w:p>
    <w:p w:rsidR="0015312D" w:rsidRPr="006D346E" w:rsidRDefault="0015312D" w:rsidP="0015312D">
      <w:pPr>
        <w:pStyle w:val="Sinespaciado"/>
        <w:spacing w:line="276" w:lineRule="auto"/>
        <w:rPr>
          <w:rFonts w:asciiTheme="majorHAnsi" w:hAnsiTheme="majorHAnsi" w:cstheme="majorHAnsi"/>
          <w:b/>
          <w:sz w:val="22"/>
          <w:szCs w:val="22"/>
        </w:rPr>
      </w:pPr>
      <w:r w:rsidRPr="006D346E">
        <w:rPr>
          <w:rFonts w:asciiTheme="majorHAnsi" w:hAnsiTheme="majorHAnsi" w:cstheme="majorHAnsi"/>
          <w:b/>
          <w:sz w:val="22"/>
          <w:szCs w:val="22"/>
        </w:rPr>
        <w:t>9.</w:t>
      </w:r>
      <w:r w:rsidRPr="006D346E">
        <w:rPr>
          <w:rFonts w:asciiTheme="majorHAnsi" w:hAnsiTheme="majorHAnsi" w:cstheme="majorHAnsi"/>
          <w:b/>
          <w:sz w:val="22"/>
          <w:szCs w:val="22"/>
        </w:rPr>
        <w:tab/>
        <w:t>FACTORES DE AJUSTE</w:t>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t>22</w:t>
      </w:r>
    </w:p>
    <w:p w:rsidR="0015312D" w:rsidRPr="006D346E" w:rsidRDefault="0015312D" w:rsidP="0015312D">
      <w:pPr>
        <w:pStyle w:val="Sinespaciado"/>
        <w:spacing w:line="276" w:lineRule="auto"/>
        <w:rPr>
          <w:rFonts w:asciiTheme="majorHAnsi" w:hAnsiTheme="majorHAnsi" w:cstheme="majorHAnsi"/>
          <w:sz w:val="22"/>
          <w:szCs w:val="22"/>
        </w:rPr>
      </w:pPr>
      <w:r w:rsidRPr="006D346E">
        <w:rPr>
          <w:rFonts w:asciiTheme="majorHAnsi" w:hAnsiTheme="majorHAnsi" w:cstheme="majorHAnsi"/>
          <w:b/>
          <w:sz w:val="22"/>
          <w:szCs w:val="22"/>
        </w:rPr>
        <w:tab/>
      </w:r>
      <w:r w:rsidRPr="006D346E">
        <w:rPr>
          <w:rFonts w:asciiTheme="majorHAnsi" w:hAnsiTheme="majorHAnsi" w:cstheme="majorHAnsi"/>
          <w:sz w:val="22"/>
          <w:szCs w:val="22"/>
        </w:rPr>
        <w:t>9.1.</w:t>
      </w:r>
      <w:r w:rsidRPr="006D346E">
        <w:rPr>
          <w:rFonts w:asciiTheme="majorHAnsi" w:hAnsiTheme="majorHAnsi" w:cstheme="majorHAnsi"/>
          <w:sz w:val="22"/>
          <w:szCs w:val="22"/>
        </w:rPr>
        <w:tab/>
        <w:t>Disponibilidad de riego</w:t>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t>22</w:t>
      </w:r>
    </w:p>
    <w:p w:rsidR="0015312D" w:rsidRPr="006D346E" w:rsidRDefault="0015312D" w:rsidP="0015312D">
      <w:pPr>
        <w:pStyle w:val="Sinespaciado"/>
        <w:spacing w:line="276" w:lineRule="auto"/>
        <w:rPr>
          <w:rFonts w:asciiTheme="majorHAnsi" w:hAnsiTheme="majorHAnsi" w:cstheme="majorHAnsi"/>
          <w:sz w:val="22"/>
          <w:szCs w:val="22"/>
        </w:rPr>
      </w:pPr>
      <w:r w:rsidRPr="006D346E">
        <w:rPr>
          <w:rFonts w:asciiTheme="majorHAnsi" w:hAnsiTheme="majorHAnsi" w:cstheme="majorHAnsi"/>
          <w:sz w:val="22"/>
          <w:szCs w:val="22"/>
        </w:rPr>
        <w:tab/>
        <w:t>9.2.</w:t>
      </w:r>
      <w:r w:rsidRPr="006D346E">
        <w:rPr>
          <w:rFonts w:asciiTheme="majorHAnsi" w:hAnsiTheme="majorHAnsi" w:cstheme="majorHAnsi"/>
          <w:sz w:val="22"/>
          <w:szCs w:val="22"/>
        </w:rPr>
        <w:tab/>
        <w:t>Accesibilidad</w:t>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t>23</w:t>
      </w:r>
    </w:p>
    <w:p w:rsidR="0015312D" w:rsidRPr="006D346E" w:rsidRDefault="0015312D" w:rsidP="0015312D">
      <w:pPr>
        <w:pStyle w:val="Sinespaciado"/>
        <w:spacing w:line="276" w:lineRule="auto"/>
        <w:rPr>
          <w:rFonts w:asciiTheme="majorHAnsi" w:hAnsiTheme="majorHAnsi" w:cstheme="majorHAnsi"/>
          <w:sz w:val="22"/>
          <w:szCs w:val="22"/>
        </w:rPr>
      </w:pPr>
      <w:r w:rsidRPr="006D346E">
        <w:rPr>
          <w:rFonts w:asciiTheme="majorHAnsi" w:hAnsiTheme="majorHAnsi" w:cstheme="majorHAnsi"/>
          <w:sz w:val="22"/>
          <w:szCs w:val="22"/>
        </w:rPr>
        <w:tab/>
        <w:t>9.3.</w:t>
      </w:r>
      <w:r w:rsidRPr="006D346E">
        <w:rPr>
          <w:rFonts w:asciiTheme="majorHAnsi" w:hAnsiTheme="majorHAnsi" w:cstheme="majorHAnsi"/>
          <w:sz w:val="22"/>
          <w:szCs w:val="22"/>
        </w:rPr>
        <w:tab/>
        <w:t>Pendiente</w:t>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t>24</w:t>
      </w:r>
    </w:p>
    <w:p w:rsidR="0015312D" w:rsidRPr="006D346E" w:rsidRDefault="0015312D" w:rsidP="0015312D">
      <w:pPr>
        <w:pStyle w:val="Sinespaciado"/>
        <w:spacing w:line="276" w:lineRule="auto"/>
        <w:rPr>
          <w:rFonts w:asciiTheme="majorHAnsi" w:hAnsiTheme="majorHAnsi" w:cstheme="majorHAnsi"/>
          <w:sz w:val="22"/>
          <w:szCs w:val="22"/>
        </w:rPr>
      </w:pPr>
      <w:r w:rsidRPr="006D346E">
        <w:rPr>
          <w:rFonts w:asciiTheme="majorHAnsi" w:hAnsiTheme="majorHAnsi" w:cstheme="majorHAnsi"/>
          <w:sz w:val="22"/>
          <w:szCs w:val="22"/>
        </w:rPr>
        <w:tab/>
        <w:t>9.4.</w:t>
      </w:r>
      <w:r w:rsidRPr="006D346E">
        <w:rPr>
          <w:rFonts w:asciiTheme="majorHAnsi" w:hAnsiTheme="majorHAnsi" w:cstheme="majorHAnsi"/>
          <w:sz w:val="22"/>
          <w:szCs w:val="22"/>
        </w:rPr>
        <w:tab/>
        <w:t>Edad de la plantación</w:t>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t>25</w:t>
      </w:r>
    </w:p>
    <w:p w:rsidR="0015312D" w:rsidRPr="006D346E" w:rsidRDefault="0015312D" w:rsidP="0015312D">
      <w:pPr>
        <w:pStyle w:val="Sinespaciado"/>
        <w:spacing w:line="276" w:lineRule="auto"/>
        <w:rPr>
          <w:rFonts w:asciiTheme="majorHAnsi" w:hAnsiTheme="majorHAnsi" w:cstheme="majorHAnsi"/>
          <w:sz w:val="22"/>
          <w:szCs w:val="22"/>
        </w:rPr>
      </w:pPr>
      <w:r w:rsidRPr="006D346E">
        <w:rPr>
          <w:rFonts w:asciiTheme="majorHAnsi" w:hAnsiTheme="majorHAnsi" w:cstheme="majorHAnsi"/>
          <w:sz w:val="22"/>
          <w:szCs w:val="22"/>
        </w:rPr>
        <w:tab/>
        <w:t>9.5.</w:t>
      </w:r>
      <w:r w:rsidRPr="006D346E">
        <w:rPr>
          <w:rFonts w:asciiTheme="majorHAnsi" w:hAnsiTheme="majorHAnsi" w:cstheme="majorHAnsi"/>
          <w:sz w:val="22"/>
          <w:szCs w:val="22"/>
        </w:rPr>
        <w:tab/>
        <w:t>Titularidad (situación legal)</w:t>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t>26</w:t>
      </w:r>
    </w:p>
    <w:p w:rsidR="0015312D" w:rsidRPr="006D346E" w:rsidRDefault="0015312D" w:rsidP="0015312D">
      <w:pPr>
        <w:pStyle w:val="Sinespaciado"/>
        <w:spacing w:line="276" w:lineRule="auto"/>
        <w:rPr>
          <w:rFonts w:asciiTheme="majorHAnsi" w:hAnsiTheme="majorHAnsi" w:cstheme="majorHAnsi"/>
          <w:sz w:val="22"/>
          <w:szCs w:val="22"/>
        </w:rPr>
      </w:pPr>
      <w:r w:rsidRPr="006D346E">
        <w:rPr>
          <w:rFonts w:asciiTheme="majorHAnsi" w:hAnsiTheme="majorHAnsi" w:cstheme="majorHAnsi"/>
          <w:sz w:val="22"/>
          <w:szCs w:val="22"/>
        </w:rPr>
        <w:tab/>
        <w:t>9.6.</w:t>
      </w:r>
      <w:r w:rsidRPr="006D346E">
        <w:rPr>
          <w:rFonts w:asciiTheme="majorHAnsi" w:hAnsiTheme="majorHAnsi" w:cstheme="majorHAnsi"/>
          <w:sz w:val="22"/>
          <w:szCs w:val="22"/>
        </w:rPr>
        <w:tab/>
        <w:t>Diversificación</w:t>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r>
      <w:r w:rsidRPr="006D346E">
        <w:rPr>
          <w:rFonts w:asciiTheme="majorHAnsi" w:hAnsiTheme="majorHAnsi" w:cstheme="majorHAnsi"/>
          <w:sz w:val="22"/>
          <w:szCs w:val="22"/>
        </w:rPr>
        <w:tab/>
        <w:t>26</w:t>
      </w:r>
    </w:p>
    <w:p w:rsidR="0015312D" w:rsidRPr="006D346E" w:rsidRDefault="0015312D" w:rsidP="0015312D">
      <w:pPr>
        <w:pStyle w:val="Sinespaciado"/>
        <w:spacing w:line="276" w:lineRule="auto"/>
        <w:rPr>
          <w:rFonts w:asciiTheme="majorHAnsi" w:hAnsiTheme="majorHAnsi" w:cstheme="majorHAnsi"/>
          <w:b/>
          <w:sz w:val="22"/>
          <w:szCs w:val="22"/>
        </w:rPr>
      </w:pPr>
      <w:r w:rsidRPr="006D346E">
        <w:rPr>
          <w:rFonts w:asciiTheme="majorHAnsi" w:hAnsiTheme="majorHAnsi" w:cstheme="majorHAnsi"/>
          <w:b/>
          <w:sz w:val="22"/>
          <w:szCs w:val="22"/>
        </w:rPr>
        <w:t>10.</w:t>
      </w:r>
      <w:r w:rsidRPr="006D346E">
        <w:rPr>
          <w:rFonts w:asciiTheme="majorHAnsi" w:hAnsiTheme="majorHAnsi" w:cstheme="majorHAnsi"/>
          <w:b/>
          <w:sz w:val="22"/>
          <w:szCs w:val="22"/>
        </w:rPr>
        <w:tab/>
        <w:t>VALORACIÓN DE PREDIOS RURALES</w:t>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t>26</w:t>
      </w:r>
    </w:p>
    <w:p w:rsidR="0015312D" w:rsidRPr="006D346E" w:rsidRDefault="0015312D" w:rsidP="0015312D">
      <w:pPr>
        <w:pStyle w:val="Sinespaciado"/>
        <w:spacing w:line="276" w:lineRule="auto"/>
        <w:rPr>
          <w:rFonts w:asciiTheme="majorHAnsi" w:hAnsiTheme="majorHAnsi" w:cstheme="majorHAnsi"/>
          <w:b/>
          <w:sz w:val="22"/>
          <w:szCs w:val="22"/>
        </w:rPr>
      </w:pPr>
      <w:r w:rsidRPr="006D346E">
        <w:rPr>
          <w:rFonts w:asciiTheme="majorHAnsi" w:hAnsiTheme="majorHAnsi" w:cstheme="majorHAnsi"/>
          <w:b/>
          <w:sz w:val="22"/>
          <w:szCs w:val="22"/>
        </w:rPr>
        <w:t>11.</w:t>
      </w:r>
      <w:r w:rsidRPr="006D346E">
        <w:rPr>
          <w:rFonts w:asciiTheme="majorHAnsi" w:hAnsiTheme="majorHAnsi" w:cstheme="majorHAnsi"/>
          <w:b/>
          <w:sz w:val="22"/>
          <w:szCs w:val="22"/>
        </w:rPr>
        <w:tab/>
        <w:t>VALORACIÓN DE CONSTRUCCIONES</w:t>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t>28</w:t>
      </w:r>
    </w:p>
    <w:p w:rsidR="0015312D" w:rsidRPr="006D346E" w:rsidRDefault="0015312D" w:rsidP="0015312D">
      <w:pPr>
        <w:pStyle w:val="Sinespaciado"/>
        <w:spacing w:line="276" w:lineRule="auto"/>
        <w:rPr>
          <w:rFonts w:asciiTheme="majorHAnsi" w:hAnsiTheme="majorHAnsi" w:cstheme="majorHAnsi"/>
          <w:b/>
          <w:sz w:val="22"/>
          <w:szCs w:val="22"/>
        </w:rPr>
      </w:pPr>
      <w:r w:rsidRPr="006D346E">
        <w:rPr>
          <w:rFonts w:asciiTheme="majorHAnsi" w:hAnsiTheme="majorHAnsi" w:cstheme="majorHAnsi"/>
          <w:b/>
          <w:sz w:val="22"/>
          <w:szCs w:val="22"/>
        </w:rPr>
        <w:t>12.</w:t>
      </w:r>
      <w:r w:rsidRPr="006D346E">
        <w:rPr>
          <w:rFonts w:asciiTheme="majorHAnsi" w:hAnsiTheme="majorHAnsi" w:cstheme="majorHAnsi"/>
          <w:b/>
          <w:sz w:val="22"/>
          <w:szCs w:val="22"/>
        </w:rPr>
        <w:tab/>
        <w:t>VALORACIÓN DE MEJORAS</w:t>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r>
      <w:r w:rsidRPr="006D346E">
        <w:rPr>
          <w:rFonts w:asciiTheme="majorHAnsi" w:hAnsiTheme="majorHAnsi" w:cstheme="majorHAnsi"/>
          <w:b/>
          <w:sz w:val="22"/>
          <w:szCs w:val="22"/>
        </w:rPr>
        <w:tab/>
        <w:t>34</w:t>
      </w:r>
    </w:p>
    <w:p w:rsidR="0015312D" w:rsidRPr="006D346E" w:rsidRDefault="0015312D" w:rsidP="0015312D">
      <w:pPr>
        <w:pStyle w:val="Sinespaciado"/>
        <w:spacing w:line="276" w:lineRule="auto"/>
        <w:rPr>
          <w:rFonts w:asciiTheme="majorHAnsi" w:hAnsiTheme="majorHAnsi" w:cstheme="majorHAnsi"/>
          <w:b/>
          <w:sz w:val="22"/>
          <w:szCs w:val="22"/>
          <w:highlight w:val="yellow"/>
        </w:rPr>
      </w:pPr>
    </w:p>
    <w:p w:rsidR="0015312D" w:rsidRPr="006D346E" w:rsidRDefault="0015312D" w:rsidP="0015312D">
      <w:pPr>
        <w:pStyle w:val="Sinespaciado"/>
        <w:spacing w:line="276" w:lineRule="auto"/>
        <w:rPr>
          <w:rFonts w:asciiTheme="majorHAnsi" w:hAnsiTheme="majorHAnsi" w:cstheme="majorHAnsi"/>
          <w:b/>
          <w:sz w:val="22"/>
          <w:szCs w:val="22"/>
          <w:highlight w:val="yellow"/>
        </w:rPr>
      </w:pPr>
    </w:p>
    <w:p w:rsidR="0015312D" w:rsidRPr="006D346E" w:rsidRDefault="0015312D" w:rsidP="0015312D">
      <w:pPr>
        <w:pStyle w:val="Sinespaciado"/>
        <w:spacing w:line="276" w:lineRule="auto"/>
        <w:rPr>
          <w:rFonts w:asciiTheme="majorHAnsi" w:hAnsiTheme="majorHAnsi" w:cstheme="majorHAnsi"/>
          <w:b/>
          <w:sz w:val="22"/>
          <w:szCs w:val="22"/>
          <w:highlight w:val="yellow"/>
        </w:rPr>
      </w:pPr>
    </w:p>
    <w:p w:rsidR="0015312D" w:rsidRPr="006D346E" w:rsidRDefault="0015312D" w:rsidP="0015312D">
      <w:pPr>
        <w:spacing w:line="276" w:lineRule="auto"/>
        <w:rPr>
          <w:rFonts w:asciiTheme="majorHAnsi" w:hAnsiTheme="majorHAnsi" w:cstheme="majorHAnsi"/>
          <w:b/>
          <w:sz w:val="22"/>
          <w:szCs w:val="22"/>
          <w:highlight w:val="yellow"/>
        </w:rPr>
      </w:pPr>
      <w:r w:rsidRPr="006D346E">
        <w:rPr>
          <w:rFonts w:asciiTheme="majorHAnsi" w:hAnsiTheme="majorHAnsi" w:cstheme="majorHAnsi"/>
          <w:b/>
          <w:sz w:val="22"/>
          <w:szCs w:val="22"/>
          <w:highlight w:val="yellow"/>
        </w:rPr>
        <w:br w:type="page"/>
      </w:r>
    </w:p>
    <w:p w:rsidR="0015312D" w:rsidRPr="006D346E" w:rsidRDefault="0015312D" w:rsidP="0015312D">
      <w:pPr>
        <w:pStyle w:val="Sinespaciado"/>
        <w:spacing w:line="276" w:lineRule="auto"/>
        <w:rPr>
          <w:rFonts w:asciiTheme="majorHAnsi" w:hAnsiTheme="majorHAnsi" w:cstheme="majorHAnsi"/>
          <w:b/>
          <w:sz w:val="22"/>
          <w:szCs w:val="22"/>
          <w:highlight w:val="yellow"/>
        </w:rPr>
      </w:pPr>
    </w:p>
    <w:p w:rsidR="0015312D" w:rsidRPr="006D346E" w:rsidRDefault="0015312D" w:rsidP="0015312D">
      <w:pPr>
        <w:pStyle w:val="Sinespaciado"/>
        <w:spacing w:line="276" w:lineRule="auto"/>
        <w:jc w:val="center"/>
        <w:rPr>
          <w:rFonts w:asciiTheme="majorHAnsi" w:hAnsiTheme="majorHAnsi" w:cstheme="majorHAnsi"/>
          <w:b/>
          <w:sz w:val="22"/>
          <w:szCs w:val="22"/>
          <w:lang w:val="es-EC"/>
        </w:rPr>
      </w:pPr>
      <w:r w:rsidRPr="006D346E">
        <w:rPr>
          <w:rFonts w:asciiTheme="majorHAnsi" w:hAnsiTheme="majorHAnsi" w:cstheme="majorHAnsi"/>
          <w:b/>
          <w:sz w:val="22"/>
          <w:szCs w:val="22"/>
          <w:lang w:val="es-EC"/>
        </w:rPr>
        <w:t>ILUSTRACIONES</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Gráfico 1. </w:t>
      </w:r>
      <w:r w:rsidRPr="006D346E">
        <w:rPr>
          <w:rFonts w:asciiTheme="majorHAnsi" w:hAnsiTheme="majorHAnsi" w:cstheme="majorHAnsi"/>
          <w:sz w:val="22"/>
          <w:szCs w:val="22"/>
          <w:lang w:val="es-EC"/>
        </w:rPr>
        <w:t>Ubicación y límites cantonales de Macara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w:t>
      </w:r>
      <w:r w:rsidRPr="006D346E">
        <w:rPr>
          <w:rFonts w:asciiTheme="majorHAnsi" w:hAnsiTheme="majorHAnsi" w:cstheme="majorHAnsi"/>
          <w:sz w:val="22"/>
          <w:szCs w:val="22"/>
          <w:lang w:val="es-EC"/>
        </w:rPr>
        <w:tab/>
        <w:t xml:space="preserve"> 6</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Gráfico 2. </w:t>
      </w:r>
      <w:r w:rsidRPr="006D346E">
        <w:rPr>
          <w:rFonts w:asciiTheme="majorHAnsi" w:hAnsiTheme="majorHAnsi" w:cstheme="majorHAnsi"/>
          <w:sz w:val="22"/>
          <w:szCs w:val="22"/>
          <w:lang w:val="es-EC"/>
        </w:rPr>
        <w:t>División política administrativa del Cantón Macara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7</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Gráfico 3. </w:t>
      </w:r>
      <w:r w:rsidRPr="006D346E">
        <w:rPr>
          <w:rFonts w:asciiTheme="majorHAnsi" w:hAnsiTheme="majorHAnsi" w:cstheme="majorHAnsi"/>
          <w:sz w:val="22"/>
          <w:szCs w:val="22"/>
          <w:lang w:val="es-EC"/>
        </w:rPr>
        <w:t>Flujo del proceso de valoración del suelo de tierras rurales</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12</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Gráfico 4. </w:t>
      </w:r>
      <w:r w:rsidRPr="006D346E">
        <w:rPr>
          <w:rFonts w:asciiTheme="majorHAnsi" w:hAnsiTheme="majorHAnsi" w:cstheme="majorHAnsi"/>
          <w:sz w:val="22"/>
          <w:szCs w:val="22"/>
          <w:lang w:val="es-EC"/>
        </w:rPr>
        <w:t>Mapa de intervención con levantamiento catastral</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13</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Gráfico 5. </w:t>
      </w:r>
      <w:r w:rsidRPr="006D346E">
        <w:rPr>
          <w:rFonts w:asciiTheme="majorHAnsi" w:hAnsiTheme="majorHAnsi" w:cstheme="majorHAnsi"/>
          <w:sz w:val="22"/>
          <w:szCs w:val="22"/>
          <w:lang w:val="es-EC"/>
        </w:rPr>
        <w:t>Agregaciones presentes en el Cantón Macara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15</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Gráfico 6. </w:t>
      </w:r>
      <w:r w:rsidRPr="006D346E">
        <w:rPr>
          <w:rFonts w:asciiTheme="majorHAnsi" w:hAnsiTheme="majorHAnsi" w:cstheme="majorHAnsi"/>
          <w:sz w:val="22"/>
          <w:szCs w:val="22"/>
          <w:lang w:val="es-EC"/>
        </w:rPr>
        <w:t>Zonas Agroeconómicas Homogéneas Preliminares (ZAHP)</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16</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Gráfico 7. </w:t>
      </w:r>
      <w:r w:rsidRPr="006D346E">
        <w:rPr>
          <w:rFonts w:asciiTheme="majorHAnsi" w:hAnsiTheme="majorHAnsi" w:cstheme="majorHAnsi"/>
          <w:sz w:val="22"/>
          <w:szCs w:val="22"/>
          <w:lang w:val="es-EC"/>
        </w:rPr>
        <w:t>Zonas Agroeconómicas Homogéneas Definitivas (ZAHD)</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17</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Gráfico 8. </w:t>
      </w:r>
      <w:r w:rsidRPr="006D346E">
        <w:rPr>
          <w:rFonts w:asciiTheme="majorHAnsi" w:hAnsiTheme="majorHAnsi" w:cstheme="majorHAnsi"/>
          <w:sz w:val="22"/>
          <w:szCs w:val="22"/>
          <w:lang w:val="es-EC"/>
        </w:rPr>
        <w:t>Zonas Agroeconómicas Homogéneas del Cantón Macara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19</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Gráfico 9. </w:t>
      </w:r>
      <w:r w:rsidRPr="006D346E">
        <w:rPr>
          <w:rFonts w:asciiTheme="majorHAnsi" w:hAnsiTheme="majorHAnsi" w:cstheme="majorHAnsi"/>
          <w:sz w:val="22"/>
          <w:szCs w:val="22"/>
          <w:lang w:val="es-EC"/>
        </w:rPr>
        <w:t>Disponibilidad de riego en el Cantón Macara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22</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Gráfico 10. </w:t>
      </w:r>
      <w:r w:rsidRPr="006D346E">
        <w:rPr>
          <w:rFonts w:asciiTheme="majorHAnsi" w:hAnsiTheme="majorHAnsi" w:cstheme="majorHAnsi"/>
          <w:sz w:val="22"/>
          <w:szCs w:val="22"/>
          <w:lang w:val="es-EC"/>
        </w:rPr>
        <w:t>Accesibilidad del Cantón Macara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23</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Gráfico 11. </w:t>
      </w:r>
      <w:r w:rsidRPr="006D346E">
        <w:rPr>
          <w:rFonts w:asciiTheme="majorHAnsi" w:hAnsiTheme="majorHAnsi" w:cstheme="majorHAnsi"/>
          <w:sz w:val="22"/>
          <w:szCs w:val="22"/>
          <w:lang w:val="es-EC"/>
        </w:rPr>
        <w:t>Pendientes del Cantón Macara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24</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Gráfico 12. </w:t>
      </w:r>
      <w:r w:rsidRPr="006D346E">
        <w:rPr>
          <w:rFonts w:asciiTheme="majorHAnsi" w:hAnsiTheme="majorHAnsi" w:cstheme="majorHAnsi"/>
          <w:sz w:val="22"/>
          <w:szCs w:val="22"/>
          <w:lang w:val="es-EC"/>
        </w:rPr>
        <w:t>Mapa de valor del Cantón Macara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27</w:t>
      </w:r>
    </w:p>
    <w:p w:rsidR="0015312D" w:rsidRPr="006D346E" w:rsidRDefault="0015312D" w:rsidP="0015312D">
      <w:pPr>
        <w:pStyle w:val="Sinespaciado"/>
        <w:spacing w:line="276" w:lineRule="auto"/>
        <w:rPr>
          <w:rFonts w:asciiTheme="majorHAnsi" w:hAnsiTheme="majorHAnsi" w:cstheme="majorHAnsi"/>
          <w:b/>
          <w:sz w:val="22"/>
          <w:szCs w:val="22"/>
          <w:highlight w:val="yellow"/>
          <w:lang w:val="es-EC"/>
        </w:rPr>
      </w:pPr>
    </w:p>
    <w:p w:rsidR="0015312D" w:rsidRPr="006D346E" w:rsidRDefault="0015312D" w:rsidP="0015312D">
      <w:pPr>
        <w:spacing w:line="276" w:lineRule="auto"/>
        <w:rPr>
          <w:rFonts w:asciiTheme="majorHAnsi" w:hAnsiTheme="majorHAnsi" w:cstheme="majorHAnsi"/>
          <w:b/>
          <w:sz w:val="22"/>
          <w:szCs w:val="22"/>
          <w:lang w:val="es-EC"/>
        </w:rPr>
      </w:pPr>
      <w:r w:rsidRPr="006D346E">
        <w:rPr>
          <w:rFonts w:asciiTheme="majorHAnsi" w:hAnsiTheme="majorHAnsi" w:cstheme="majorHAnsi"/>
          <w:b/>
          <w:sz w:val="22"/>
          <w:szCs w:val="22"/>
          <w:lang w:val="es-EC"/>
        </w:rPr>
        <w:br w:type="page"/>
      </w:r>
    </w:p>
    <w:p w:rsidR="0015312D" w:rsidRPr="006D346E" w:rsidRDefault="0015312D" w:rsidP="0015312D">
      <w:pPr>
        <w:pStyle w:val="Sinespaciado"/>
        <w:spacing w:line="276" w:lineRule="auto"/>
        <w:jc w:val="center"/>
        <w:rPr>
          <w:rFonts w:asciiTheme="majorHAnsi" w:hAnsiTheme="majorHAnsi" w:cstheme="majorHAnsi"/>
          <w:b/>
          <w:sz w:val="22"/>
          <w:szCs w:val="22"/>
          <w:lang w:val="es-EC"/>
        </w:rPr>
      </w:pPr>
    </w:p>
    <w:p w:rsidR="0015312D" w:rsidRPr="006D346E" w:rsidRDefault="0015312D" w:rsidP="0015312D">
      <w:pPr>
        <w:pStyle w:val="Sinespaciado"/>
        <w:spacing w:line="276" w:lineRule="auto"/>
        <w:jc w:val="center"/>
        <w:rPr>
          <w:rFonts w:asciiTheme="majorHAnsi" w:hAnsiTheme="majorHAnsi" w:cstheme="majorHAnsi"/>
          <w:b/>
          <w:sz w:val="22"/>
          <w:szCs w:val="22"/>
          <w:lang w:val="es-EC"/>
        </w:rPr>
      </w:pPr>
      <w:r w:rsidRPr="006D346E">
        <w:rPr>
          <w:rFonts w:asciiTheme="majorHAnsi" w:hAnsiTheme="majorHAnsi" w:cstheme="majorHAnsi"/>
          <w:b/>
          <w:sz w:val="22"/>
          <w:szCs w:val="22"/>
          <w:lang w:val="es-EC"/>
        </w:rPr>
        <w:t>TABLAS</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Tabla 1. </w:t>
      </w:r>
      <w:r w:rsidRPr="006D346E">
        <w:rPr>
          <w:rFonts w:asciiTheme="majorHAnsi" w:hAnsiTheme="majorHAnsi" w:cstheme="majorHAnsi"/>
          <w:sz w:val="22"/>
          <w:szCs w:val="22"/>
          <w:lang w:val="es-EC"/>
        </w:rPr>
        <w:t>Principales agregaciones del Cantón Macara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14</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Tabla 2. </w:t>
      </w:r>
      <w:r w:rsidRPr="006D346E">
        <w:rPr>
          <w:rFonts w:asciiTheme="majorHAnsi" w:hAnsiTheme="majorHAnsi" w:cstheme="majorHAnsi"/>
          <w:sz w:val="22"/>
          <w:szCs w:val="22"/>
          <w:lang w:val="es-EC"/>
        </w:rPr>
        <w:t>Condiciones para asignar el grado de tecnificación</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20</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Tabla 3. </w:t>
      </w:r>
      <w:r w:rsidRPr="006D346E">
        <w:rPr>
          <w:rFonts w:asciiTheme="majorHAnsi" w:hAnsiTheme="majorHAnsi" w:cstheme="majorHAnsi"/>
          <w:sz w:val="22"/>
          <w:szCs w:val="22"/>
          <w:lang w:val="es-EC"/>
        </w:rPr>
        <w:t>Matriz de valor del Cantón Macara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21</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Tabla 4. </w:t>
      </w:r>
      <w:r w:rsidRPr="006D346E">
        <w:rPr>
          <w:rFonts w:asciiTheme="majorHAnsi" w:hAnsiTheme="majorHAnsi" w:cstheme="majorHAnsi"/>
          <w:sz w:val="22"/>
          <w:szCs w:val="22"/>
          <w:lang w:val="es-EC"/>
        </w:rPr>
        <w:t>Factor en disponibilidad de riego en el cantón</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22</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Tabla 5. </w:t>
      </w:r>
      <w:r w:rsidRPr="006D346E">
        <w:rPr>
          <w:rFonts w:asciiTheme="majorHAnsi" w:hAnsiTheme="majorHAnsi" w:cstheme="majorHAnsi"/>
          <w:sz w:val="22"/>
          <w:szCs w:val="22"/>
          <w:lang w:val="es-EC"/>
        </w:rPr>
        <w:t>Factor de ajuste para accesibilidad en el Cantón Macara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23</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Tabla 6. </w:t>
      </w:r>
      <w:r w:rsidRPr="006D346E">
        <w:rPr>
          <w:rFonts w:asciiTheme="majorHAnsi" w:hAnsiTheme="majorHAnsi" w:cstheme="majorHAnsi"/>
          <w:sz w:val="22"/>
          <w:szCs w:val="22"/>
          <w:lang w:val="es-EC"/>
        </w:rPr>
        <w:t>Factor de ajuste en cuanto a pendiente para el Cantón Macara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24</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Tabla 7. </w:t>
      </w:r>
      <w:r w:rsidRPr="006D346E">
        <w:rPr>
          <w:rFonts w:asciiTheme="majorHAnsi" w:hAnsiTheme="majorHAnsi" w:cstheme="majorHAnsi"/>
          <w:sz w:val="22"/>
          <w:szCs w:val="22"/>
          <w:lang w:val="es-EC"/>
        </w:rPr>
        <w:t>Coberturas a las cuales se aplica el factor edad</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25</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Tabla 8. </w:t>
      </w:r>
      <w:r w:rsidRPr="006D346E">
        <w:rPr>
          <w:rFonts w:asciiTheme="majorHAnsi" w:hAnsiTheme="majorHAnsi" w:cstheme="majorHAnsi"/>
          <w:sz w:val="22"/>
          <w:szCs w:val="22"/>
          <w:lang w:val="es-EC"/>
        </w:rPr>
        <w:t>Factor edad de la plantación</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25</w:t>
      </w:r>
    </w:p>
    <w:p w:rsidR="0015312D" w:rsidRPr="006D346E" w:rsidRDefault="0015312D" w:rsidP="0015312D">
      <w:pPr>
        <w:pStyle w:val="Sinespaciado"/>
        <w:spacing w:line="276" w:lineRule="auto"/>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Tabla 9. </w:t>
      </w:r>
      <w:r w:rsidRPr="006D346E">
        <w:rPr>
          <w:rFonts w:asciiTheme="majorHAnsi" w:hAnsiTheme="majorHAnsi" w:cstheme="majorHAnsi"/>
          <w:sz w:val="22"/>
          <w:szCs w:val="22"/>
          <w:lang w:val="es-EC"/>
        </w:rPr>
        <w:t>Factor titularidad aplicado al Cantón</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26</w:t>
      </w:r>
    </w:p>
    <w:p w:rsidR="0015312D" w:rsidRPr="006D346E" w:rsidRDefault="0015312D" w:rsidP="0015312D">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Tabla 10.- </w:t>
      </w:r>
      <w:r w:rsidRPr="006D346E">
        <w:rPr>
          <w:rFonts w:asciiTheme="majorHAnsi" w:hAnsiTheme="majorHAnsi" w:cstheme="majorHAnsi"/>
          <w:sz w:val="22"/>
          <w:szCs w:val="22"/>
          <w:lang w:val="es-EC"/>
        </w:rPr>
        <w:t>Sistemas constructivos más representativos en el Cantón</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28</w:t>
      </w:r>
    </w:p>
    <w:p w:rsidR="0015312D" w:rsidRPr="006D346E" w:rsidRDefault="0015312D" w:rsidP="0015312D">
      <w:pPr>
        <w:pStyle w:val="Sinespaciado"/>
        <w:spacing w:line="276" w:lineRule="auto"/>
        <w:jc w:val="both"/>
        <w:rPr>
          <w:rFonts w:asciiTheme="majorHAnsi" w:hAnsiTheme="majorHAnsi" w:cs="Times New Roman"/>
          <w:sz w:val="22"/>
          <w:szCs w:val="22"/>
          <w:lang w:val="es-ES"/>
        </w:rPr>
      </w:pPr>
      <w:r w:rsidRPr="006D346E">
        <w:rPr>
          <w:rFonts w:asciiTheme="majorHAnsi" w:hAnsiTheme="majorHAnsi" w:cs="Times New Roman"/>
          <w:b/>
          <w:sz w:val="22"/>
          <w:szCs w:val="22"/>
          <w:lang w:val="es-ES"/>
        </w:rPr>
        <w:t xml:space="preserve">Tabla 10.1- </w:t>
      </w:r>
      <w:r w:rsidRPr="006D346E">
        <w:rPr>
          <w:rFonts w:asciiTheme="majorHAnsi" w:hAnsiTheme="majorHAnsi" w:cs="Times New Roman"/>
          <w:sz w:val="22"/>
          <w:szCs w:val="22"/>
          <w:lang w:val="es-ES"/>
        </w:rPr>
        <w:t>Valoración del Cantón Edificaciones</w:t>
      </w:r>
      <w:r w:rsidRPr="006D346E">
        <w:rPr>
          <w:rFonts w:asciiTheme="majorHAnsi" w:hAnsiTheme="majorHAnsi" w:cs="Times New Roman"/>
          <w:sz w:val="22"/>
          <w:szCs w:val="22"/>
          <w:lang w:val="es-ES"/>
        </w:rPr>
        <w:tab/>
      </w:r>
      <w:r w:rsidRPr="006D346E">
        <w:rPr>
          <w:rFonts w:asciiTheme="majorHAnsi" w:hAnsiTheme="majorHAnsi" w:cs="Times New Roman"/>
          <w:sz w:val="22"/>
          <w:szCs w:val="22"/>
          <w:lang w:val="es-ES"/>
        </w:rPr>
        <w:tab/>
      </w:r>
      <w:r w:rsidRPr="006D346E">
        <w:rPr>
          <w:rFonts w:asciiTheme="majorHAnsi" w:hAnsiTheme="majorHAnsi" w:cs="Times New Roman"/>
          <w:sz w:val="22"/>
          <w:szCs w:val="22"/>
          <w:lang w:val="es-ES"/>
        </w:rPr>
        <w:tab/>
      </w:r>
      <w:r w:rsidRPr="006D346E">
        <w:rPr>
          <w:rFonts w:asciiTheme="majorHAnsi" w:hAnsiTheme="majorHAnsi" w:cs="Times New Roman"/>
          <w:sz w:val="22"/>
          <w:szCs w:val="22"/>
          <w:lang w:val="es-ES"/>
        </w:rPr>
        <w:tab/>
        <w:t>28</w:t>
      </w:r>
    </w:p>
    <w:p w:rsidR="0015312D" w:rsidRPr="006D346E" w:rsidRDefault="0015312D" w:rsidP="0015312D">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imes New Roman"/>
          <w:b/>
          <w:sz w:val="22"/>
          <w:szCs w:val="22"/>
          <w:lang w:val="es-ES"/>
        </w:rPr>
        <w:t xml:space="preserve">Tabla 10.2- </w:t>
      </w:r>
      <w:r w:rsidRPr="006D346E">
        <w:rPr>
          <w:rFonts w:asciiTheme="majorHAnsi" w:hAnsiTheme="majorHAnsi" w:cs="Times New Roman"/>
          <w:sz w:val="22"/>
          <w:szCs w:val="22"/>
          <w:lang w:val="es-ES"/>
        </w:rPr>
        <w:t>Valoración del Cantón Mejoras adheridas al predio</w:t>
      </w:r>
      <w:r w:rsidRPr="006D346E">
        <w:rPr>
          <w:rFonts w:asciiTheme="majorHAnsi" w:hAnsiTheme="majorHAnsi" w:cs="Times New Roman"/>
          <w:sz w:val="22"/>
          <w:szCs w:val="22"/>
          <w:lang w:val="es-ES"/>
        </w:rPr>
        <w:tab/>
      </w:r>
      <w:r w:rsidRPr="006D346E">
        <w:rPr>
          <w:rFonts w:asciiTheme="majorHAnsi" w:hAnsiTheme="majorHAnsi" w:cs="Times New Roman"/>
          <w:sz w:val="22"/>
          <w:szCs w:val="22"/>
          <w:lang w:val="es-ES"/>
        </w:rPr>
        <w:tab/>
        <w:t>28</w:t>
      </w:r>
    </w:p>
    <w:p w:rsidR="0015312D" w:rsidRPr="006D346E" w:rsidRDefault="0015312D" w:rsidP="0015312D">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b/>
          <w:sz w:val="22"/>
          <w:szCs w:val="22"/>
          <w:lang w:val="es-EC"/>
        </w:rPr>
        <w:t>Tabla 11.-</w:t>
      </w:r>
      <w:r w:rsidRPr="006D346E">
        <w:rPr>
          <w:rFonts w:asciiTheme="majorHAnsi" w:hAnsiTheme="majorHAnsi" w:cstheme="majorHAnsi"/>
          <w:sz w:val="22"/>
          <w:szCs w:val="22"/>
          <w:lang w:val="es-EC"/>
        </w:rPr>
        <w:t xml:space="preserve"> Número de bloques en todo el cantón </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29</w:t>
      </w:r>
    </w:p>
    <w:p w:rsidR="0015312D" w:rsidRPr="006D346E" w:rsidRDefault="0015312D" w:rsidP="0015312D">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b/>
          <w:sz w:val="22"/>
          <w:szCs w:val="22"/>
          <w:lang w:val="es-EC"/>
        </w:rPr>
        <w:t>Tabla 12.-</w:t>
      </w:r>
      <w:r w:rsidRPr="006D346E">
        <w:rPr>
          <w:rFonts w:asciiTheme="majorHAnsi" w:hAnsiTheme="majorHAnsi" w:cstheme="majorHAnsi"/>
          <w:sz w:val="22"/>
          <w:szCs w:val="22"/>
          <w:lang w:val="es-EC"/>
        </w:rPr>
        <w:t xml:space="preserve"> Costo de materiales </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29</w:t>
      </w:r>
    </w:p>
    <w:p w:rsidR="0015312D" w:rsidRPr="006D346E" w:rsidRDefault="0015312D" w:rsidP="0015312D">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b/>
          <w:sz w:val="22"/>
          <w:szCs w:val="22"/>
          <w:lang w:val="es-EC"/>
        </w:rPr>
        <w:t>Tabla 13.-</w:t>
      </w:r>
      <w:r w:rsidRPr="006D346E">
        <w:rPr>
          <w:rFonts w:asciiTheme="majorHAnsi" w:hAnsiTheme="majorHAnsi" w:cstheme="majorHAnsi"/>
          <w:sz w:val="22"/>
          <w:szCs w:val="22"/>
          <w:lang w:val="es-EC"/>
        </w:rPr>
        <w:t xml:space="preserve"> Mano de Obra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30</w:t>
      </w:r>
    </w:p>
    <w:p w:rsidR="0015312D" w:rsidRPr="006D346E" w:rsidRDefault="0015312D" w:rsidP="0015312D">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b/>
          <w:sz w:val="22"/>
          <w:szCs w:val="22"/>
          <w:lang w:val="es-EC"/>
        </w:rPr>
        <w:t>Tabla 14.-</w:t>
      </w:r>
      <w:r w:rsidRPr="006D346E">
        <w:rPr>
          <w:rFonts w:asciiTheme="majorHAnsi" w:hAnsiTheme="majorHAnsi" w:cstheme="majorHAnsi"/>
          <w:sz w:val="22"/>
          <w:szCs w:val="22"/>
          <w:lang w:val="es-EC"/>
        </w:rPr>
        <w:t xml:space="preserve"> Equipo y Maquinaria</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31</w:t>
      </w:r>
    </w:p>
    <w:p w:rsidR="0015312D" w:rsidRPr="006D346E" w:rsidRDefault="0015312D" w:rsidP="0015312D">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b/>
          <w:sz w:val="22"/>
          <w:szCs w:val="22"/>
          <w:lang w:val="es-EC"/>
        </w:rPr>
        <w:t>Tabla 15.-</w:t>
      </w:r>
      <w:r w:rsidRPr="006D346E">
        <w:rPr>
          <w:rFonts w:asciiTheme="majorHAnsi" w:hAnsiTheme="majorHAnsi" w:cstheme="majorHAnsi"/>
          <w:sz w:val="22"/>
          <w:szCs w:val="22"/>
          <w:lang w:val="es-EC"/>
        </w:rPr>
        <w:t xml:space="preserve"> Costo Indirecto</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31</w:t>
      </w:r>
    </w:p>
    <w:p w:rsidR="0015312D" w:rsidRPr="006D346E" w:rsidRDefault="0015312D" w:rsidP="0015312D">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b/>
          <w:sz w:val="22"/>
          <w:szCs w:val="22"/>
          <w:lang w:val="es-EC"/>
        </w:rPr>
        <w:t>Tabla 16.-</w:t>
      </w:r>
      <w:r w:rsidRPr="006D346E">
        <w:rPr>
          <w:rFonts w:asciiTheme="majorHAnsi" w:hAnsiTheme="majorHAnsi" w:cstheme="majorHAnsi"/>
          <w:sz w:val="22"/>
          <w:szCs w:val="22"/>
          <w:lang w:val="es-EC"/>
        </w:rPr>
        <w:t xml:space="preserve"> Costo de Acabados</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 xml:space="preserve"> </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32</w:t>
      </w:r>
    </w:p>
    <w:p w:rsidR="0015312D" w:rsidRPr="006D346E" w:rsidRDefault="0015312D" w:rsidP="0015312D">
      <w:pPr>
        <w:pStyle w:val="Sinespaciado"/>
        <w:spacing w:line="276" w:lineRule="auto"/>
        <w:jc w:val="both"/>
        <w:rPr>
          <w:rFonts w:asciiTheme="majorHAnsi" w:hAnsiTheme="majorHAnsi" w:cstheme="majorHAnsi"/>
          <w:b/>
          <w:sz w:val="22"/>
          <w:szCs w:val="22"/>
          <w:lang w:val="es-EC"/>
        </w:rPr>
      </w:pPr>
      <w:r w:rsidRPr="006D346E">
        <w:rPr>
          <w:rFonts w:asciiTheme="majorHAnsi" w:hAnsiTheme="majorHAnsi" w:cstheme="majorHAnsi"/>
          <w:b/>
          <w:sz w:val="22"/>
          <w:szCs w:val="22"/>
          <w:lang w:val="es-EC"/>
        </w:rPr>
        <w:t xml:space="preserve">Tabla 17.- </w:t>
      </w:r>
      <w:r w:rsidRPr="006D346E">
        <w:rPr>
          <w:rFonts w:asciiTheme="majorHAnsi" w:hAnsiTheme="majorHAnsi" w:cstheme="majorHAnsi"/>
          <w:sz w:val="22"/>
          <w:szCs w:val="22"/>
          <w:lang w:val="es-EC"/>
        </w:rPr>
        <w:t>Factores de Estado de Conservación</w:t>
      </w:r>
      <w:r w:rsidRPr="006D346E">
        <w:rPr>
          <w:rFonts w:asciiTheme="majorHAnsi" w:hAnsiTheme="majorHAnsi" w:cstheme="majorHAnsi"/>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sz w:val="22"/>
          <w:szCs w:val="22"/>
          <w:lang w:val="es-EC"/>
        </w:rPr>
        <w:t>33</w:t>
      </w:r>
    </w:p>
    <w:p w:rsidR="0015312D" w:rsidRPr="006D346E" w:rsidRDefault="0015312D" w:rsidP="0015312D">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Tabla 18.- </w:t>
      </w:r>
      <w:r w:rsidRPr="006D346E">
        <w:rPr>
          <w:rFonts w:asciiTheme="majorHAnsi" w:hAnsiTheme="majorHAnsi" w:cstheme="majorHAnsi"/>
          <w:sz w:val="22"/>
          <w:szCs w:val="22"/>
          <w:lang w:val="es-EC"/>
        </w:rPr>
        <w:t xml:space="preserve">Vida Útil </w:t>
      </w:r>
      <w:r w:rsidRPr="006D346E">
        <w:rPr>
          <w:rFonts w:asciiTheme="majorHAnsi" w:hAnsiTheme="majorHAnsi" w:cstheme="majorHAnsi"/>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sz w:val="22"/>
          <w:szCs w:val="22"/>
          <w:lang w:val="es-EC"/>
        </w:rPr>
        <w:t>33</w:t>
      </w:r>
    </w:p>
    <w:p w:rsidR="0015312D" w:rsidRPr="006D346E" w:rsidRDefault="0015312D" w:rsidP="0015312D">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b/>
          <w:sz w:val="22"/>
          <w:szCs w:val="22"/>
          <w:lang w:val="es-EC"/>
        </w:rPr>
        <w:t xml:space="preserve">Tabla 19.- </w:t>
      </w:r>
      <w:r w:rsidRPr="006D346E">
        <w:rPr>
          <w:rFonts w:asciiTheme="majorHAnsi" w:hAnsiTheme="majorHAnsi" w:cstheme="majorHAnsi"/>
          <w:sz w:val="22"/>
          <w:szCs w:val="22"/>
          <w:lang w:val="es-EC"/>
        </w:rPr>
        <w:t>Tabla de factores de uso</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b/>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34</w:t>
      </w:r>
    </w:p>
    <w:p w:rsidR="0015312D" w:rsidRPr="006D346E" w:rsidRDefault="0015312D" w:rsidP="0015312D">
      <w:pPr>
        <w:rPr>
          <w:sz w:val="22"/>
          <w:szCs w:val="22"/>
          <w:lang w:val="es-MX"/>
        </w:rPr>
      </w:pPr>
      <w:r w:rsidRPr="006D346E">
        <w:rPr>
          <w:rFonts w:asciiTheme="majorHAnsi" w:hAnsiTheme="majorHAnsi" w:cstheme="majorHAnsi"/>
          <w:b/>
          <w:sz w:val="22"/>
          <w:szCs w:val="22"/>
          <w:lang w:val="es-EC"/>
        </w:rPr>
        <w:t xml:space="preserve">Tabla 20.- </w:t>
      </w:r>
      <w:r w:rsidRPr="006D346E">
        <w:rPr>
          <w:rFonts w:asciiTheme="majorHAnsi" w:hAnsiTheme="majorHAnsi" w:cstheme="majorHAnsi"/>
          <w:sz w:val="22"/>
          <w:szCs w:val="22"/>
          <w:lang w:val="es-EC"/>
        </w:rPr>
        <w:t>Valor de mejoras</w:t>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r>
      <w:r w:rsidRPr="006D346E">
        <w:rPr>
          <w:rFonts w:asciiTheme="majorHAnsi" w:hAnsiTheme="majorHAnsi" w:cstheme="majorHAnsi"/>
          <w:sz w:val="22"/>
          <w:szCs w:val="22"/>
          <w:lang w:val="es-EC"/>
        </w:rPr>
        <w:tab/>
        <w:t>34</w:t>
      </w:r>
    </w:p>
    <w:p w:rsidR="00C930C3" w:rsidRPr="006D346E" w:rsidRDefault="00C930C3" w:rsidP="00706788">
      <w:pPr>
        <w:pStyle w:val="Sinespaciado"/>
        <w:spacing w:line="276" w:lineRule="auto"/>
        <w:jc w:val="both"/>
        <w:rPr>
          <w:rFonts w:asciiTheme="majorHAnsi" w:hAnsiTheme="majorHAnsi" w:cstheme="majorHAnsi"/>
          <w:b/>
          <w:sz w:val="22"/>
          <w:szCs w:val="22"/>
          <w:lang w:val="es-EC"/>
        </w:rPr>
        <w:sectPr w:rsidR="00C930C3" w:rsidRPr="006D346E" w:rsidSect="001A3EFC">
          <w:headerReference w:type="default" r:id="rId10"/>
          <w:footerReference w:type="default" r:id="rId11"/>
          <w:pgSz w:w="11900" w:h="16840"/>
          <w:pgMar w:top="1985" w:right="1701" w:bottom="1440" w:left="1814" w:header="510" w:footer="454" w:gutter="0"/>
          <w:pgNumType w:start="1"/>
          <w:cols w:space="708"/>
          <w:titlePg/>
          <w:docGrid w:linePitch="326"/>
        </w:sectPr>
      </w:pPr>
    </w:p>
    <w:p w:rsidR="00BD2F4F" w:rsidRPr="006D346E" w:rsidRDefault="00BD2F4F" w:rsidP="00706788">
      <w:pPr>
        <w:pStyle w:val="Sinespaciado"/>
        <w:spacing w:line="276" w:lineRule="auto"/>
        <w:jc w:val="center"/>
        <w:rPr>
          <w:rFonts w:asciiTheme="majorHAnsi" w:hAnsiTheme="majorHAnsi" w:cstheme="majorHAnsi"/>
          <w:b/>
          <w:sz w:val="22"/>
          <w:szCs w:val="22"/>
          <w:lang w:val="es-EC"/>
        </w:rPr>
      </w:pPr>
      <w:r w:rsidRPr="006D346E">
        <w:rPr>
          <w:rFonts w:asciiTheme="majorHAnsi" w:hAnsiTheme="majorHAnsi" w:cstheme="majorHAnsi"/>
          <w:b/>
          <w:sz w:val="22"/>
          <w:szCs w:val="22"/>
          <w:lang w:val="es-EC"/>
        </w:rPr>
        <w:lastRenderedPageBreak/>
        <w:t xml:space="preserve">VALORACIÓN MASIVA DE PREDIOS RURALES EN EL GOBIERNO AUTÓNOMO DESCENTRALIZADO MUNICIPAL DEL CANTÓN </w:t>
      </w:r>
      <w:r w:rsidR="006D346E" w:rsidRPr="006D346E">
        <w:rPr>
          <w:rFonts w:asciiTheme="majorHAnsi" w:hAnsiTheme="majorHAnsi" w:cstheme="majorHAnsi"/>
          <w:b/>
          <w:sz w:val="22"/>
          <w:szCs w:val="22"/>
          <w:lang w:val="es-EC"/>
        </w:rPr>
        <w:t>MACARÁ</w:t>
      </w:r>
    </w:p>
    <w:p w:rsidR="009D2BA4" w:rsidRPr="006D346E" w:rsidRDefault="009D2BA4" w:rsidP="00706788">
      <w:pPr>
        <w:pStyle w:val="Sinespaciado"/>
        <w:spacing w:line="276" w:lineRule="auto"/>
        <w:jc w:val="both"/>
        <w:rPr>
          <w:rFonts w:asciiTheme="majorHAnsi" w:hAnsiTheme="majorHAnsi" w:cstheme="majorHAnsi"/>
          <w:b/>
          <w:sz w:val="22"/>
          <w:szCs w:val="22"/>
          <w:lang w:val="es-EC"/>
        </w:rPr>
      </w:pPr>
    </w:p>
    <w:p w:rsidR="00885C8D" w:rsidRPr="006D346E" w:rsidRDefault="00BD2F4F" w:rsidP="00706788">
      <w:pPr>
        <w:pStyle w:val="Sinespaciado"/>
        <w:numPr>
          <w:ilvl w:val="0"/>
          <w:numId w:val="1"/>
        </w:numPr>
        <w:spacing w:line="276" w:lineRule="auto"/>
        <w:jc w:val="both"/>
        <w:rPr>
          <w:rFonts w:asciiTheme="majorHAnsi" w:hAnsiTheme="majorHAnsi" w:cstheme="majorHAnsi"/>
          <w:b/>
          <w:sz w:val="22"/>
          <w:szCs w:val="22"/>
          <w:lang w:val="es-EC"/>
        </w:rPr>
      </w:pPr>
      <w:r w:rsidRPr="006D346E">
        <w:rPr>
          <w:rFonts w:asciiTheme="majorHAnsi" w:hAnsiTheme="majorHAnsi" w:cstheme="majorHAnsi"/>
          <w:b/>
          <w:sz w:val="22"/>
          <w:szCs w:val="22"/>
          <w:lang w:val="es-EC"/>
        </w:rPr>
        <w:t>INTRODUCCIÓN</w:t>
      </w:r>
    </w:p>
    <w:p w:rsidR="00885C8D" w:rsidRPr="006D346E" w:rsidRDefault="00885C8D" w:rsidP="00706788">
      <w:pPr>
        <w:pStyle w:val="Sinespaciado"/>
        <w:spacing w:line="276" w:lineRule="auto"/>
        <w:jc w:val="both"/>
        <w:rPr>
          <w:rFonts w:asciiTheme="majorHAnsi" w:hAnsiTheme="majorHAnsi" w:cstheme="majorHAnsi"/>
          <w:sz w:val="22"/>
          <w:szCs w:val="22"/>
        </w:rPr>
      </w:pPr>
    </w:p>
    <w:p w:rsidR="005D30D9" w:rsidRPr="006D346E" w:rsidRDefault="00885C8D" w:rsidP="00706788">
      <w:pPr>
        <w:pStyle w:val="Sinespaciado"/>
        <w:numPr>
          <w:ilvl w:val="1"/>
          <w:numId w:val="1"/>
        </w:numPr>
        <w:spacing w:after="240" w:line="276" w:lineRule="auto"/>
        <w:jc w:val="both"/>
        <w:rPr>
          <w:rFonts w:asciiTheme="majorHAnsi" w:hAnsiTheme="majorHAnsi" w:cstheme="majorHAnsi"/>
          <w:b/>
          <w:sz w:val="22"/>
          <w:szCs w:val="22"/>
        </w:rPr>
      </w:pPr>
      <w:r w:rsidRPr="006D346E">
        <w:rPr>
          <w:rFonts w:asciiTheme="majorHAnsi" w:hAnsiTheme="majorHAnsi" w:cstheme="majorHAnsi"/>
          <w:b/>
          <w:sz w:val="22"/>
          <w:szCs w:val="22"/>
        </w:rPr>
        <w:t>Ubicación y Límites</w:t>
      </w:r>
    </w:p>
    <w:p w:rsidR="0077118D" w:rsidRPr="006D346E" w:rsidRDefault="0077118D" w:rsidP="00706788">
      <w:pPr>
        <w:pStyle w:val="Sinespaciado"/>
        <w:spacing w:line="276" w:lineRule="auto"/>
        <w:jc w:val="both"/>
        <w:rPr>
          <w:rFonts w:asciiTheme="majorHAnsi" w:hAnsiTheme="majorHAnsi" w:cstheme="majorHAnsi"/>
          <w:sz w:val="22"/>
          <w:szCs w:val="22"/>
        </w:rPr>
      </w:pPr>
      <w:r w:rsidRPr="006D346E">
        <w:rPr>
          <w:rFonts w:asciiTheme="majorHAnsi" w:hAnsiTheme="majorHAnsi" w:cstheme="majorHAnsi"/>
          <w:sz w:val="22"/>
          <w:szCs w:val="22"/>
        </w:rPr>
        <w:t xml:space="preserve">El Cantón </w:t>
      </w:r>
      <w:r w:rsidR="006D346E" w:rsidRPr="006D346E">
        <w:rPr>
          <w:rFonts w:asciiTheme="majorHAnsi" w:hAnsiTheme="majorHAnsi" w:cstheme="majorHAnsi"/>
          <w:sz w:val="22"/>
          <w:szCs w:val="22"/>
        </w:rPr>
        <w:t>Macará</w:t>
      </w:r>
      <w:r w:rsidRPr="006D346E">
        <w:rPr>
          <w:rFonts w:asciiTheme="majorHAnsi" w:hAnsiTheme="majorHAnsi" w:cstheme="majorHAnsi"/>
          <w:sz w:val="22"/>
          <w:szCs w:val="22"/>
        </w:rPr>
        <w:t xml:space="preserve"> está ubicado </w:t>
      </w:r>
      <w:r w:rsidR="00C96F42" w:rsidRPr="006D346E">
        <w:rPr>
          <w:rFonts w:asciiTheme="majorHAnsi" w:hAnsiTheme="majorHAnsi" w:cstheme="majorHAnsi"/>
          <w:sz w:val="22"/>
          <w:szCs w:val="22"/>
        </w:rPr>
        <w:t>al sur-de la provincia de Loja</w:t>
      </w:r>
      <w:r w:rsidR="007A328B" w:rsidRPr="006D346E">
        <w:rPr>
          <w:rFonts w:asciiTheme="majorHAnsi" w:hAnsiTheme="majorHAnsi" w:cstheme="majorHAnsi"/>
          <w:sz w:val="22"/>
          <w:szCs w:val="22"/>
        </w:rPr>
        <w:t>,</w:t>
      </w:r>
      <w:r w:rsidRPr="006D346E">
        <w:rPr>
          <w:rFonts w:asciiTheme="majorHAnsi" w:hAnsiTheme="majorHAnsi" w:cstheme="majorHAnsi"/>
          <w:sz w:val="22"/>
          <w:szCs w:val="22"/>
        </w:rPr>
        <w:t xml:space="preserve"> tiene </w:t>
      </w:r>
      <w:r w:rsidRPr="006D346E">
        <w:rPr>
          <w:rFonts w:asciiTheme="majorHAnsi" w:hAnsiTheme="majorHAnsi" w:cstheme="majorHAnsi"/>
          <w:sz w:val="22"/>
          <w:szCs w:val="22"/>
          <w:lang w:val="es-ES"/>
        </w:rPr>
        <w:t xml:space="preserve">una superficie </w:t>
      </w:r>
      <w:r w:rsidR="007A328B" w:rsidRPr="006D346E">
        <w:rPr>
          <w:rFonts w:asciiTheme="majorHAnsi" w:hAnsiTheme="majorHAnsi" w:cstheme="majorHAnsi"/>
          <w:sz w:val="22"/>
          <w:szCs w:val="22"/>
          <w:lang w:val="es-ES"/>
        </w:rPr>
        <w:t xml:space="preserve">aproximada </w:t>
      </w:r>
      <w:r w:rsidRPr="006D346E">
        <w:rPr>
          <w:rFonts w:asciiTheme="majorHAnsi" w:hAnsiTheme="majorHAnsi" w:cstheme="majorHAnsi"/>
          <w:sz w:val="22"/>
          <w:szCs w:val="22"/>
          <w:lang w:val="es-ES"/>
        </w:rPr>
        <w:t>de</w:t>
      </w:r>
      <w:r w:rsidR="007A328B" w:rsidRPr="006D346E">
        <w:rPr>
          <w:rFonts w:asciiTheme="majorHAnsi" w:hAnsiTheme="majorHAnsi" w:cstheme="majorHAnsi"/>
          <w:sz w:val="22"/>
          <w:szCs w:val="22"/>
          <w:lang w:val="es-ES"/>
        </w:rPr>
        <w:t xml:space="preserve"> </w:t>
      </w:r>
      <w:r w:rsidR="00660723" w:rsidRPr="006D346E">
        <w:rPr>
          <w:rFonts w:asciiTheme="majorHAnsi" w:hAnsiTheme="majorHAnsi" w:cstheme="majorHAnsi"/>
          <w:sz w:val="22"/>
          <w:szCs w:val="22"/>
          <w:lang w:val="es-ES"/>
        </w:rPr>
        <w:t>575</w:t>
      </w:r>
      <w:r w:rsidRPr="006D346E">
        <w:rPr>
          <w:rFonts w:asciiTheme="majorHAnsi" w:hAnsiTheme="majorHAnsi" w:cstheme="majorHAnsi"/>
          <w:sz w:val="22"/>
          <w:szCs w:val="22"/>
          <w:lang w:val="es-ES"/>
        </w:rPr>
        <w:t xml:space="preserve"> Km</w:t>
      </w:r>
      <w:r w:rsidRPr="006D346E">
        <w:rPr>
          <w:rFonts w:asciiTheme="majorHAnsi" w:hAnsiTheme="majorHAnsi" w:cstheme="majorHAnsi"/>
          <w:sz w:val="22"/>
          <w:szCs w:val="22"/>
          <w:vertAlign w:val="superscript"/>
          <w:lang w:val="es-ES"/>
        </w:rPr>
        <w:t>2</w:t>
      </w:r>
      <w:r w:rsidR="007A328B" w:rsidRPr="006D346E">
        <w:rPr>
          <w:rFonts w:asciiTheme="majorHAnsi" w:hAnsiTheme="majorHAnsi" w:cstheme="majorHAnsi"/>
          <w:sz w:val="22"/>
          <w:szCs w:val="22"/>
          <w:lang w:val="es-ES"/>
        </w:rPr>
        <w:t xml:space="preserve"> y se encuentra a una distancia desde la ciudad de Loja (capital de provincia) de</w:t>
      </w:r>
      <w:r w:rsidR="00660723" w:rsidRPr="006D346E">
        <w:rPr>
          <w:rFonts w:asciiTheme="majorHAnsi" w:hAnsiTheme="majorHAnsi" w:cstheme="majorHAnsi"/>
          <w:sz w:val="22"/>
          <w:szCs w:val="22"/>
          <w:lang w:val="es-ES"/>
        </w:rPr>
        <w:t xml:space="preserve"> 195</w:t>
      </w:r>
      <w:r w:rsidR="007A328B" w:rsidRPr="006D346E">
        <w:rPr>
          <w:rFonts w:asciiTheme="majorHAnsi" w:hAnsiTheme="majorHAnsi" w:cstheme="majorHAnsi"/>
          <w:sz w:val="22"/>
          <w:szCs w:val="22"/>
          <w:lang w:val="es-ES"/>
        </w:rPr>
        <w:t xml:space="preserve"> Km</w:t>
      </w:r>
      <w:r w:rsidR="006D346E" w:rsidRPr="006D346E">
        <w:rPr>
          <w:rFonts w:asciiTheme="majorHAnsi" w:hAnsiTheme="majorHAnsi" w:cstheme="majorHAnsi"/>
          <w:sz w:val="22"/>
          <w:szCs w:val="22"/>
          <w:lang w:val="es-ES"/>
        </w:rPr>
        <w:t>.</w:t>
      </w:r>
    </w:p>
    <w:p w:rsidR="0077118D" w:rsidRPr="006D346E" w:rsidRDefault="0077118D" w:rsidP="00706788">
      <w:pPr>
        <w:pStyle w:val="Sinespaciado"/>
        <w:spacing w:line="276" w:lineRule="auto"/>
        <w:jc w:val="both"/>
        <w:rPr>
          <w:rFonts w:asciiTheme="majorHAnsi" w:hAnsiTheme="majorHAnsi" w:cstheme="majorHAnsi"/>
          <w:sz w:val="22"/>
          <w:szCs w:val="22"/>
          <w:lang w:val="es-ES"/>
        </w:rPr>
      </w:pPr>
    </w:p>
    <w:p w:rsidR="00885C8D" w:rsidRPr="006D346E" w:rsidRDefault="0077118D" w:rsidP="00706788">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 xml:space="preserve">El cantón limita, al norte con </w:t>
      </w:r>
      <w:r w:rsidR="007A328B" w:rsidRPr="006D346E">
        <w:rPr>
          <w:rFonts w:asciiTheme="majorHAnsi" w:hAnsiTheme="majorHAnsi" w:cstheme="majorHAnsi"/>
          <w:sz w:val="22"/>
          <w:szCs w:val="22"/>
          <w:lang w:val="es-ES"/>
        </w:rPr>
        <w:t>los cantones</w:t>
      </w:r>
      <w:r w:rsidRPr="006D346E">
        <w:rPr>
          <w:rFonts w:asciiTheme="majorHAnsi" w:hAnsiTheme="majorHAnsi" w:cstheme="majorHAnsi"/>
          <w:sz w:val="22"/>
          <w:szCs w:val="22"/>
          <w:lang w:val="es-ES"/>
        </w:rPr>
        <w:t xml:space="preserve"> </w:t>
      </w:r>
      <w:r w:rsidR="00660723" w:rsidRPr="006D346E">
        <w:rPr>
          <w:rFonts w:asciiTheme="majorHAnsi" w:hAnsiTheme="majorHAnsi" w:cstheme="majorHAnsi"/>
          <w:sz w:val="22"/>
          <w:szCs w:val="22"/>
          <w:lang w:val="es-ES"/>
        </w:rPr>
        <w:t>Celica y Sozoranga</w:t>
      </w:r>
      <w:r w:rsidR="007A328B" w:rsidRPr="006D346E">
        <w:rPr>
          <w:rFonts w:asciiTheme="majorHAnsi" w:hAnsiTheme="majorHAnsi" w:cstheme="majorHAnsi"/>
          <w:sz w:val="22"/>
          <w:szCs w:val="22"/>
          <w:lang w:val="es-ES"/>
        </w:rPr>
        <w:t xml:space="preserve">; </w:t>
      </w:r>
      <w:r w:rsidRPr="006D346E">
        <w:rPr>
          <w:rFonts w:asciiTheme="majorHAnsi" w:hAnsiTheme="majorHAnsi" w:cstheme="majorHAnsi"/>
          <w:sz w:val="22"/>
          <w:szCs w:val="22"/>
          <w:lang w:val="es-ES"/>
        </w:rPr>
        <w:t xml:space="preserve">al sur </w:t>
      </w:r>
      <w:r w:rsidR="007A328B" w:rsidRPr="006D346E">
        <w:rPr>
          <w:rFonts w:asciiTheme="majorHAnsi" w:hAnsiTheme="majorHAnsi" w:cstheme="majorHAnsi"/>
          <w:sz w:val="22"/>
          <w:szCs w:val="22"/>
          <w:lang w:val="es-ES"/>
        </w:rPr>
        <w:t xml:space="preserve">con </w:t>
      </w:r>
      <w:r w:rsidR="006D346E" w:rsidRPr="006D346E">
        <w:rPr>
          <w:rFonts w:asciiTheme="majorHAnsi" w:hAnsiTheme="majorHAnsi" w:cstheme="majorHAnsi"/>
          <w:sz w:val="22"/>
          <w:szCs w:val="22"/>
          <w:lang w:val="es-ES"/>
        </w:rPr>
        <w:t>la repú</w:t>
      </w:r>
      <w:r w:rsidR="00AE5F48" w:rsidRPr="006D346E">
        <w:rPr>
          <w:rFonts w:asciiTheme="majorHAnsi" w:hAnsiTheme="majorHAnsi" w:cstheme="majorHAnsi"/>
          <w:sz w:val="22"/>
          <w:szCs w:val="22"/>
          <w:lang w:val="es-ES"/>
        </w:rPr>
        <w:t>blica de Perú; al oeste con</w:t>
      </w:r>
      <w:r w:rsidR="007A328B" w:rsidRPr="006D346E">
        <w:rPr>
          <w:rFonts w:asciiTheme="majorHAnsi" w:hAnsiTheme="majorHAnsi" w:cstheme="majorHAnsi"/>
          <w:sz w:val="22"/>
          <w:szCs w:val="22"/>
          <w:lang w:val="es-ES"/>
        </w:rPr>
        <w:t xml:space="preserve"> </w:t>
      </w:r>
      <w:r w:rsidR="00660723" w:rsidRPr="006D346E">
        <w:rPr>
          <w:rFonts w:asciiTheme="majorHAnsi" w:hAnsiTheme="majorHAnsi" w:cstheme="majorHAnsi"/>
          <w:sz w:val="22"/>
          <w:szCs w:val="22"/>
          <w:lang w:val="es-ES"/>
        </w:rPr>
        <w:t xml:space="preserve">los cantones Célica y Zapotillo </w:t>
      </w:r>
      <w:r w:rsidRPr="006D346E">
        <w:rPr>
          <w:rFonts w:asciiTheme="majorHAnsi" w:hAnsiTheme="majorHAnsi" w:cstheme="majorHAnsi"/>
          <w:sz w:val="22"/>
          <w:szCs w:val="22"/>
          <w:lang w:val="es-ES"/>
        </w:rPr>
        <w:t xml:space="preserve">y al este con </w:t>
      </w:r>
      <w:r w:rsidR="00660723" w:rsidRPr="006D346E">
        <w:rPr>
          <w:rFonts w:asciiTheme="majorHAnsi" w:hAnsiTheme="majorHAnsi" w:cstheme="majorHAnsi"/>
          <w:sz w:val="22"/>
          <w:szCs w:val="22"/>
          <w:lang w:val="es-ES"/>
        </w:rPr>
        <w:t>el cantón Sozoranga</w:t>
      </w:r>
      <w:r w:rsidRPr="006D346E">
        <w:rPr>
          <w:rFonts w:asciiTheme="majorHAnsi" w:hAnsiTheme="majorHAnsi" w:cstheme="majorHAnsi"/>
          <w:sz w:val="22"/>
          <w:szCs w:val="22"/>
          <w:lang w:val="es-ES"/>
        </w:rPr>
        <w:t xml:space="preserve">. </w:t>
      </w:r>
      <w:r w:rsidR="009D2BA4" w:rsidRPr="006D346E">
        <w:rPr>
          <w:rFonts w:asciiTheme="majorHAnsi" w:hAnsiTheme="majorHAnsi" w:cstheme="majorHAnsi"/>
          <w:sz w:val="22"/>
          <w:szCs w:val="22"/>
          <w:lang w:val="es-EC"/>
        </w:rPr>
        <w:t>(</w:t>
      </w:r>
      <w:r w:rsidR="00885C8D" w:rsidRPr="006D346E">
        <w:rPr>
          <w:rFonts w:asciiTheme="majorHAnsi" w:hAnsiTheme="majorHAnsi" w:cstheme="majorHAnsi"/>
          <w:sz w:val="22"/>
          <w:szCs w:val="22"/>
          <w:lang w:val="es-EC"/>
        </w:rPr>
        <w:t>Gráfico 1</w:t>
      </w:r>
      <w:r w:rsidR="009D2BA4" w:rsidRPr="006D346E">
        <w:rPr>
          <w:rFonts w:asciiTheme="majorHAnsi" w:hAnsiTheme="majorHAnsi" w:cstheme="majorHAnsi"/>
          <w:sz w:val="22"/>
          <w:szCs w:val="22"/>
          <w:lang w:val="es-EC"/>
        </w:rPr>
        <w:t>.)</w:t>
      </w:r>
    </w:p>
    <w:p w:rsidR="00925283" w:rsidRPr="006D346E" w:rsidRDefault="00925283" w:rsidP="00706788">
      <w:pPr>
        <w:pStyle w:val="Sinespaciado"/>
        <w:spacing w:line="276" w:lineRule="auto"/>
        <w:jc w:val="both"/>
        <w:rPr>
          <w:rFonts w:asciiTheme="majorHAnsi" w:hAnsiTheme="majorHAnsi" w:cstheme="majorHAnsi"/>
          <w:sz w:val="22"/>
          <w:szCs w:val="22"/>
          <w:lang w:val="es-ES"/>
        </w:rPr>
      </w:pPr>
    </w:p>
    <w:p w:rsidR="004E6911" w:rsidRPr="006D346E" w:rsidRDefault="00885C8D" w:rsidP="00706788">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b/>
          <w:sz w:val="22"/>
          <w:szCs w:val="22"/>
          <w:lang w:val="es-ES"/>
        </w:rPr>
        <w:t>Grafico 1.-</w:t>
      </w:r>
      <w:r w:rsidRPr="006D346E">
        <w:rPr>
          <w:rFonts w:asciiTheme="majorHAnsi" w:hAnsiTheme="majorHAnsi" w:cstheme="majorHAnsi"/>
          <w:sz w:val="22"/>
          <w:szCs w:val="22"/>
          <w:lang w:val="es-ES"/>
        </w:rPr>
        <w:t xml:space="preserve"> Ubicación y límites canton</w:t>
      </w:r>
      <w:r w:rsidR="009D2BA4" w:rsidRPr="006D346E">
        <w:rPr>
          <w:rFonts w:asciiTheme="majorHAnsi" w:hAnsiTheme="majorHAnsi" w:cstheme="majorHAnsi"/>
          <w:sz w:val="22"/>
          <w:szCs w:val="22"/>
          <w:lang w:val="es-ES"/>
        </w:rPr>
        <w:t xml:space="preserve">ales de </w:t>
      </w:r>
      <w:r w:rsidR="006D346E" w:rsidRPr="006D346E">
        <w:rPr>
          <w:rFonts w:asciiTheme="majorHAnsi" w:hAnsiTheme="majorHAnsi" w:cstheme="majorHAnsi"/>
          <w:sz w:val="22"/>
          <w:szCs w:val="22"/>
          <w:lang w:val="es-ES"/>
        </w:rPr>
        <w:t>Macará</w:t>
      </w:r>
      <w:r w:rsidR="0077118D" w:rsidRPr="006D346E">
        <w:rPr>
          <w:rFonts w:asciiTheme="majorHAnsi" w:hAnsiTheme="majorHAnsi" w:cstheme="majorHAnsi"/>
          <w:sz w:val="22"/>
          <w:szCs w:val="22"/>
          <w:lang w:val="es-ES"/>
        </w:rPr>
        <w:t>.</w:t>
      </w:r>
    </w:p>
    <w:p w:rsidR="004E6911" w:rsidRPr="006D346E" w:rsidRDefault="00660723" w:rsidP="00706788">
      <w:pPr>
        <w:pStyle w:val="Sinespaciado"/>
        <w:spacing w:line="276" w:lineRule="auto"/>
        <w:jc w:val="center"/>
        <w:rPr>
          <w:rFonts w:asciiTheme="majorHAnsi" w:hAnsiTheme="majorHAnsi" w:cstheme="majorHAnsi"/>
          <w:b/>
          <w:sz w:val="22"/>
          <w:szCs w:val="22"/>
        </w:rPr>
      </w:pPr>
      <w:r w:rsidRPr="006D346E">
        <w:rPr>
          <w:rFonts w:asciiTheme="majorHAnsi" w:hAnsiTheme="majorHAnsi" w:cstheme="majorHAnsi"/>
          <w:b/>
          <w:noProof/>
          <w:sz w:val="22"/>
          <w:szCs w:val="22"/>
          <w:lang w:val="es-EC" w:eastAsia="es-EC"/>
        </w:rPr>
        <w:drawing>
          <wp:inline distT="0" distB="0" distL="0" distR="0" wp14:anchorId="6696F2A4" wp14:editId="47E77205">
            <wp:extent cx="5324475" cy="3764280"/>
            <wp:effectExtent l="0" t="0" r="9525" b="7620"/>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BICACION.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pic:spPr>
                </pic:pic>
              </a:graphicData>
            </a:graphic>
          </wp:inline>
        </w:drawing>
      </w:r>
    </w:p>
    <w:p w:rsidR="00E07A2B" w:rsidRPr="006D346E" w:rsidRDefault="00E07A2B">
      <w:pPr>
        <w:spacing w:line="276" w:lineRule="auto"/>
        <w:rPr>
          <w:rFonts w:asciiTheme="majorHAnsi" w:hAnsiTheme="majorHAnsi" w:cstheme="majorHAnsi"/>
          <w:b/>
          <w:sz w:val="22"/>
          <w:szCs w:val="22"/>
        </w:rPr>
      </w:pPr>
      <w:r w:rsidRPr="006D346E">
        <w:rPr>
          <w:rFonts w:asciiTheme="majorHAnsi" w:hAnsiTheme="majorHAnsi" w:cstheme="majorHAnsi"/>
          <w:b/>
          <w:sz w:val="22"/>
          <w:szCs w:val="22"/>
        </w:rPr>
        <w:br w:type="page"/>
      </w:r>
    </w:p>
    <w:p w:rsidR="00885C8D" w:rsidRPr="006D346E" w:rsidRDefault="00E66B9C" w:rsidP="00706788">
      <w:pPr>
        <w:pStyle w:val="Sinespaciado"/>
        <w:spacing w:line="276" w:lineRule="auto"/>
        <w:jc w:val="both"/>
        <w:rPr>
          <w:rFonts w:asciiTheme="majorHAnsi" w:hAnsiTheme="majorHAnsi" w:cstheme="majorHAnsi"/>
          <w:b/>
          <w:sz w:val="22"/>
          <w:szCs w:val="22"/>
        </w:rPr>
      </w:pPr>
      <w:r w:rsidRPr="006D346E">
        <w:rPr>
          <w:rFonts w:asciiTheme="majorHAnsi" w:hAnsiTheme="majorHAnsi" w:cstheme="majorHAnsi"/>
          <w:b/>
          <w:sz w:val="22"/>
          <w:szCs w:val="22"/>
        </w:rPr>
        <w:lastRenderedPageBreak/>
        <w:t xml:space="preserve">1.2.- </w:t>
      </w:r>
      <w:r w:rsidR="00885C8D" w:rsidRPr="006D346E">
        <w:rPr>
          <w:rFonts w:asciiTheme="majorHAnsi" w:hAnsiTheme="majorHAnsi" w:cstheme="majorHAnsi"/>
          <w:b/>
          <w:sz w:val="22"/>
          <w:szCs w:val="22"/>
        </w:rPr>
        <w:t>División Política</w:t>
      </w:r>
      <w:r w:rsidR="009D2BA4" w:rsidRPr="006D346E">
        <w:rPr>
          <w:rFonts w:asciiTheme="majorHAnsi" w:hAnsiTheme="majorHAnsi" w:cstheme="majorHAnsi"/>
          <w:b/>
          <w:sz w:val="22"/>
          <w:szCs w:val="22"/>
        </w:rPr>
        <w:t xml:space="preserve"> Administrativa</w:t>
      </w:r>
    </w:p>
    <w:p w:rsidR="0077118D" w:rsidRPr="006D346E" w:rsidRDefault="0077118D" w:rsidP="00706788">
      <w:pPr>
        <w:pStyle w:val="Sinespaciado"/>
        <w:spacing w:line="276" w:lineRule="auto"/>
        <w:jc w:val="both"/>
        <w:rPr>
          <w:rFonts w:asciiTheme="majorHAnsi" w:hAnsiTheme="majorHAnsi" w:cstheme="majorHAnsi"/>
          <w:sz w:val="22"/>
          <w:szCs w:val="22"/>
          <w:lang w:val="es-EC"/>
        </w:rPr>
      </w:pPr>
    </w:p>
    <w:p w:rsidR="00227337" w:rsidRPr="006D346E" w:rsidRDefault="006D346E" w:rsidP="00706788">
      <w:pPr>
        <w:pStyle w:val="Sinespaciado"/>
        <w:spacing w:line="276" w:lineRule="auto"/>
        <w:jc w:val="both"/>
        <w:rPr>
          <w:rFonts w:asciiTheme="majorHAnsi" w:hAnsiTheme="majorHAnsi" w:cstheme="majorHAnsi"/>
          <w:sz w:val="22"/>
          <w:szCs w:val="22"/>
        </w:rPr>
      </w:pPr>
      <w:r w:rsidRPr="006D346E">
        <w:rPr>
          <w:rFonts w:asciiTheme="majorHAnsi" w:hAnsiTheme="majorHAnsi" w:cstheme="majorHAnsi"/>
          <w:sz w:val="22"/>
          <w:szCs w:val="22"/>
        </w:rPr>
        <w:t>Macará</w:t>
      </w:r>
      <w:r w:rsidR="0077118D" w:rsidRPr="006D346E">
        <w:rPr>
          <w:rFonts w:asciiTheme="majorHAnsi" w:hAnsiTheme="majorHAnsi" w:cstheme="majorHAnsi"/>
          <w:sz w:val="22"/>
          <w:szCs w:val="22"/>
        </w:rPr>
        <w:t xml:space="preserve"> </w:t>
      </w:r>
      <w:r w:rsidR="005E17A6" w:rsidRPr="006D346E">
        <w:rPr>
          <w:rFonts w:asciiTheme="majorHAnsi" w:hAnsiTheme="majorHAnsi" w:cstheme="majorHAnsi"/>
          <w:sz w:val="22"/>
          <w:szCs w:val="22"/>
        </w:rPr>
        <w:t xml:space="preserve">fue </w:t>
      </w:r>
      <w:r w:rsidR="003A2D08" w:rsidRPr="006D346E">
        <w:rPr>
          <w:rFonts w:asciiTheme="majorHAnsi" w:hAnsiTheme="majorHAnsi" w:cstheme="majorHAnsi"/>
          <w:sz w:val="22"/>
          <w:szCs w:val="22"/>
        </w:rPr>
        <w:t xml:space="preserve">considerado </w:t>
      </w:r>
      <w:r w:rsidR="00D30E09" w:rsidRPr="006D346E">
        <w:rPr>
          <w:rFonts w:asciiTheme="majorHAnsi" w:hAnsiTheme="majorHAnsi" w:cstheme="majorHAnsi"/>
          <w:sz w:val="22"/>
          <w:szCs w:val="22"/>
        </w:rPr>
        <w:t>cantón</w:t>
      </w:r>
      <w:r w:rsidR="003A2D08" w:rsidRPr="006D346E">
        <w:rPr>
          <w:rFonts w:asciiTheme="majorHAnsi" w:hAnsiTheme="majorHAnsi" w:cstheme="majorHAnsi"/>
          <w:sz w:val="22"/>
          <w:szCs w:val="22"/>
        </w:rPr>
        <w:t xml:space="preserve"> el 22 de Septiembre de</w:t>
      </w:r>
      <w:r w:rsidR="00015BA3" w:rsidRPr="006D346E">
        <w:rPr>
          <w:rFonts w:asciiTheme="majorHAnsi" w:hAnsiTheme="majorHAnsi" w:cstheme="majorHAnsi"/>
          <w:sz w:val="22"/>
          <w:szCs w:val="22"/>
        </w:rPr>
        <w:t xml:space="preserve"> 1902</w:t>
      </w:r>
      <w:r w:rsidR="00A62734" w:rsidRPr="006D346E">
        <w:rPr>
          <w:rFonts w:asciiTheme="majorHAnsi" w:hAnsiTheme="majorHAnsi" w:cstheme="majorHAnsi"/>
          <w:sz w:val="22"/>
          <w:szCs w:val="22"/>
        </w:rPr>
        <w:t>.</w:t>
      </w:r>
      <w:r w:rsidR="00D30E09" w:rsidRPr="006D346E">
        <w:rPr>
          <w:rFonts w:asciiTheme="majorHAnsi" w:hAnsiTheme="majorHAnsi" w:cstheme="majorHAnsi"/>
          <w:sz w:val="22"/>
          <w:szCs w:val="22"/>
        </w:rPr>
        <w:t xml:space="preserve"> </w:t>
      </w:r>
      <w:r w:rsidR="00227337" w:rsidRPr="006D346E">
        <w:rPr>
          <w:rFonts w:asciiTheme="majorHAnsi" w:hAnsiTheme="majorHAnsi" w:cstheme="majorHAnsi"/>
          <w:sz w:val="22"/>
          <w:szCs w:val="22"/>
        </w:rPr>
        <w:t>El cantón se divide en c</w:t>
      </w:r>
      <w:r w:rsidR="00D30E09" w:rsidRPr="006D346E">
        <w:rPr>
          <w:rFonts w:asciiTheme="majorHAnsi" w:hAnsiTheme="majorHAnsi" w:cstheme="majorHAnsi"/>
          <w:sz w:val="22"/>
          <w:szCs w:val="22"/>
        </w:rPr>
        <w:t xml:space="preserve">uatro </w:t>
      </w:r>
      <w:r w:rsidR="00227337" w:rsidRPr="006D346E">
        <w:rPr>
          <w:rFonts w:asciiTheme="majorHAnsi" w:hAnsiTheme="majorHAnsi" w:cstheme="majorHAnsi"/>
          <w:sz w:val="22"/>
          <w:szCs w:val="22"/>
        </w:rPr>
        <w:t>parroquias.</w:t>
      </w:r>
    </w:p>
    <w:p w:rsidR="00227337" w:rsidRPr="006D346E" w:rsidRDefault="00227337" w:rsidP="00706788">
      <w:pPr>
        <w:pStyle w:val="Sinespaciado"/>
        <w:spacing w:line="276" w:lineRule="auto"/>
        <w:jc w:val="both"/>
        <w:rPr>
          <w:rFonts w:asciiTheme="majorHAnsi" w:hAnsiTheme="majorHAnsi" w:cstheme="majorHAnsi"/>
          <w:sz w:val="22"/>
          <w:szCs w:val="22"/>
        </w:rPr>
      </w:pPr>
    </w:p>
    <w:p w:rsidR="00227337" w:rsidRPr="006D346E" w:rsidRDefault="00227337" w:rsidP="00706788">
      <w:pPr>
        <w:pStyle w:val="Sinespaciado"/>
        <w:spacing w:line="276" w:lineRule="auto"/>
        <w:jc w:val="both"/>
        <w:rPr>
          <w:rFonts w:asciiTheme="majorHAnsi" w:hAnsiTheme="majorHAnsi" w:cstheme="majorHAnsi"/>
          <w:sz w:val="22"/>
          <w:szCs w:val="22"/>
        </w:rPr>
      </w:pPr>
    </w:p>
    <w:p w:rsidR="00227337" w:rsidRPr="006D346E" w:rsidRDefault="006D346E" w:rsidP="00A65F35">
      <w:pPr>
        <w:pStyle w:val="Sinespaciado"/>
        <w:numPr>
          <w:ilvl w:val="0"/>
          <w:numId w:val="10"/>
        </w:numPr>
        <w:spacing w:line="276" w:lineRule="auto"/>
        <w:jc w:val="both"/>
        <w:rPr>
          <w:rFonts w:asciiTheme="majorHAnsi" w:hAnsiTheme="majorHAnsi" w:cstheme="majorHAnsi"/>
          <w:sz w:val="22"/>
          <w:szCs w:val="22"/>
        </w:rPr>
      </w:pPr>
      <w:r w:rsidRPr="006D346E">
        <w:rPr>
          <w:rFonts w:asciiTheme="majorHAnsi" w:hAnsiTheme="majorHAnsi" w:cstheme="majorHAnsi"/>
          <w:sz w:val="22"/>
          <w:szCs w:val="22"/>
        </w:rPr>
        <w:t>Macará</w:t>
      </w:r>
      <w:r w:rsidR="00227337" w:rsidRPr="006D346E">
        <w:rPr>
          <w:rFonts w:asciiTheme="majorHAnsi" w:hAnsiTheme="majorHAnsi" w:cstheme="majorHAnsi"/>
          <w:sz w:val="22"/>
          <w:szCs w:val="22"/>
        </w:rPr>
        <w:t xml:space="preserve">: </w:t>
      </w:r>
      <w:r w:rsidR="00D30E09" w:rsidRPr="006D346E">
        <w:rPr>
          <w:rFonts w:asciiTheme="majorHAnsi" w:hAnsiTheme="majorHAnsi" w:cstheme="majorHAnsi"/>
          <w:sz w:val="22"/>
          <w:szCs w:val="22"/>
        </w:rPr>
        <w:t>En esta parroquia se e</w:t>
      </w:r>
      <w:r w:rsidR="00BF2A14" w:rsidRPr="006D346E">
        <w:rPr>
          <w:rFonts w:asciiTheme="majorHAnsi" w:hAnsiTheme="majorHAnsi" w:cstheme="majorHAnsi"/>
          <w:sz w:val="22"/>
          <w:szCs w:val="22"/>
        </w:rPr>
        <w:t xml:space="preserve">ncuentra la cabecera parroquial, </w:t>
      </w:r>
      <w:r w:rsidR="00A65F35" w:rsidRPr="006D346E">
        <w:rPr>
          <w:rFonts w:asciiTheme="majorHAnsi" w:hAnsiTheme="majorHAnsi" w:cstheme="majorHAnsi"/>
          <w:sz w:val="22"/>
          <w:szCs w:val="22"/>
        </w:rPr>
        <w:t>en la parroquia se encuentra la zona de mayor</w:t>
      </w:r>
      <w:r w:rsidRPr="006D346E">
        <w:rPr>
          <w:rFonts w:asciiTheme="majorHAnsi" w:hAnsiTheme="majorHAnsi" w:cstheme="majorHAnsi"/>
          <w:sz w:val="22"/>
          <w:szCs w:val="22"/>
        </w:rPr>
        <w:t xml:space="preserve"> movimiento comercial por su </w:t>
      </w:r>
      <w:proofErr w:type="spellStart"/>
      <w:r w:rsidRPr="006D346E">
        <w:rPr>
          <w:rFonts w:asciiTheme="majorHAnsi" w:hAnsiTheme="majorHAnsi" w:cstheme="majorHAnsi"/>
          <w:sz w:val="22"/>
          <w:szCs w:val="22"/>
        </w:rPr>
        <w:t>cercaná</w:t>
      </w:r>
      <w:r w:rsidR="00A65F35" w:rsidRPr="006D346E">
        <w:rPr>
          <w:rFonts w:asciiTheme="majorHAnsi" w:hAnsiTheme="majorHAnsi" w:cstheme="majorHAnsi"/>
          <w:sz w:val="22"/>
          <w:szCs w:val="22"/>
        </w:rPr>
        <w:t>a</w:t>
      </w:r>
      <w:proofErr w:type="spellEnd"/>
      <w:r w:rsidR="00A65F35" w:rsidRPr="006D346E">
        <w:rPr>
          <w:rFonts w:asciiTheme="majorHAnsi" w:hAnsiTheme="majorHAnsi" w:cstheme="majorHAnsi"/>
          <w:sz w:val="22"/>
          <w:szCs w:val="22"/>
        </w:rPr>
        <w:t xml:space="preserve"> a la frontera con el vecino país de Perú.</w:t>
      </w:r>
      <w:r w:rsidR="002A1CDB" w:rsidRPr="006D346E">
        <w:rPr>
          <w:rFonts w:asciiTheme="majorHAnsi" w:hAnsiTheme="majorHAnsi" w:cstheme="majorHAnsi"/>
          <w:sz w:val="22"/>
          <w:szCs w:val="22"/>
        </w:rPr>
        <w:t xml:space="preserve"> </w:t>
      </w:r>
    </w:p>
    <w:p w:rsidR="005676CB" w:rsidRPr="006D346E" w:rsidRDefault="005676CB" w:rsidP="00A654AD">
      <w:pPr>
        <w:pStyle w:val="Sinespaciado"/>
        <w:spacing w:line="276" w:lineRule="auto"/>
        <w:jc w:val="both"/>
        <w:rPr>
          <w:rFonts w:asciiTheme="majorHAnsi" w:hAnsiTheme="majorHAnsi" w:cstheme="majorHAnsi"/>
          <w:sz w:val="22"/>
          <w:szCs w:val="22"/>
        </w:rPr>
      </w:pPr>
    </w:p>
    <w:p w:rsidR="00227337" w:rsidRPr="006D346E" w:rsidRDefault="00BF2A14" w:rsidP="00BF2A14">
      <w:pPr>
        <w:pStyle w:val="Sinespaciado"/>
        <w:numPr>
          <w:ilvl w:val="0"/>
          <w:numId w:val="10"/>
        </w:numPr>
        <w:spacing w:line="276" w:lineRule="auto"/>
        <w:jc w:val="both"/>
        <w:rPr>
          <w:rFonts w:asciiTheme="majorHAnsi" w:hAnsiTheme="majorHAnsi" w:cstheme="majorHAnsi"/>
          <w:sz w:val="22"/>
          <w:szCs w:val="22"/>
        </w:rPr>
      </w:pPr>
      <w:proofErr w:type="spellStart"/>
      <w:r w:rsidRPr="006D346E">
        <w:rPr>
          <w:rFonts w:asciiTheme="majorHAnsi" w:hAnsiTheme="majorHAnsi" w:cstheme="majorHAnsi"/>
          <w:sz w:val="22"/>
          <w:szCs w:val="22"/>
        </w:rPr>
        <w:t>Larama</w:t>
      </w:r>
      <w:proofErr w:type="spellEnd"/>
      <w:r w:rsidR="00227337" w:rsidRPr="006D346E">
        <w:rPr>
          <w:rFonts w:asciiTheme="majorHAnsi" w:hAnsiTheme="majorHAnsi" w:cstheme="majorHAnsi"/>
          <w:sz w:val="22"/>
          <w:szCs w:val="22"/>
        </w:rPr>
        <w:t xml:space="preserve">: </w:t>
      </w:r>
      <w:r w:rsidRPr="006D346E">
        <w:rPr>
          <w:rFonts w:asciiTheme="majorHAnsi" w:hAnsiTheme="majorHAnsi" w:cstheme="majorHAnsi"/>
          <w:sz w:val="22"/>
          <w:szCs w:val="22"/>
        </w:rPr>
        <w:t>Ubicada a 20 Km. al norte de Macará, es un pintoresco pueblo de coloridas y pequeñas casas de adobe y bahareque con piso de tierra.</w:t>
      </w:r>
    </w:p>
    <w:p w:rsidR="00227337" w:rsidRPr="006D346E" w:rsidRDefault="00227337" w:rsidP="00706788">
      <w:pPr>
        <w:pStyle w:val="Sinespaciado"/>
        <w:spacing w:line="276" w:lineRule="auto"/>
        <w:jc w:val="both"/>
        <w:rPr>
          <w:rFonts w:asciiTheme="majorHAnsi" w:hAnsiTheme="majorHAnsi" w:cstheme="majorHAnsi"/>
          <w:sz w:val="22"/>
          <w:szCs w:val="22"/>
        </w:rPr>
      </w:pPr>
    </w:p>
    <w:p w:rsidR="00227337" w:rsidRPr="006D346E" w:rsidRDefault="00BF2A14" w:rsidP="00706788">
      <w:pPr>
        <w:pStyle w:val="Sinespaciado"/>
        <w:numPr>
          <w:ilvl w:val="0"/>
          <w:numId w:val="10"/>
        </w:numPr>
        <w:spacing w:line="276" w:lineRule="auto"/>
        <w:jc w:val="both"/>
        <w:rPr>
          <w:rFonts w:asciiTheme="majorHAnsi" w:hAnsiTheme="majorHAnsi" w:cstheme="majorHAnsi"/>
          <w:sz w:val="22"/>
          <w:szCs w:val="22"/>
        </w:rPr>
      </w:pPr>
      <w:r w:rsidRPr="006D346E">
        <w:rPr>
          <w:rFonts w:asciiTheme="majorHAnsi" w:hAnsiTheme="majorHAnsi" w:cstheme="majorHAnsi"/>
          <w:sz w:val="22"/>
          <w:szCs w:val="22"/>
        </w:rPr>
        <w:t>La Victoria</w:t>
      </w:r>
      <w:r w:rsidR="00227337" w:rsidRPr="006D346E">
        <w:rPr>
          <w:rFonts w:asciiTheme="majorHAnsi" w:hAnsiTheme="majorHAnsi" w:cstheme="majorHAnsi"/>
          <w:sz w:val="22"/>
          <w:szCs w:val="22"/>
        </w:rPr>
        <w:t xml:space="preserve">: </w:t>
      </w:r>
      <w:r w:rsidRPr="006D346E">
        <w:rPr>
          <w:rFonts w:asciiTheme="majorHAnsi" w:hAnsiTheme="majorHAnsi" w:cstheme="majorHAnsi"/>
          <w:sz w:val="22"/>
          <w:szCs w:val="22"/>
        </w:rPr>
        <w:t>Se encuentra ubicada a 28 Km. al suroeste de Macará; rodeado de una naturaleza prodigiosa y tierras fértiles.</w:t>
      </w:r>
    </w:p>
    <w:p w:rsidR="00227337" w:rsidRPr="006D346E" w:rsidRDefault="00227337" w:rsidP="00706788">
      <w:pPr>
        <w:pStyle w:val="Sinespaciado"/>
        <w:spacing w:line="276" w:lineRule="auto"/>
        <w:jc w:val="both"/>
        <w:rPr>
          <w:rFonts w:asciiTheme="majorHAnsi" w:hAnsiTheme="majorHAnsi" w:cstheme="majorHAnsi"/>
          <w:sz w:val="22"/>
          <w:szCs w:val="22"/>
        </w:rPr>
      </w:pPr>
    </w:p>
    <w:p w:rsidR="00227337" w:rsidRPr="006D346E" w:rsidRDefault="00CE7C1F" w:rsidP="00CE7C1F">
      <w:pPr>
        <w:pStyle w:val="Sinespaciado"/>
        <w:numPr>
          <w:ilvl w:val="0"/>
          <w:numId w:val="10"/>
        </w:numPr>
        <w:spacing w:line="276" w:lineRule="auto"/>
        <w:jc w:val="both"/>
        <w:rPr>
          <w:rFonts w:asciiTheme="majorHAnsi" w:hAnsiTheme="majorHAnsi" w:cstheme="majorHAnsi"/>
          <w:sz w:val="22"/>
          <w:szCs w:val="22"/>
        </w:rPr>
      </w:pPr>
      <w:proofErr w:type="spellStart"/>
      <w:r w:rsidRPr="006D346E">
        <w:rPr>
          <w:rFonts w:asciiTheme="majorHAnsi" w:hAnsiTheme="majorHAnsi" w:cstheme="majorHAnsi"/>
          <w:sz w:val="22"/>
          <w:szCs w:val="22"/>
        </w:rPr>
        <w:t>Sabiango</w:t>
      </w:r>
      <w:proofErr w:type="spellEnd"/>
      <w:r w:rsidR="00227337" w:rsidRPr="006D346E">
        <w:rPr>
          <w:rFonts w:asciiTheme="majorHAnsi" w:hAnsiTheme="majorHAnsi" w:cstheme="majorHAnsi"/>
          <w:sz w:val="22"/>
          <w:szCs w:val="22"/>
        </w:rPr>
        <w:t xml:space="preserve">: </w:t>
      </w:r>
      <w:r w:rsidRPr="006D346E">
        <w:rPr>
          <w:rFonts w:asciiTheme="majorHAnsi" w:hAnsiTheme="majorHAnsi" w:cstheme="majorHAnsi"/>
          <w:sz w:val="22"/>
          <w:szCs w:val="22"/>
        </w:rPr>
        <w:t>Se encuentra ubicada al sureste de la provincia de Loja, se encuentra aproximadamente a 500 m. sobre el nivel del mar y su topografía es generalmente plana. Sus viviendas mantiene un estilo rústico pintada de llamativos colores.</w:t>
      </w:r>
    </w:p>
    <w:p w:rsidR="00227337" w:rsidRPr="006D346E" w:rsidRDefault="00227337" w:rsidP="00706788">
      <w:pPr>
        <w:pStyle w:val="Sinespaciado"/>
        <w:spacing w:line="276" w:lineRule="auto"/>
        <w:jc w:val="both"/>
        <w:rPr>
          <w:rFonts w:asciiTheme="majorHAnsi" w:hAnsiTheme="majorHAnsi" w:cstheme="majorHAnsi"/>
          <w:sz w:val="22"/>
          <w:szCs w:val="22"/>
        </w:rPr>
      </w:pPr>
    </w:p>
    <w:p w:rsidR="00925283" w:rsidRPr="006D346E" w:rsidRDefault="00925283" w:rsidP="00706788">
      <w:pPr>
        <w:pStyle w:val="Sinespaciado"/>
        <w:spacing w:line="276" w:lineRule="auto"/>
        <w:jc w:val="both"/>
        <w:rPr>
          <w:rFonts w:asciiTheme="majorHAnsi" w:hAnsiTheme="majorHAnsi" w:cstheme="majorHAnsi"/>
          <w:sz w:val="22"/>
          <w:szCs w:val="22"/>
        </w:rPr>
      </w:pPr>
    </w:p>
    <w:p w:rsidR="00CA0EA0" w:rsidRPr="006D346E" w:rsidRDefault="009D2BA4" w:rsidP="00706788">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b/>
          <w:sz w:val="22"/>
          <w:szCs w:val="22"/>
          <w:lang w:val="es-ES"/>
        </w:rPr>
        <w:t>Grá</w:t>
      </w:r>
      <w:r w:rsidR="00885C8D" w:rsidRPr="006D346E">
        <w:rPr>
          <w:rFonts w:asciiTheme="majorHAnsi" w:hAnsiTheme="majorHAnsi" w:cstheme="majorHAnsi"/>
          <w:b/>
          <w:sz w:val="22"/>
          <w:szCs w:val="22"/>
          <w:lang w:val="es-ES"/>
        </w:rPr>
        <w:t>fico 2.-</w:t>
      </w:r>
      <w:r w:rsidR="00885C8D" w:rsidRPr="006D346E">
        <w:rPr>
          <w:rFonts w:asciiTheme="majorHAnsi" w:hAnsiTheme="majorHAnsi" w:cstheme="majorHAnsi"/>
          <w:sz w:val="22"/>
          <w:szCs w:val="22"/>
          <w:lang w:val="es-ES"/>
        </w:rPr>
        <w:t xml:space="preserve"> División política administrativa del Cantón </w:t>
      </w:r>
      <w:r w:rsidR="006D346E" w:rsidRPr="006D346E">
        <w:rPr>
          <w:rFonts w:asciiTheme="majorHAnsi" w:hAnsiTheme="majorHAnsi" w:cstheme="majorHAnsi"/>
          <w:sz w:val="22"/>
          <w:szCs w:val="22"/>
          <w:lang w:val="es-EC"/>
        </w:rPr>
        <w:t>Macará</w:t>
      </w:r>
    </w:p>
    <w:p w:rsidR="00885C8D" w:rsidRPr="006D346E" w:rsidRDefault="00C12237" w:rsidP="00706788">
      <w:pPr>
        <w:pStyle w:val="Sinespaciado"/>
        <w:spacing w:line="276" w:lineRule="auto"/>
        <w:jc w:val="center"/>
        <w:rPr>
          <w:rFonts w:asciiTheme="majorHAnsi" w:hAnsiTheme="majorHAnsi" w:cstheme="majorHAnsi"/>
          <w:sz w:val="22"/>
          <w:szCs w:val="22"/>
          <w:lang w:val="es-ES"/>
        </w:rPr>
      </w:pPr>
      <w:r w:rsidRPr="006D346E">
        <w:rPr>
          <w:rFonts w:asciiTheme="majorHAnsi" w:hAnsiTheme="majorHAnsi" w:cstheme="majorHAnsi"/>
          <w:noProof/>
          <w:sz w:val="22"/>
          <w:szCs w:val="22"/>
          <w:lang w:val="es-EC" w:eastAsia="es-EC"/>
        </w:rPr>
        <w:drawing>
          <wp:inline distT="0" distB="0" distL="0" distR="0" wp14:anchorId="150DFEA3" wp14:editId="54EE7E5E">
            <wp:extent cx="5324475" cy="3764280"/>
            <wp:effectExtent l="0" t="0" r="9525" b="7620"/>
            <wp:docPr id="2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VISION POLITICA.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pic:spPr>
                </pic:pic>
              </a:graphicData>
            </a:graphic>
          </wp:inline>
        </w:drawing>
      </w:r>
    </w:p>
    <w:p w:rsidR="00E07A2B" w:rsidRPr="006D346E" w:rsidRDefault="00E07A2B">
      <w:pPr>
        <w:spacing w:line="276" w:lineRule="auto"/>
        <w:rPr>
          <w:rFonts w:asciiTheme="majorHAnsi" w:hAnsiTheme="majorHAnsi" w:cstheme="majorHAnsi"/>
          <w:b/>
          <w:sz w:val="22"/>
          <w:szCs w:val="22"/>
        </w:rPr>
      </w:pPr>
      <w:r w:rsidRPr="006D346E">
        <w:rPr>
          <w:rFonts w:asciiTheme="majorHAnsi" w:hAnsiTheme="majorHAnsi" w:cstheme="majorHAnsi"/>
          <w:b/>
          <w:sz w:val="22"/>
          <w:szCs w:val="22"/>
        </w:rPr>
        <w:br w:type="page"/>
      </w:r>
    </w:p>
    <w:p w:rsidR="00885C8D" w:rsidRPr="006D346E" w:rsidRDefault="00E66B9C" w:rsidP="00706788">
      <w:pPr>
        <w:pStyle w:val="Sinespaciado"/>
        <w:spacing w:line="276" w:lineRule="auto"/>
        <w:jc w:val="both"/>
        <w:rPr>
          <w:rFonts w:asciiTheme="majorHAnsi" w:hAnsiTheme="majorHAnsi" w:cstheme="majorHAnsi"/>
          <w:b/>
          <w:sz w:val="22"/>
          <w:szCs w:val="22"/>
        </w:rPr>
      </w:pPr>
      <w:r w:rsidRPr="006D346E">
        <w:rPr>
          <w:rFonts w:asciiTheme="majorHAnsi" w:hAnsiTheme="majorHAnsi" w:cstheme="majorHAnsi"/>
          <w:b/>
          <w:sz w:val="22"/>
          <w:szCs w:val="22"/>
        </w:rPr>
        <w:lastRenderedPageBreak/>
        <w:t xml:space="preserve">1.3.- </w:t>
      </w:r>
      <w:r w:rsidR="00885C8D" w:rsidRPr="006D346E">
        <w:rPr>
          <w:rFonts w:asciiTheme="majorHAnsi" w:hAnsiTheme="majorHAnsi" w:cstheme="majorHAnsi"/>
          <w:b/>
          <w:sz w:val="22"/>
          <w:szCs w:val="22"/>
        </w:rPr>
        <w:t xml:space="preserve">Clima y factores climáticos </w:t>
      </w:r>
    </w:p>
    <w:p w:rsidR="00906F30" w:rsidRPr="006D346E" w:rsidRDefault="00906F30" w:rsidP="00706788">
      <w:pPr>
        <w:pStyle w:val="Sinespaciado"/>
        <w:spacing w:line="276" w:lineRule="auto"/>
        <w:jc w:val="both"/>
        <w:rPr>
          <w:rFonts w:asciiTheme="majorHAnsi" w:hAnsiTheme="majorHAnsi" w:cstheme="majorHAnsi"/>
          <w:b/>
          <w:sz w:val="22"/>
          <w:szCs w:val="22"/>
        </w:rPr>
      </w:pPr>
    </w:p>
    <w:p w:rsidR="00EA5A59" w:rsidRPr="006D346E" w:rsidRDefault="00EA5A59" w:rsidP="006D346E">
      <w:pPr>
        <w:pStyle w:val="Sinespaciado"/>
        <w:spacing w:line="276" w:lineRule="auto"/>
        <w:jc w:val="both"/>
        <w:rPr>
          <w:rFonts w:asciiTheme="majorHAnsi" w:hAnsiTheme="majorHAnsi" w:cstheme="majorHAnsi"/>
          <w:sz w:val="22"/>
          <w:szCs w:val="22"/>
        </w:rPr>
      </w:pPr>
      <w:r w:rsidRPr="006D346E">
        <w:rPr>
          <w:rFonts w:asciiTheme="majorHAnsi" w:hAnsiTheme="majorHAnsi" w:cstheme="majorHAnsi"/>
          <w:sz w:val="22"/>
          <w:szCs w:val="22"/>
        </w:rPr>
        <w:t>La temperatura medi</w:t>
      </w:r>
      <w:r w:rsidR="006563C4">
        <w:rPr>
          <w:rFonts w:asciiTheme="majorHAnsi" w:hAnsiTheme="majorHAnsi" w:cstheme="majorHAnsi"/>
          <w:sz w:val="22"/>
          <w:szCs w:val="22"/>
        </w:rPr>
        <w:t>a del cantón Macará es de 24.8°</w:t>
      </w:r>
      <w:r w:rsidRPr="006D346E">
        <w:rPr>
          <w:rFonts w:asciiTheme="majorHAnsi" w:hAnsiTheme="majorHAnsi" w:cstheme="majorHAnsi"/>
          <w:sz w:val="22"/>
          <w:szCs w:val="22"/>
        </w:rPr>
        <w:t>C, con una temp</w:t>
      </w:r>
      <w:r w:rsidR="006563C4">
        <w:rPr>
          <w:rFonts w:asciiTheme="majorHAnsi" w:hAnsiTheme="majorHAnsi" w:cstheme="majorHAnsi"/>
          <w:sz w:val="22"/>
          <w:szCs w:val="22"/>
        </w:rPr>
        <w:t>eratura mínima absoluta anual de 14,2°C, y una</w:t>
      </w:r>
      <w:r w:rsidRPr="006D346E">
        <w:rPr>
          <w:rFonts w:asciiTheme="majorHAnsi" w:hAnsiTheme="majorHAnsi" w:cstheme="majorHAnsi"/>
          <w:sz w:val="22"/>
          <w:szCs w:val="22"/>
        </w:rPr>
        <w:t xml:space="preserve"> temperatura máxima absoluta anual es de 35.4°C. </w:t>
      </w:r>
    </w:p>
    <w:p w:rsidR="00EA5A59" w:rsidRPr="006D346E" w:rsidRDefault="00EA5A59" w:rsidP="00EA5A59">
      <w:pPr>
        <w:pStyle w:val="Sinespaciado"/>
        <w:spacing w:line="276" w:lineRule="auto"/>
        <w:jc w:val="both"/>
        <w:rPr>
          <w:rFonts w:asciiTheme="majorHAnsi" w:hAnsiTheme="majorHAnsi" w:cstheme="majorHAnsi"/>
          <w:sz w:val="22"/>
          <w:szCs w:val="22"/>
        </w:rPr>
      </w:pPr>
    </w:p>
    <w:p w:rsidR="0073648B" w:rsidRDefault="00EA5A59" w:rsidP="00706788">
      <w:pPr>
        <w:pStyle w:val="Sinespaciado"/>
        <w:spacing w:line="276" w:lineRule="auto"/>
        <w:jc w:val="both"/>
        <w:rPr>
          <w:rFonts w:asciiTheme="majorHAnsi" w:hAnsiTheme="majorHAnsi" w:cstheme="majorHAnsi"/>
          <w:sz w:val="22"/>
          <w:szCs w:val="22"/>
        </w:rPr>
      </w:pPr>
      <w:r w:rsidRPr="006D346E">
        <w:rPr>
          <w:rFonts w:asciiTheme="majorHAnsi" w:hAnsiTheme="majorHAnsi" w:cstheme="majorHAnsi"/>
          <w:sz w:val="22"/>
          <w:szCs w:val="22"/>
        </w:rPr>
        <w:t xml:space="preserve">Tiene un régimen lluvioso de tipo “costa” de alto riesgo por situarse al final de la influencia de la corriente de El Niño, penetrado muy eventualmente por vientos amazónicos </w:t>
      </w:r>
      <w:r w:rsidR="006563C4">
        <w:rPr>
          <w:rFonts w:asciiTheme="majorHAnsi" w:hAnsiTheme="majorHAnsi" w:cstheme="majorHAnsi"/>
          <w:sz w:val="22"/>
          <w:szCs w:val="22"/>
        </w:rPr>
        <w:t>durante el mes de</w:t>
      </w:r>
      <w:r w:rsidRPr="006D346E">
        <w:rPr>
          <w:rFonts w:asciiTheme="majorHAnsi" w:hAnsiTheme="majorHAnsi" w:cstheme="majorHAnsi"/>
          <w:sz w:val="22"/>
          <w:szCs w:val="22"/>
        </w:rPr>
        <w:t xml:space="preserve"> octubre. La precipitación llega a los 1.246,6 </w:t>
      </w:r>
      <w:proofErr w:type="spellStart"/>
      <w:r w:rsidRPr="006D346E">
        <w:rPr>
          <w:rFonts w:asciiTheme="majorHAnsi" w:hAnsiTheme="majorHAnsi" w:cstheme="majorHAnsi"/>
          <w:sz w:val="22"/>
          <w:szCs w:val="22"/>
        </w:rPr>
        <w:t>mm.</w:t>
      </w:r>
      <w:proofErr w:type="spellEnd"/>
      <w:r w:rsidRPr="006D346E">
        <w:rPr>
          <w:rFonts w:asciiTheme="majorHAnsi" w:hAnsiTheme="majorHAnsi" w:cstheme="majorHAnsi"/>
          <w:sz w:val="22"/>
          <w:szCs w:val="22"/>
        </w:rPr>
        <w:t xml:space="preserve"> </w:t>
      </w:r>
      <w:proofErr w:type="gramStart"/>
      <w:r w:rsidRPr="006D346E">
        <w:rPr>
          <w:rFonts w:asciiTheme="majorHAnsi" w:hAnsiTheme="majorHAnsi" w:cstheme="majorHAnsi"/>
          <w:sz w:val="22"/>
          <w:szCs w:val="22"/>
        </w:rPr>
        <w:t>promedio</w:t>
      </w:r>
      <w:proofErr w:type="gramEnd"/>
      <w:r w:rsidRPr="006D346E">
        <w:rPr>
          <w:rFonts w:asciiTheme="majorHAnsi" w:hAnsiTheme="majorHAnsi" w:cstheme="majorHAnsi"/>
          <w:sz w:val="22"/>
          <w:szCs w:val="22"/>
        </w:rPr>
        <w:t xml:space="preserve"> anual. La temporada más lluviosa se presenta en los meses de diciembre, enero, febrero, marzo, abril, produciéndose una mayor precipitación de febrero hasta abril, y los menos lluviosos de mayo a noviembre.</w:t>
      </w:r>
    </w:p>
    <w:p w:rsidR="006563C4" w:rsidRPr="006563C4" w:rsidRDefault="006563C4" w:rsidP="00706788">
      <w:pPr>
        <w:pStyle w:val="Sinespaciado"/>
        <w:spacing w:line="276" w:lineRule="auto"/>
        <w:jc w:val="both"/>
        <w:rPr>
          <w:rFonts w:asciiTheme="majorHAnsi" w:hAnsiTheme="majorHAnsi" w:cstheme="majorHAnsi"/>
          <w:sz w:val="22"/>
          <w:szCs w:val="22"/>
        </w:rPr>
      </w:pPr>
    </w:p>
    <w:p w:rsidR="00182192" w:rsidRPr="006D346E" w:rsidRDefault="00182192" w:rsidP="00706788">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 xml:space="preserve">En general en el cantón </w:t>
      </w:r>
      <w:r w:rsidR="006563C4">
        <w:rPr>
          <w:rFonts w:asciiTheme="majorHAnsi" w:hAnsiTheme="majorHAnsi" w:cstheme="majorHAnsi"/>
          <w:sz w:val="22"/>
          <w:szCs w:val="22"/>
          <w:lang w:val="es-ES"/>
        </w:rPr>
        <w:t>existe</w:t>
      </w:r>
      <w:r w:rsidRPr="006D346E">
        <w:rPr>
          <w:rFonts w:asciiTheme="majorHAnsi" w:hAnsiTheme="majorHAnsi" w:cstheme="majorHAnsi"/>
          <w:sz w:val="22"/>
          <w:szCs w:val="22"/>
          <w:lang w:val="es-ES"/>
        </w:rPr>
        <w:t xml:space="preserve"> un </w:t>
      </w:r>
      <w:r w:rsidR="00A11A67" w:rsidRPr="006D346E">
        <w:rPr>
          <w:rFonts w:asciiTheme="majorHAnsi" w:hAnsiTheme="majorHAnsi" w:cstheme="majorHAnsi"/>
          <w:sz w:val="22"/>
          <w:szCs w:val="22"/>
          <w:lang w:val="es-ES"/>
        </w:rPr>
        <w:t>clima</w:t>
      </w:r>
      <w:r w:rsidRPr="006D346E">
        <w:rPr>
          <w:rFonts w:asciiTheme="majorHAnsi" w:hAnsiTheme="majorHAnsi" w:cstheme="majorHAnsi"/>
          <w:sz w:val="22"/>
          <w:szCs w:val="22"/>
          <w:lang w:val="es-ES"/>
        </w:rPr>
        <w:t xml:space="preserve"> templado seco el cual </w:t>
      </w:r>
      <w:r w:rsidR="00A11A67" w:rsidRPr="006D346E">
        <w:rPr>
          <w:rFonts w:asciiTheme="majorHAnsi" w:hAnsiTheme="majorHAnsi" w:cstheme="majorHAnsi"/>
          <w:sz w:val="22"/>
          <w:szCs w:val="22"/>
          <w:lang w:val="es-ES"/>
        </w:rPr>
        <w:t>varía de acuerdo a</w:t>
      </w:r>
      <w:r w:rsidRPr="006D346E">
        <w:rPr>
          <w:rFonts w:asciiTheme="majorHAnsi" w:hAnsiTheme="majorHAnsi" w:cstheme="majorHAnsi"/>
          <w:sz w:val="22"/>
          <w:szCs w:val="22"/>
          <w:lang w:val="es-ES"/>
        </w:rPr>
        <w:t xml:space="preserve"> la ubicación de </w:t>
      </w:r>
      <w:r w:rsidR="006563C4">
        <w:rPr>
          <w:rFonts w:asciiTheme="majorHAnsi" w:hAnsiTheme="majorHAnsi" w:cstheme="majorHAnsi"/>
          <w:sz w:val="22"/>
          <w:szCs w:val="22"/>
          <w:lang w:val="es-ES"/>
        </w:rPr>
        <w:t xml:space="preserve">cada </w:t>
      </w:r>
      <w:r w:rsidR="00A11A67" w:rsidRPr="006D346E">
        <w:rPr>
          <w:rFonts w:asciiTheme="majorHAnsi" w:hAnsiTheme="majorHAnsi" w:cstheme="majorHAnsi"/>
          <w:sz w:val="22"/>
          <w:szCs w:val="22"/>
          <w:lang w:val="es-ES"/>
        </w:rPr>
        <w:t xml:space="preserve">una de las parroquias </w:t>
      </w:r>
      <w:r w:rsidRPr="006D346E">
        <w:rPr>
          <w:rFonts w:asciiTheme="majorHAnsi" w:hAnsiTheme="majorHAnsi" w:cstheme="majorHAnsi"/>
          <w:sz w:val="22"/>
          <w:szCs w:val="22"/>
          <w:lang w:val="es-ES"/>
        </w:rPr>
        <w:t xml:space="preserve"> y d</w:t>
      </w:r>
      <w:r w:rsidR="00A11A67" w:rsidRPr="006D346E">
        <w:rPr>
          <w:rFonts w:asciiTheme="majorHAnsi" w:hAnsiTheme="majorHAnsi" w:cstheme="majorHAnsi"/>
          <w:sz w:val="22"/>
          <w:szCs w:val="22"/>
          <w:lang w:val="es-ES"/>
        </w:rPr>
        <w:t>e los dif</w:t>
      </w:r>
      <w:r w:rsidR="006563C4">
        <w:rPr>
          <w:rFonts w:asciiTheme="majorHAnsi" w:hAnsiTheme="majorHAnsi" w:cstheme="majorHAnsi"/>
          <w:sz w:val="22"/>
          <w:szCs w:val="22"/>
          <w:lang w:val="es-ES"/>
        </w:rPr>
        <w:t>erentes pisos altitudinales. Los</w:t>
      </w:r>
      <w:r w:rsidRPr="006D346E">
        <w:rPr>
          <w:rFonts w:asciiTheme="majorHAnsi" w:hAnsiTheme="majorHAnsi" w:cstheme="majorHAnsi"/>
          <w:sz w:val="22"/>
          <w:szCs w:val="22"/>
          <w:lang w:val="es-ES"/>
        </w:rPr>
        <w:t xml:space="preserve"> factores  que inciden en el clima del cantón son semejantes a los que influyen en la provincia </w:t>
      </w:r>
      <w:r w:rsidR="006563C4">
        <w:rPr>
          <w:rFonts w:asciiTheme="majorHAnsi" w:hAnsiTheme="majorHAnsi" w:cstheme="majorHAnsi"/>
          <w:sz w:val="22"/>
          <w:szCs w:val="22"/>
          <w:lang w:val="es-ES"/>
        </w:rPr>
        <w:t xml:space="preserve">de </w:t>
      </w:r>
      <w:r w:rsidRPr="006D346E">
        <w:rPr>
          <w:rFonts w:asciiTheme="majorHAnsi" w:hAnsiTheme="majorHAnsi" w:cstheme="majorHAnsi"/>
          <w:sz w:val="22"/>
          <w:szCs w:val="22"/>
          <w:lang w:val="es-ES"/>
        </w:rPr>
        <w:t xml:space="preserve">Loja y en toda Sudamérica, es decir la Zona de Convergencia Intertropical (ZCIT), el efecto de la interacción océano Pacífico-atmósfera (Fenómeno del Niño y Corriente Fría de Humboldt, los vientos Alisios) y la típica orografía serrana y costera, e indudablemente la posición geográfica de zona ecuatorial, ligada estrechamente a la radiación solar. </w:t>
      </w:r>
    </w:p>
    <w:p w:rsidR="00CA0EA0" w:rsidRPr="006D346E" w:rsidRDefault="00CA0EA0" w:rsidP="00706788">
      <w:pPr>
        <w:pStyle w:val="Sinespaciado"/>
        <w:spacing w:line="276" w:lineRule="auto"/>
        <w:jc w:val="both"/>
        <w:rPr>
          <w:rFonts w:asciiTheme="majorHAnsi" w:hAnsiTheme="majorHAnsi" w:cstheme="majorHAnsi"/>
          <w:sz w:val="22"/>
          <w:szCs w:val="22"/>
          <w:lang w:val="es-ES"/>
        </w:rPr>
      </w:pPr>
    </w:p>
    <w:p w:rsidR="003D6FB6" w:rsidRPr="006D346E" w:rsidRDefault="00E66B9C" w:rsidP="00706788">
      <w:pPr>
        <w:pStyle w:val="Sinespaciado"/>
        <w:spacing w:line="276" w:lineRule="auto"/>
        <w:jc w:val="both"/>
        <w:rPr>
          <w:rFonts w:asciiTheme="majorHAnsi" w:hAnsiTheme="majorHAnsi" w:cstheme="majorHAnsi"/>
          <w:b/>
          <w:sz w:val="22"/>
          <w:szCs w:val="22"/>
          <w:lang w:val="es-EC"/>
        </w:rPr>
      </w:pPr>
      <w:r w:rsidRPr="006D346E">
        <w:rPr>
          <w:rFonts w:asciiTheme="majorHAnsi" w:hAnsiTheme="majorHAnsi" w:cstheme="majorHAnsi"/>
          <w:b/>
          <w:sz w:val="22"/>
          <w:szCs w:val="22"/>
          <w:lang w:val="es-EC"/>
        </w:rPr>
        <w:t xml:space="preserve">1.4.- </w:t>
      </w:r>
      <w:r w:rsidR="009343D1" w:rsidRPr="006D346E">
        <w:rPr>
          <w:rFonts w:asciiTheme="majorHAnsi" w:hAnsiTheme="majorHAnsi" w:cstheme="majorHAnsi"/>
          <w:b/>
          <w:sz w:val="22"/>
          <w:szCs w:val="22"/>
          <w:lang w:val="es-EC"/>
        </w:rPr>
        <w:t>Visión agroeconómica</w:t>
      </w:r>
    </w:p>
    <w:p w:rsidR="001F231A" w:rsidRPr="006D346E" w:rsidRDefault="001F231A" w:rsidP="00706788">
      <w:pPr>
        <w:pStyle w:val="Sinespaciado"/>
        <w:spacing w:line="276" w:lineRule="auto"/>
        <w:jc w:val="both"/>
        <w:rPr>
          <w:rFonts w:asciiTheme="majorHAnsi" w:hAnsiTheme="majorHAnsi" w:cstheme="majorHAnsi"/>
          <w:sz w:val="22"/>
          <w:szCs w:val="22"/>
          <w:lang w:val="es-EC"/>
        </w:rPr>
      </w:pPr>
    </w:p>
    <w:p w:rsidR="00AE7A59" w:rsidRPr="006D346E" w:rsidRDefault="006563C4" w:rsidP="00AE7A59">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sz w:val="22"/>
          <w:szCs w:val="22"/>
          <w:lang w:val="es-EC"/>
        </w:rPr>
        <w:t>La base económica del cantón Ma</w:t>
      </w:r>
      <w:r w:rsidR="006D346E" w:rsidRPr="006D346E">
        <w:rPr>
          <w:rFonts w:asciiTheme="majorHAnsi" w:hAnsiTheme="majorHAnsi" w:cstheme="majorHAnsi"/>
          <w:sz w:val="22"/>
          <w:szCs w:val="22"/>
          <w:lang w:val="es-EC"/>
        </w:rPr>
        <w:t>cará</w:t>
      </w:r>
      <w:r w:rsidR="00AE7A59" w:rsidRPr="006D346E">
        <w:rPr>
          <w:rFonts w:asciiTheme="majorHAnsi" w:hAnsiTheme="majorHAnsi" w:cstheme="majorHAnsi"/>
          <w:sz w:val="22"/>
          <w:szCs w:val="22"/>
          <w:lang w:val="es-EC"/>
        </w:rPr>
        <w:t xml:space="preserve"> es la agricultura y ganadería principalmente, seguido del comercio </w:t>
      </w:r>
      <w:r w:rsidR="006D346E" w:rsidRPr="006D346E">
        <w:rPr>
          <w:rFonts w:asciiTheme="majorHAnsi" w:hAnsiTheme="majorHAnsi" w:cstheme="majorHAnsi"/>
          <w:sz w:val="22"/>
          <w:szCs w:val="22"/>
          <w:lang w:val="es-EC"/>
        </w:rPr>
        <w:t>(</w:t>
      </w:r>
      <w:r w:rsidR="00AE7A59" w:rsidRPr="006D346E">
        <w:rPr>
          <w:rFonts w:asciiTheme="majorHAnsi" w:hAnsiTheme="majorHAnsi" w:cstheme="majorHAnsi"/>
          <w:sz w:val="22"/>
          <w:szCs w:val="22"/>
          <w:lang w:val="es-EC"/>
        </w:rPr>
        <w:t>actividad característica por ser un cantón fronterizo</w:t>
      </w:r>
      <w:r w:rsidR="006D346E" w:rsidRPr="006D346E">
        <w:rPr>
          <w:rFonts w:asciiTheme="majorHAnsi" w:hAnsiTheme="majorHAnsi" w:cstheme="majorHAnsi"/>
          <w:sz w:val="22"/>
          <w:szCs w:val="22"/>
          <w:lang w:val="es-EC"/>
        </w:rPr>
        <w:t xml:space="preserve">). </w:t>
      </w:r>
      <w:r w:rsidR="00AE7A59" w:rsidRPr="006D346E">
        <w:rPr>
          <w:rFonts w:asciiTheme="majorHAnsi" w:hAnsiTheme="majorHAnsi" w:cstheme="majorHAnsi"/>
          <w:sz w:val="22"/>
          <w:szCs w:val="22"/>
          <w:lang w:val="es-EC"/>
        </w:rPr>
        <w:t>Los principales productos agrícolas del cantón Macará son el maíz y el arroz. En las parroquias rurales el principal producto cultivable es el maíz y en la cabecera cantonal el arroz.</w:t>
      </w:r>
    </w:p>
    <w:p w:rsidR="00AE7A59" w:rsidRPr="006D346E" w:rsidRDefault="00AE7A59" w:rsidP="00AE7A59">
      <w:pPr>
        <w:pStyle w:val="Sinespaciado"/>
        <w:spacing w:line="276" w:lineRule="auto"/>
        <w:jc w:val="both"/>
        <w:rPr>
          <w:rFonts w:asciiTheme="majorHAnsi" w:hAnsiTheme="majorHAnsi" w:cstheme="majorHAnsi"/>
          <w:sz w:val="22"/>
          <w:szCs w:val="22"/>
          <w:lang w:val="es-EC"/>
        </w:rPr>
      </w:pPr>
    </w:p>
    <w:p w:rsidR="00AE7A59" w:rsidRPr="006D346E" w:rsidRDefault="00AE7A59" w:rsidP="00AE7A59">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 xml:space="preserve">Existen 15793 cabezas de ganado vacuno y 1003 </w:t>
      </w:r>
      <w:proofErr w:type="spellStart"/>
      <w:r w:rsidRPr="006D346E">
        <w:rPr>
          <w:rFonts w:asciiTheme="majorHAnsi" w:hAnsiTheme="majorHAnsi" w:cstheme="majorHAnsi"/>
          <w:sz w:val="22"/>
          <w:szCs w:val="22"/>
          <w:lang w:val="es-EC"/>
        </w:rPr>
        <w:t>UPAs</w:t>
      </w:r>
      <w:proofErr w:type="spellEnd"/>
      <w:r w:rsidRPr="006D346E">
        <w:rPr>
          <w:rFonts w:asciiTheme="majorHAnsi" w:hAnsiTheme="majorHAnsi" w:cstheme="majorHAnsi"/>
          <w:sz w:val="22"/>
          <w:szCs w:val="22"/>
          <w:lang w:val="es-EC"/>
        </w:rPr>
        <w:t xml:space="preserve"> destinadas a esta actividad. Las principales razas de ganado son: Criollo y Mestizo sin registro. En ganado porcino existen 9692 cabezas de ganado porcino y 1260 </w:t>
      </w:r>
      <w:proofErr w:type="spellStart"/>
      <w:r w:rsidRPr="006D346E">
        <w:rPr>
          <w:rFonts w:asciiTheme="majorHAnsi" w:hAnsiTheme="majorHAnsi" w:cstheme="majorHAnsi"/>
          <w:sz w:val="22"/>
          <w:szCs w:val="22"/>
          <w:lang w:val="es-EC"/>
        </w:rPr>
        <w:t>UPAs</w:t>
      </w:r>
      <w:proofErr w:type="spellEnd"/>
      <w:r w:rsidRPr="006D346E">
        <w:rPr>
          <w:rFonts w:asciiTheme="majorHAnsi" w:hAnsiTheme="majorHAnsi" w:cstheme="majorHAnsi"/>
          <w:sz w:val="22"/>
          <w:szCs w:val="22"/>
          <w:lang w:val="es-EC"/>
        </w:rPr>
        <w:t xml:space="preserve"> destinadas a esta actividad productiva</w:t>
      </w:r>
      <w:r w:rsidR="006D346E" w:rsidRPr="006D346E">
        <w:rPr>
          <w:rFonts w:asciiTheme="majorHAnsi" w:hAnsiTheme="majorHAnsi" w:cstheme="majorHAnsi"/>
          <w:sz w:val="22"/>
          <w:szCs w:val="22"/>
          <w:lang w:val="es-EC"/>
        </w:rPr>
        <w:t>.</w:t>
      </w:r>
    </w:p>
    <w:p w:rsidR="00AE7A59" w:rsidRPr="006D346E" w:rsidRDefault="00AE7A59" w:rsidP="00AE7A59">
      <w:pPr>
        <w:pStyle w:val="Sinespaciado"/>
        <w:spacing w:line="276" w:lineRule="auto"/>
        <w:jc w:val="both"/>
        <w:rPr>
          <w:rFonts w:asciiTheme="majorHAnsi" w:hAnsiTheme="majorHAnsi" w:cstheme="majorHAnsi"/>
          <w:sz w:val="22"/>
          <w:szCs w:val="22"/>
          <w:lang w:val="es-EC"/>
        </w:rPr>
      </w:pPr>
    </w:p>
    <w:p w:rsidR="00AE7A59" w:rsidRPr="006D346E" w:rsidRDefault="00AE7A59" w:rsidP="00AE7A59">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 xml:space="preserve">Respecto a otras especies de animales se considera el ganado ovino, asnal, caballar, mular, caprino, conejos y cuyes. En el cantón existen 12368 cabezas de ganado de estas especies y 2728 </w:t>
      </w:r>
      <w:proofErr w:type="spellStart"/>
      <w:r w:rsidRPr="006D346E">
        <w:rPr>
          <w:rFonts w:asciiTheme="majorHAnsi" w:hAnsiTheme="majorHAnsi" w:cstheme="majorHAnsi"/>
          <w:sz w:val="22"/>
          <w:szCs w:val="22"/>
          <w:lang w:val="es-EC"/>
        </w:rPr>
        <w:t>UPAs</w:t>
      </w:r>
      <w:proofErr w:type="spellEnd"/>
      <w:r w:rsidRPr="006D346E">
        <w:rPr>
          <w:rFonts w:asciiTheme="majorHAnsi" w:hAnsiTheme="majorHAnsi" w:cstheme="majorHAnsi"/>
          <w:sz w:val="22"/>
          <w:szCs w:val="22"/>
          <w:lang w:val="es-EC"/>
        </w:rPr>
        <w:t xml:space="preserve"> que se dedican a su producción. El ganado caprino es la especie predominante con 7260 cabezas de ganado y 418 </w:t>
      </w:r>
      <w:proofErr w:type="spellStart"/>
      <w:r w:rsidRPr="006D346E">
        <w:rPr>
          <w:rFonts w:asciiTheme="majorHAnsi" w:hAnsiTheme="majorHAnsi" w:cstheme="majorHAnsi"/>
          <w:sz w:val="22"/>
          <w:szCs w:val="22"/>
          <w:lang w:val="es-EC"/>
        </w:rPr>
        <w:t>UPAs</w:t>
      </w:r>
      <w:proofErr w:type="spellEnd"/>
      <w:r w:rsidRPr="006D346E">
        <w:rPr>
          <w:rFonts w:asciiTheme="majorHAnsi" w:hAnsiTheme="majorHAnsi" w:cstheme="majorHAnsi"/>
          <w:sz w:val="22"/>
          <w:szCs w:val="22"/>
          <w:lang w:val="es-EC"/>
        </w:rPr>
        <w:t>.</w:t>
      </w:r>
    </w:p>
    <w:p w:rsidR="00AE7A59" w:rsidRPr="006D346E" w:rsidRDefault="00AE7A59" w:rsidP="00706788">
      <w:pPr>
        <w:pStyle w:val="Sinespaciado"/>
        <w:spacing w:line="276" w:lineRule="auto"/>
        <w:jc w:val="both"/>
        <w:rPr>
          <w:rFonts w:asciiTheme="majorHAnsi" w:hAnsiTheme="majorHAnsi" w:cstheme="majorHAnsi"/>
          <w:sz w:val="22"/>
          <w:szCs w:val="22"/>
          <w:lang w:val="es-EC"/>
        </w:rPr>
      </w:pPr>
    </w:p>
    <w:p w:rsidR="00AE7A59" w:rsidRPr="006D346E" w:rsidRDefault="00AE7A59" w:rsidP="00AE7A59">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 xml:space="preserve">Los principales cultivos transitorios en modalidad de sembrío “solo” en las diferentes parroquias del cantón son: el maíz duro seco, arroz y maní. Macará representa el 70,4% de las hectáreas cultivadas de maíz, </w:t>
      </w:r>
      <w:proofErr w:type="spellStart"/>
      <w:r w:rsidRPr="006D346E">
        <w:rPr>
          <w:rFonts w:asciiTheme="majorHAnsi" w:hAnsiTheme="majorHAnsi" w:cstheme="majorHAnsi"/>
          <w:sz w:val="22"/>
          <w:szCs w:val="22"/>
          <w:lang w:val="es-EC"/>
        </w:rPr>
        <w:t>Sabiango</w:t>
      </w:r>
      <w:proofErr w:type="spellEnd"/>
      <w:r w:rsidRPr="006D346E">
        <w:rPr>
          <w:rFonts w:asciiTheme="majorHAnsi" w:hAnsiTheme="majorHAnsi" w:cstheme="majorHAnsi"/>
          <w:sz w:val="22"/>
          <w:szCs w:val="22"/>
          <w:lang w:val="es-EC"/>
        </w:rPr>
        <w:t xml:space="preserve"> el 18,5%, </w:t>
      </w:r>
      <w:proofErr w:type="spellStart"/>
      <w:r w:rsidRPr="006D346E">
        <w:rPr>
          <w:rFonts w:asciiTheme="majorHAnsi" w:hAnsiTheme="majorHAnsi" w:cstheme="majorHAnsi"/>
          <w:sz w:val="22"/>
          <w:szCs w:val="22"/>
          <w:lang w:val="es-EC"/>
        </w:rPr>
        <w:t>Larama</w:t>
      </w:r>
      <w:proofErr w:type="spellEnd"/>
      <w:r w:rsidRPr="006D346E">
        <w:rPr>
          <w:rFonts w:asciiTheme="majorHAnsi" w:hAnsiTheme="majorHAnsi" w:cstheme="majorHAnsi"/>
          <w:sz w:val="22"/>
          <w:szCs w:val="22"/>
          <w:lang w:val="es-EC"/>
        </w:rPr>
        <w:t xml:space="preserve"> el 7,71% y La Victoria el 3,46%.</w:t>
      </w:r>
    </w:p>
    <w:p w:rsidR="00AE7A59" w:rsidRPr="006D346E" w:rsidRDefault="00AE7A59" w:rsidP="00AE7A59">
      <w:pPr>
        <w:pStyle w:val="Sinespaciado"/>
        <w:spacing w:line="276" w:lineRule="auto"/>
        <w:jc w:val="both"/>
        <w:rPr>
          <w:rFonts w:asciiTheme="majorHAnsi" w:hAnsiTheme="majorHAnsi" w:cstheme="majorHAnsi"/>
          <w:sz w:val="22"/>
          <w:szCs w:val="22"/>
          <w:lang w:val="es-EC"/>
        </w:rPr>
      </w:pPr>
    </w:p>
    <w:p w:rsidR="00AE7A59" w:rsidRPr="006D346E" w:rsidRDefault="00AE7A59" w:rsidP="00AE7A59">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lastRenderedPageBreak/>
        <w:t>Cultivos Permanentes.- Los cultivos permanentes del cantón son: banano, café y caña de azúcar para otros usos. También se cultiva limón, naranja, mango, chirimoya, piña, papaya entre otros.</w:t>
      </w:r>
    </w:p>
    <w:p w:rsidR="00AE7A59" w:rsidRPr="006D346E" w:rsidRDefault="00AE7A59" w:rsidP="00AE7A59">
      <w:pPr>
        <w:pStyle w:val="Sinespaciado"/>
        <w:spacing w:line="276" w:lineRule="auto"/>
        <w:jc w:val="both"/>
        <w:rPr>
          <w:rFonts w:asciiTheme="majorHAnsi" w:hAnsiTheme="majorHAnsi" w:cstheme="majorHAnsi"/>
          <w:sz w:val="22"/>
          <w:szCs w:val="22"/>
          <w:lang w:val="es-EC"/>
        </w:rPr>
      </w:pPr>
    </w:p>
    <w:p w:rsidR="00AE7A59" w:rsidRPr="006D346E" w:rsidRDefault="00AE7A59" w:rsidP="00AE7A59">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Cultivos Asociados.- Los cultivos asociados son los siguientes</w:t>
      </w:r>
      <w:r w:rsidR="006D346E" w:rsidRPr="006D346E">
        <w:rPr>
          <w:rFonts w:asciiTheme="majorHAnsi" w:hAnsiTheme="majorHAnsi" w:cstheme="majorHAnsi"/>
          <w:sz w:val="22"/>
          <w:szCs w:val="22"/>
          <w:lang w:val="es-EC"/>
        </w:rPr>
        <w:t>:</w:t>
      </w:r>
      <w:r w:rsidRPr="006D346E">
        <w:rPr>
          <w:rFonts w:asciiTheme="majorHAnsi" w:hAnsiTheme="majorHAnsi" w:cstheme="majorHAnsi"/>
          <w:sz w:val="22"/>
          <w:szCs w:val="22"/>
          <w:lang w:val="es-EC"/>
        </w:rPr>
        <w:t xml:space="preserve"> fréjol seco, fréjol tierno, maíz duro choclo, maíz duro seco, maní, banano, café, </w:t>
      </w:r>
      <w:proofErr w:type="spellStart"/>
      <w:r w:rsidRPr="006D346E">
        <w:rPr>
          <w:rFonts w:asciiTheme="majorHAnsi" w:hAnsiTheme="majorHAnsi" w:cstheme="majorHAnsi"/>
          <w:sz w:val="22"/>
          <w:szCs w:val="22"/>
          <w:lang w:val="es-EC"/>
        </w:rPr>
        <w:t>etc</w:t>
      </w:r>
      <w:proofErr w:type="spellEnd"/>
      <w:r w:rsidRPr="006D346E">
        <w:rPr>
          <w:rFonts w:asciiTheme="majorHAnsi" w:hAnsiTheme="majorHAnsi" w:cstheme="majorHAnsi"/>
          <w:sz w:val="22"/>
          <w:szCs w:val="22"/>
          <w:lang w:val="es-EC"/>
        </w:rPr>
        <w:t>; los cultivos asociados del cantón son con productos permanentes y transitorios.</w:t>
      </w:r>
    </w:p>
    <w:p w:rsidR="006563C4" w:rsidRDefault="006563C4" w:rsidP="00EA5A59">
      <w:pPr>
        <w:pStyle w:val="Sinespaciado"/>
        <w:spacing w:line="276" w:lineRule="auto"/>
        <w:jc w:val="both"/>
        <w:rPr>
          <w:rFonts w:asciiTheme="majorHAnsi" w:hAnsiTheme="majorHAnsi" w:cstheme="majorHAnsi"/>
          <w:sz w:val="22"/>
          <w:szCs w:val="22"/>
          <w:lang w:val="es-EC"/>
        </w:rPr>
      </w:pPr>
    </w:p>
    <w:p w:rsidR="00EA5A59" w:rsidRPr="006D346E" w:rsidRDefault="006563C4" w:rsidP="00EA5A59">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sz w:val="22"/>
          <w:szCs w:val="22"/>
          <w:lang w:val="es-EC"/>
        </w:rPr>
        <w:t>El</w:t>
      </w:r>
      <w:r w:rsidR="00EA5A59" w:rsidRPr="006D346E">
        <w:rPr>
          <w:rFonts w:asciiTheme="majorHAnsi" w:hAnsiTheme="majorHAnsi" w:cstheme="majorHAnsi"/>
          <w:sz w:val="22"/>
          <w:szCs w:val="22"/>
          <w:lang w:val="es-EC"/>
        </w:rPr>
        <w:t xml:space="preserve"> área del cantón Macará se encuentran sobre terrenos desprovistos de vegetación natural, representada en parches boscosos con vegetación natural secundaria, ubicada en quebradas, hondonadas y laderas de difícil acceso con pendientes mayores al 100%. La mayoría de ellos son el producto de la extracción selectiva de madera, actividades de tala y roza para ampliar la frontera agrícola y ganadera. Los pocos remanentes boscosos del área en estudio poseen alta diversidad </w:t>
      </w:r>
    </w:p>
    <w:p w:rsidR="00BD2F4F" w:rsidRPr="006D346E" w:rsidRDefault="00BD2F4F" w:rsidP="00706788">
      <w:pPr>
        <w:spacing w:after="0" w:line="276" w:lineRule="auto"/>
        <w:jc w:val="both"/>
        <w:rPr>
          <w:rFonts w:asciiTheme="majorHAnsi" w:eastAsia="Times New Roman" w:hAnsiTheme="majorHAnsi" w:cstheme="majorHAnsi"/>
          <w:sz w:val="22"/>
          <w:szCs w:val="22"/>
          <w:lang w:val="es-EC" w:eastAsia="es-EC"/>
        </w:rPr>
      </w:pPr>
    </w:p>
    <w:p w:rsidR="006D346E" w:rsidRDefault="006D346E" w:rsidP="006D346E">
      <w:pPr>
        <w:spacing w:line="276" w:lineRule="auto"/>
        <w:rPr>
          <w:rFonts w:asciiTheme="majorHAnsi" w:eastAsia="Times New Roman" w:hAnsiTheme="majorHAnsi" w:cstheme="majorHAnsi"/>
          <w:b/>
          <w:sz w:val="22"/>
          <w:szCs w:val="22"/>
          <w:lang w:val="es-EC" w:eastAsia="es-EC"/>
        </w:rPr>
      </w:pPr>
    </w:p>
    <w:p w:rsidR="00BD2F4F" w:rsidRPr="006D346E" w:rsidRDefault="00BD2F4F" w:rsidP="006D346E">
      <w:pPr>
        <w:spacing w:line="276" w:lineRule="auto"/>
        <w:rPr>
          <w:rFonts w:asciiTheme="majorHAnsi" w:eastAsia="Times New Roman" w:hAnsiTheme="majorHAnsi" w:cstheme="majorHAnsi"/>
          <w:b/>
          <w:sz w:val="22"/>
          <w:szCs w:val="22"/>
          <w:lang w:val="es-EC" w:eastAsia="es-EC"/>
        </w:rPr>
      </w:pPr>
      <w:r w:rsidRPr="006D346E">
        <w:rPr>
          <w:rFonts w:asciiTheme="majorHAnsi" w:eastAsia="Times New Roman" w:hAnsiTheme="majorHAnsi" w:cstheme="majorHAnsi"/>
          <w:b/>
          <w:sz w:val="22"/>
          <w:szCs w:val="22"/>
          <w:lang w:val="es-EC" w:eastAsia="es-EC"/>
        </w:rPr>
        <w:t>2.- ANTECEDENTES</w:t>
      </w:r>
    </w:p>
    <w:p w:rsidR="00F457CE" w:rsidRPr="006D346E" w:rsidRDefault="00F457CE" w:rsidP="00706788">
      <w:pPr>
        <w:spacing w:after="0" w:line="276" w:lineRule="auto"/>
        <w:jc w:val="both"/>
        <w:rPr>
          <w:rFonts w:asciiTheme="majorHAnsi" w:eastAsia="Times New Roman" w:hAnsiTheme="majorHAnsi" w:cstheme="majorHAnsi"/>
          <w:b/>
          <w:sz w:val="22"/>
          <w:szCs w:val="22"/>
          <w:lang w:val="es-EC" w:eastAsia="es-EC"/>
        </w:rPr>
      </w:pPr>
    </w:p>
    <w:p w:rsidR="00BD2F4F" w:rsidRPr="006D346E" w:rsidRDefault="00BD2F4F"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El Art. 240 de la Constitución de la República establece que: “los gobiernos autónomos descentralizados de las regiones, distritos metropolitanos, provincias y cantones tendrán facultades legislativas en el ámbito de sus competencias y jurisdicciones territoriales... ";</w:t>
      </w:r>
      <w:r w:rsidR="00042BA0" w:rsidRPr="006D346E">
        <w:rPr>
          <w:rFonts w:asciiTheme="majorHAnsi" w:hAnsiTheme="majorHAnsi" w:cstheme="majorHAnsi"/>
          <w:sz w:val="22"/>
          <w:szCs w:val="22"/>
          <w:lang w:val="es-EC"/>
        </w:rPr>
        <w:t xml:space="preserve">   </w:t>
      </w:r>
    </w:p>
    <w:p w:rsidR="00CA0EA0" w:rsidRPr="006D346E" w:rsidRDefault="00CA0EA0" w:rsidP="00706788">
      <w:pPr>
        <w:pStyle w:val="Sinespaciado"/>
        <w:spacing w:line="276" w:lineRule="auto"/>
        <w:jc w:val="both"/>
        <w:rPr>
          <w:rFonts w:asciiTheme="majorHAnsi" w:hAnsiTheme="majorHAnsi" w:cstheme="majorHAnsi"/>
          <w:sz w:val="22"/>
          <w:szCs w:val="22"/>
          <w:lang w:val="es-EC"/>
        </w:rPr>
      </w:pPr>
    </w:p>
    <w:p w:rsidR="00BD2F4F" w:rsidRPr="006D346E" w:rsidRDefault="00BD2F4F"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 xml:space="preserve">El Concejo Municipal es el órgano de legislación y fiscalización del Gobierno Autónomo Descentralizado del Cantón </w:t>
      </w:r>
      <w:r w:rsidR="00986E6D" w:rsidRPr="006D346E">
        <w:rPr>
          <w:rFonts w:asciiTheme="majorHAnsi" w:hAnsiTheme="majorHAnsi" w:cstheme="majorHAnsi"/>
          <w:sz w:val="22"/>
          <w:szCs w:val="22"/>
          <w:lang w:val="es-EC"/>
        </w:rPr>
        <w:t>Macara</w:t>
      </w:r>
      <w:r w:rsidR="007D3581" w:rsidRPr="006D346E">
        <w:rPr>
          <w:rFonts w:asciiTheme="majorHAnsi" w:hAnsiTheme="majorHAnsi" w:cstheme="majorHAnsi"/>
          <w:sz w:val="22"/>
          <w:szCs w:val="22"/>
          <w:lang w:val="es-EC"/>
        </w:rPr>
        <w:t xml:space="preserve"> </w:t>
      </w:r>
      <w:r w:rsidRPr="006D346E">
        <w:rPr>
          <w:rFonts w:asciiTheme="majorHAnsi" w:hAnsiTheme="majorHAnsi" w:cstheme="majorHAnsi"/>
          <w:sz w:val="22"/>
          <w:szCs w:val="22"/>
          <w:lang w:val="es-EC"/>
        </w:rPr>
        <w:t>conforme lo establece el Art. 240 de la Constitución de la República y el Art.  86 del Código Orgánico de Organización Territorial, Autonomía y Descentralización, (en adelante COOTAD.)</w:t>
      </w:r>
      <w:r w:rsidR="00042BA0" w:rsidRPr="006D346E">
        <w:rPr>
          <w:rFonts w:asciiTheme="majorHAnsi" w:hAnsiTheme="majorHAnsi" w:cstheme="majorHAnsi"/>
          <w:sz w:val="22"/>
          <w:szCs w:val="22"/>
          <w:lang w:val="es-EC"/>
        </w:rPr>
        <w:t xml:space="preserve"> </w:t>
      </w:r>
    </w:p>
    <w:p w:rsidR="00CA0EA0" w:rsidRPr="006D346E" w:rsidRDefault="00CA0EA0" w:rsidP="00706788">
      <w:pPr>
        <w:pStyle w:val="Sinespaciado"/>
        <w:spacing w:line="276" w:lineRule="auto"/>
        <w:jc w:val="both"/>
        <w:rPr>
          <w:rFonts w:asciiTheme="majorHAnsi" w:hAnsiTheme="majorHAnsi" w:cstheme="majorHAnsi"/>
          <w:sz w:val="22"/>
          <w:szCs w:val="22"/>
          <w:lang w:val="es-EC"/>
        </w:rPr>
      </w:pPr>
    </w:p>
    <w:p w:rsidR="00BD2F4F" w:rsidRPr="006D346E" w:rsidRDefault="00BD2F4F"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 xml:space="preserve">El Art.  264 numeral 9 de la Constitución de la República establece que los gobiernos municipales tendrán las siguientes competencias exclusivas, sin perjuicio de otras que determine la ley: "Formar y administrar los catastros inmobiliarios urbanos y rurales";    </w:t>
      </w:r>
    </w:p>
    <w:p w:rsidR="00CA0EA0" w:rsidRPr="006D346E" w:rsidRDefault="00CA0EA0" w:rsidP="00706788">
      <w:pPr>
        <w:pStyle w:val="Sinespaciado"/>
        <w:spacing w:line="276" w:lineRule="auto"/>
        <w:jc w:val="both"/>
        <w:rPr>
          <w:rFonts w:asciiTheme="majorHAnsi" w:hAnsiTheme="majorHAnsi" w:cstheme="majorHAnsi"/>
          <w:sz w:val="22"/>
          <w:szCs w:val="22"/>
          <w:lang w:val="es-EC"/>
        </w:rPr>
      </w:pPr>
    </w:p>
    <w:p w:rsidR="00BD2F4F" w:rsidRPr="006D346E" w:rsidRDefault="00BD2F4F"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El COOTAD, en su Art. 55, literal i), determina que es competencia exclusiva del Gobierno Autónomo Descentralizado Municipal: "Elaborar y administrar los catastros inmobiliarios urbanos y rurales";</w:t>
      </w:r>
      <w:r w:rsidR="00042BA0" w:rsidRPr="006D346E">
        <w:rPr>
          <w:rFonts w:asciiTheme="majorHAnsi" w:hAnsiTheme="majorHAnsi" w:cstheme="majorHAnsi"/>
          <w:sz w:val="22"/>
          <w:szCs w:val="22"/>
          <w:lang w:val="es-EC"/>
        </w:rPr>
        <w:t xml:space="preserve">  </w:t>
      </w:r>
    </w:p>
    <w:p w:rsidR="00CA0EA0" w:rsidRPr="006D346E" w:rsidRDefault="00CA0EA0" w:rsidP="00706788">
      <w:pPr>
        <w:pStyle w:val="Sinespaciado"/>
        <w:spacing w:line="276" w:lineRule="auto"/>
        <w:jc w:val="both"/>
        <w:rPr>
          <w:rFonts w:asciiTheme="majorHAnsi" w:hAnsiTheme="majorHAnsi" w:cstheme="majorHAnsi"/>
          <w:sz w:val="22"/>
          <w:szCs w:val="22"/>
          <w:lang w:val="es-EC"/>
        </w:rPr>
      </w:pPr>
    </w:p>
    <w:p w:rsidR="00BD2F4F" w:rsidRPr="006D346E" w:rsidRDefault="00BD2F4F"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 xml:space="preserve">El COOTAD en el Art. 139 establece: "La formación y administración de los catastros inmobiliarios urbanos y rurales corresponde a los gobiernos autónomos descentralizados municipales, los que con la finalidad de unificar la metodología de manejo y acceso a la información deberán seguir los lineamientos y parámetros metodológicos que establezca la ley. Es obligación de dichos gobiernos actualizar cada dos años los catastros y la valoración de la propiedad urbana y rural. El Gobierno Central, a través de la entidad respectiva financiará y en colaboración con los gobiernos autónomos descentralizados municipales, elaborará la cartografía geodésica del </w:t>
      </w:r>
      <w:r w:rsidRPr="006D346E">
        <w:rPr>
          <w:rFonts w:asciiTheme="majorHAnsi" w:hAnsiTheme="majorHAnsi" w:cstheme="majorHAnsi"/>
          <w:sz w:val="22"/>
          <w:szCs w:val="22"/>
          <w:lang w:val="es-EC"/>
        </w:rPr>
        <w:lastRenderedPageBreak/>
        <w:t xml:space="preserve">territorio nacional para el diseño de los catastros urbanos y rurales de la propiedad inmueble y de los proyectos de planificación territorial"; </w:t>
      </w:r>
    </w:p>
    <w:p w:rsidR="00CA0EA0" w:rsidRPr="006D346E" w:rsidRDefault="00CA0EA0" w:rsidP="00706788">
      <w:pPr>
        <w:pStyle w:val="Sinespaciado"/>
        <w:spacing w:line="276" w:lineRule="auto"/>
        <w:jc w:val="both"/>
        <w:rPr>
          <w:rFonts w:asciiTheme="majorHAnsi" w:hAnsiTheme="majorHAnsi" w:cstheme="majorHAnsi"/>
          <w:sz w:val="22"/>
          <w:szCs w:val="22"/>
          <w:lang w:val="es-EC"/>
        </w:rPr>
      </w:pPr>
    </w:p>
    <w:p w:rsidR="00BD2F4F" w:rsidRPr="006D346E" w:rsidRDefault="00BD2F4F"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 xml:space="preserve">El COOTAD en el Art. 494, respecto de la Actualización del Catastro, señala: "Las municipalidades y distritos metropolitanos mantendrán actualizados en forma permanente, los catastros de predios urbanos y rurales. Los bienes inmuebles constarán en el catastro con el valor de la propiedad actualizado, en los términos establecidos en este Código";  </w:t>
      </w:r>
    </w:p>
    <w:p w:rsidR="00CA0EA0" w:rsidRPr="006D346E" w:rsidRDefault="00CA0EA0" w:rsidP="00706788">
      <w:pPr>
        <w:pStyle w:val="Sinespaciado"/>
        <w:spacing w:line="276" w:lineRule="auto"/>
        <w:jc w:val="both"/>
        <w:rPr>
          <w:rFonts w:asciiTheme="majorHAnsi" w:hAnsiTheme="majorHAnsi" w:cstheme="majorHAnsi"/>
          <w:sz w:val="22"/>
          <w:szCs w:val="22"/>
          <w:lang w:val="es-EC"/>
        </w:rPr>
      </w:pPr>
    </w:p>
    <w:p w:rsidR="00BD2F4F" w:rsidRPr="006D346E" w:rsidRDefault="00BD2F4F"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 xml:space="preserve">El COOTAD en el Art. 522, dispone que: "Las municipalidades y distritos metropolitanos realizarán, en forma obligatoria, actualizaciones generales de catastros y de la valoración de la propiedad urbana y rural cada bienio. A este efecto, la dirección financiera o quien haga sus veces notificará por la prensa a los propietarios, haciéndoles conocer la realización del avalúo.";  </w:t>
      </w:r>
    </w:p>
    <w:p w:rsidR="00CA0EA0" w:rsidRPr="006D346E" w:rsidRDefault="00CA0EA0" w:rsidP="00706788">
      <w:pPr>
        <w:pStyle w:val="Sinespaciado"/>
        <w:spacing w:line="276" w:lineRule="auto"/>
        <w:jc w:val="both"/>
        <w:rPr>
          <w:rFonts w:asciiTheme="majorHAnsi" w:hAnsiTheme="majorHAnsi" w:cstheme="majorHAnsi"/>
          <w:sz w:val="22"/>
          <w:szCs w:val="22"/>
          <w:lang w:val="es-EC"/>
        </w:rPr>
      </w:pPr>
    </w:p>
    <w:p w:rsidR="00BD2F4F" w:rsidRPr="006D346E" w:rsidRDefault="00BD2F4F"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El COOTAD establece en el Artículo 516 los elementos a tomar en cuenta para la valoración de los predios rurales.- “Los predios rurales serán valorados mediante la aplicación de los elementos de valor del suelo, valor de las edificaciones y valor de reposición previstos en este Código; con este propósito, el concejo respectivo aprobará, mediante ordenanza, el plano del valor de la tierra, los factores de aumento o reducción del valor del terreno por aspectos geométricos, topográficos, accesibilidad al riego, accesos y vías de comunicación, calidad del suelo, agua potable, alcantarillado y otros elementos semejantes, así como los factores para la valoración de las edificaciones.”</w:t>
      </w:r>
    </w:p>
    <w:p w:rsidR="00CA0EA0" w:rsidRPr="006D346E" w:rsidRDefault="00CA0EA0" w:rsidP="00706788">
      <w:pPr>
        <w:pStyle w:val="Sinespaciado"/>
        <w:spacing w:line="276" w:lineRule="auto"/>
        <w:jc w:val="both"/>
        <w:rPr>
          <w:rFonts w:asciiTheme="majorHAnsi" w:hAnsiTheme="majorHAnsi" w:cstheme="majorHAnsi"/>
          <w:sz w:val="22"/>
          <w:szCs w:val="22"/>
          <w:lang w:val="es-EC"/>
        </w:rPr>
      </w:pPr>
    </w:p>
    <w:p w:rsidR="00BD2F4F" w:rsidRPr="006D346E" w:rsidRDefault="00BD2F4F"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En consideración a lo establecido por la Constitución de la República y el Código Orgánico de Organización Territorial, Autonomía y Descentralización, citado anteriormente, se define como propósito del presente estudio a la valoración masiva de la tierra rural con fines catastrales, la misma que parte de conceptualizar y analizar los elementos físicos que para el efecto se establecen en la Ley.</w:t>
      </w:r>
    </w:p>
    <w:p w:rsidR="00CA0EA0" w:rsidRPr="006D346E" w:rsidRDefault="00CA0EA0" w:rsidP="00706788">
      <w:pPr>
        <w:pStyle w:val="Sinespaciado"/>
        <w:spacing w:line="276" w:lineRule="auto"/>
        <w:jc w:val="both"/>
        <w:rPr>
          <w:rFonts w:asciiTheme="majorHAnsi" w:hAnsiTheme="majorHAnsi" w:cstheme="majorHAnsi"/>
          <w:sz w:val="22"/>
          <w:szCs w:val="22"/>
          <w:lang w:val="es-EC"/>
        </w:rPr>
      </w:pPr>
    </w:p>
    <w:p w:rsidR="000B14B0" w:rsidRPr="006D346E" w:rsidRDefault="00BD2F4F" w:rsidP="00706788">
      <w:pPr>
        <w:pStyle w:val="Sinespaciado"/>
        <w:spacing w:line="276" w:lineRule="auto"/>
        <w:jc w:val="both"/>
        <w:rPr>
          <w:rFonts w:asciiTheme="majorHAnsi" w:eastAsia="Times New Roman" w:hAnsiTheme="majorHAnsi" w:cstheme="majorHAnsi"/>
          <w:sz w:val="22"/>
          <w:szCs w:val="22"/>
          <w:lang w:val="es-EC" w:eastAsia="es-EC"/>
        </w:rPr>
      </w:pPr>
      <w:r w:rsidRPr="006D346E">
        <w:rPr>
          <w:rFonts w:asciiTheme="majorHAnsi" w:hAnsiTheme="majorHAnsi" w:cstheme="majorHAnsi"/>
          <w:sz w:val="22"/>
          <w:szCs w:val="22"/>
          <w:lang w:val="es-EC"/>
        </w:rPr>
        <w:t>Para el efecto, se tomó como base del estudio a la Propuesta de Metodología de Valoración de Tierras desarrollada por el</w:t>
      </w:r>
      <w:r w:rsidR="00E66B9C" w:rsidRPr="006D346E">
        <w:rPr>
          <w:rFonts w:asciiTheme="majorHAnsi" w:hAnsiTheme="majorHAnsi" w:cstheme="majorHAnsi"/>
          <w:sz w:val="22"/>
          <w:szCs w:val="22"/>
          <w:lang w:val="es-EC"/>
        </w:rPr>
        <w:t xml:space="preserve"> programa SIGTIERRAS.</w:t>
      </w:r>
    </w:p>
    <w:p w:rsidR="00E66B9C" w:rsidRPr="006D346E" w:rsidRDefault="00E66B9C" w:rsidP="00706788">
      <w:pPr>
        <w:spacing w:line="276" w:lineRule="auto"/>
        <w:jc w:val="both"/>
        <w:rPr>
          <w:rFonts w:asciiTheme="majorHAnsi" w:hAnsiTheme="majorHAnsi" w:cs="Arial"/>
          <w:sz w:val="22"/>
          <w:szCs w:val="22"/>
          <w:lang w:val="es-ES"/>
        </w:rPr>
      </w:pPr>
    </w:p>
    <w:p w:rsidR="000B14B0" w:rsidRPr="006D346E" w:rsidRDefault="000B14B0" w:rsidP="00706788">
      <w:pPr>
        <w:spacing w:line="276" w:lineRule="auto"/>
        <w:jc w:val="both"/>
        <w:rPr>
          <w:rFonts w:asciiTheme="majorHAnsi" w:hAnsiTheme="majorHAnsi" w:cs="Arial"/>
          <w:b/>
          <w:sz w:val="22"/>
          <w:szCs w:val="22"/>
          <w:lang w:val="es-ES"/>
        </w:rPr>
      </w:pPr>
      <w:r w:rsidRPr="006D346E">
        <w:rPr>
          <w:rFonts w:asciiTheme="majorHAnsi" w:hAnsiTheme="majorHAnsi" w:cs="Arial"/>
          <w:b/>
          <w:sz w:val="22"/>
          <w:szCs w:val="22"/>
          <w:lang w:val="es-ES"/>
        </w:rPr>
        <w:t>3.- ALCANCE</w:t>
      </w:r>
    </w:p>
    <w:p w:rsidR="000B14B0" w:rsidRPr="006D346E" w:rsidRDefault="000B14B0" w:rsidP="00706788">
      <w:pPr>
        <w:spacing w:line="276" w:lineRule="auto"/>
        <w:jc w:val="both"/>
        <w:rPr>
          <w:rFonts w:asciiTheme="majorHAnsi" w:hAnsiTheme="majorHAnsi" w:cs="Arial"/>
          <w:sz w:val="22"/>
          <w:szCs w:val="22"/>
          <w:lang w:val="es-ES"/>
        </w:rPr>
      </w:pPr>
      <w:r w:rsidRPr="006D346E">
        <w:rPr>
          <w:rFonts w:asciiTheme="majorHAnsi" w:hAnsiTheme="majorHAnsi" w:cs="Arial"/>
          <w:sz w:val="22"/>
          <w:szCs w:val="22"/>
          <w:lang w:val="es-ES"/>
        </w:rPr>
        <w:t xml:space="preserve">La Valoración de Tierras Rurales con fines de valoración catastral masiva en el Cantón </w:t>
      </w:r>
      <w:r w:rsidR="00986E6D" w:rsidRPr="006D346E">
        <w:rPr>
          <w:rFonts w:asciiTheme="majorHAnsi" w:hAnsiTheme="majorHAnsi" w:cs="Arial"/>
          <w:sz w:val="22"/>
          <w:szCs w:val="22"/>
          <w:lang w:val="es-ES"/>
        </w:rPr>
        <w:t>Macara</w:t>
      </w:r>
      <w:r w:rsidRPr="006D346E">
        <w:rPr>
          <w:rFonts w:asciiTheme="majorHAnsi" w:hAnsiTheme="majorHAnsi" w:cs="Arial"/>
          <w:sz w:val="22"/>
          <w:szCs w:val="22"/>
          <w:lang w:val="es-ES"/>
        </w:rPr>
        <w:t>, se ejecutó a través del personal de SIGTIERRAS del componente de Valoración.</w:t>
      </w:r>
    </w:p>
    <w:p w:rsidR="000B14B0" w:rsidRPr="006D346E" w:rsidRDefault="006563C4" w:rsidP="00706788">
      <w:pPr>
        <w:spacing w:after="0" w:line="276"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El trabajo se clasificó</w:t>
      </w:r>
      <w:r w:rsidR="000B14B0" w:rsidRPr="006D346E">
        <w:rPr>
          <w:rFonts w:asciiTheme="majorHAnsi" w:eastAsia="Times New Roman" w:hAnsiTheme="majorHAnsi" w:cstheme="majorHAnsi"/>
          <w:sz w:val="22"/>
          <w:szCs w:val="22"/>
          <w:lang w:val="es-EC" w:eastAsia="es-EC"/>
        </w:rPr>
        <w:t xml:space="preserve"> en las siguientes etapas:</w:t>
      </w:r>
    </w:p>
    <w:p w:rsidR="00706788" w:rsidRPr="006D346E" w:rsidRDefault="00706788" w:rsidP="00706788">
      <w:pPr>
        <w:spacing w:after="0" w:line="276" w:lineRule="auto"/>
        <w:jc w:val="both"/>
        <w:rPr>
          <w:rFonts w:asciiTheme="majorHAnsi" w:eastAsia="Times New Roman" w:hAnsiTheme="majorHAnsi" w:cstheme="majorHAnsi"/>
          <w:sz w:val="22"/>
          <w:szCs w:val="22"/>
          <w:lang w:val="es-EC" w:eastAsia="es-EC"/>
        </w:rPr>
      </w:pPr>
    </w:p>
    <w:p w:rsidR="000B14B0" w:rsidRPr="006D346E" w:rsidRDefault="000B14B0" w:rsidP="00706788">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sz w:val="22"/>
          <w:szCs w:val="22"/>
          <w:lang w:val="es-EC" w:eastAsia="es-EC"/>
        </w:rPr>
        <w:t>Metodología de Valoración de Predios Rurales</w:t>
      </w:r>
    </w:p>
    <w:p w:rsidR="000B14B0" w:rsidRPr="006D346E" w:rsidRDefault="000B14B0" w:rsidP="00706788">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sz w:val="22"/>
          <w:szCs w:val="22"/>
          <w:lang w:val="es-EC" w:eastAsia="es-EC"/>
        </w:rPr>
        <w:t>Zonificación preliminar</w:t>
      </w:r>
    </w:p>
    <w:p w:rsidR="000B14B0" w:rsidRPr="006D346E" w:rsidRDefault="000B14B0" w:rsidP="00706788">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sz w:val="22"/>
          <w:szCs w:val="22"/>
          <w:lang w:val="es-EC" w:eastAsia="es-EC"/>
        </w:rPr>
        <w:t xml:space="preserve"> Estudio de reconocimiento en Campo</w:t>
      </w:r>
    </w:p>
    <w:p w:rsidR="000B14B0" w:rsidRPr="006D346E" w:rsidRDefault="000B14B0" w:rsidP="00706788">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sz w:val="22"/>
          <w:szCs w:val="22"/>
          <w:lang w:val="es-EC" w:eastAsia="es-EC"/>
        </w:rPr>
        <w:t>Ajuste de Zonas Agroeconómicas Homogéneas preliminares</w:t>
      </w:r>
    </w:p>
    <w:p w:rsidR="000B14B0" w:rsidRPr="006D346E" w:rsidRDefault="000B14B0" w:rsidP="00706788">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sz w:val="22"/>
          <w:szCs w:val="22"/>
          <w:lang w:val="es-EC" w:eastAsia="es-EC"/>
        </w:rPr>
        <w:t>Estudio de mercado</w:t>
      </w:r>
      <w:r w:rsidR="00AE7A59" w:rsidRPr="006D346E">
        <w:rPr>
          <w:rFonts w:asciiTheme="majorHAnsi" w:eastAsia="Times New Roman" w:hAnsiTheme="majorHAnsi" w:cstheme="majorHAnsi"/>
          <w:sz w:val="22"/>
          <w:szCs w:val="22"/>
          <w:lang w:val="es-EC" w:eastAsia="es-EC"/>
        </w:rPr>
        <w:t xml:space="preserve"> ( en base a la información obtenida de cantones vecinales)</w:t>
      </w:r>
    </w:p>
    <w:p w:rsidR="000B14B0" w:rsidRPr="006D346E" w:rsidRDefault="000B14B0" w:rsidP="00706788">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sz w:val="22"/>
          <w:szCs w:val="22"/>
          <w:lang w:val="es-EC" w:eastAsia="es-EC"/>
        </w:rPr>
        <w:lastRenderedPageBreak/>
        <w:t>Ajuste de Zonas Agroeconómicas Homogéneas</w:t>
      </w:r>
    </w:p>
    <w:p w:rsidR="000B14B0" w:rsidRPr="006D346E" w:rsidRDefault="000B14B0" w:rsidP="00706788">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sz w:val="22"/>
          <w:szCs w:val="22"/>
          <w:lang w:val="es-EC" w:eastAsia="es-EC"/>
        </w:rPr>
        <w:t>Establecimiento de Factores de Ajuste</w:t>
      </w:r>
    </w:p>
    <w:p w:rsidR="000B14B0" w:rsidRPr="006D346E" w:rsidRDefault="000B14B0" w:rsidP="00706788">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sz w:val="22"/>
          <w:szCs w:val="22"/>
          <w:lang w:val="es-EC" w:eastAsia="es-EC"/>
        </w:rPr>
        <w:t>Elaboración de la matriz de valor</w:t>
      </w:r>
    </w:p>
    <w:p w:rsidR="000B14B0" w:rsidRPr="006D346E" w:rsidRDefault="000B14B0" w:rsidP="00706788">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sz w:val="22"/>
          <w:szCs w:val="22"/>
          <w:lang w:val="es-EC" w:eastAsia="es-EC"/>
        </w:rPr>
        <w:t>Valoración de Predios Rurales.</w:t>
      </w:r>
    </w:p>
    <w:p w:rsidR="001B7C00" w:rsidRPr="006D346E" w:rsidRDefault="001B7C00" w:rsidP="00706788">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sz w:val="22"/>
          <w:szCs w:val="22"/>
          <w:lang w:val="es-EC" w:eastAsia="es-EC"/>
        </w:rPr>
        <w:t>Metodología de Valoración de construcciones</w:t>
      </w:r>
    </w:p>
    <w:p w:rsidR="00413948" w:rsidRPr="006D346E" w:rsidRDefault="00413948" w:rsidP="00706788">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sz w:val="22"/>
          <w:szCs w:val="22"/>
          <w:lang w:val="es-EC" w:eastAsia="es-EC"/>
        </w:rPr>
        <w:t>Valoración de construcciones</w:t>
      </w:r>
    </w:p>
    <w:p w:rsidR="00413948" w:rsidRPr="006D346E" w:rsidRDefault="00413948" w:rsidP="00706788">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sz w:val="22"/>
          <w:szCs w:val="22"/>
          <w:lang w:val="es-EC" w:eastAsia="es-EC"/>
        </w:rPr>
        <w:t>Valoración de mejoras</w:t>
      </w:r>
    </w:p>
    <w:p w:rsidR="00E66B9C" w:rsidRPr="006D346E" w:rsidRDefault="00E66B9C" w:rsidP="00706788">
      <w:pPr>
        <w:spacing w:after="0" w:line="276" w:lineRule="auto"/>
        <w:jc w:val="both"/>
        <w:rPr>
          <w:rFonts w:asciiTheme="majorHAnsi" w:eastAsia="Times New Roman" w:hAnsiTheme="majorHAnsi" w:cstheme="majorHAnsi"/>
          <w:sz w:val="22"/>
          <w:szCs w:val="22"/>
          <w:lang w:val="es-EC" w:eastAsia="es-EC"/>
        </w:rPr>
      </w:pPr>
    </w:p>
    <w:p w:rsidR="00E07A2B" w:rsidRPr="006D346E" w:rsidRDefault="00E07A2B">
      <w:pPr>
        <w:spacing w:line="276" w:lineRule="auto"/>
        <w:rPr>
          <w:rFonts w:asciiTheme="majorHAnsi" w:eastAsia="Times New Roman" w:hAnsiTheme="majorHAnsi" w:cstheme="majorHAnsi"/>
          <w:b/>
          <w:sz w:val="22"/>
          <w:szCs w:val="22"/>
          <w:lang w:val="es-EC" w:eastAsia="es-EC"/>
        </w:rPr>
      </w:pPr>
      <w:r w:rsidRPr="006D346E">
        <w:rPr>
          <w:rFonts w:asciiTheme="majorHAnsi" w:eastAsia="Times New Roman" w:hAnsiTheme="majorHAnsi" w:cstheme="majorHAnsi"/>
          <w:b/>
          <w:sz w:val="22"/>
          <w:szCs w:val="22"/>
          <w:lang w:val="es-EC" w:eastAsia="es-EC"/>
        </w:rPr>
        <w:br w:type="page"/>
      </w:r>
    </w:p>
    <w:p w:rsidR="00042BA0" w:rsidRPr="006D346E" w:rsidRDefault="00042BA0" w:rsidP="00706788">
      <w:pPr>
        <w:spacing w:line="276" w:lineRule="auto"/>
        <w:rPr>
          <w:rFonts w:asciiTheme="majorHAnsi" w:eastAsia="Times New Roman" w:hAnsiTheme="majorHAnsi" w:cstheme="majorHAnsi"/>
          <w:b/>
          <w:sz w:val="22"/>
          <w:szCs w:val="22"/>
          <w:lang w:val="es-EC" w:eastAsia="es-EC"/>
        </w:rPr>
      </w:pPr>
      <w:r w:rsidRPr="006D346E">
        <w:rPr>
          <w:rFonts w:asciiTheme="majorHAnsi" w:eastAsia="Times New Roman" w:hAnsiTheme="majorHAnsi" w:cstheme="majorHAnsi"/>
          <w:b/>
          <w:sz w:val="22"/>
          <w:szCs w:val="22"/>
          <w:lang w:val="es-EC" w:eastAsia="es-EC"/>
        </w:rPr>
        <w:lastRenderedPageBreak/>
        <w:t xml:space="preserve">Grafico 3.- </w:t>
      </w:r>
      <w:r w:rsidRPr="006D346E">
        <w:rPr>
          <w:rFonts w:asciiTheme="majorHAnsi" w:eastAsia="Times New Roman" w:hAnsiTheme="majorHAnsi" w:cstheme="majorHAnsi"/>
          <w:sz w:val="22"/>
          <w:szCs w:val="22"/>
          <w:lang w:val="es-EC" w:eastAsia="es-EC"/>
        </w:rPr>
        <w:t>Flujo del proceso de valoración del suelo de tierras rurales</w:t>
      </w:r>
    </w:p>
    <w:p w:rsidR="000B14B0" w:rsidRPr="006D346E" w:rsidRDefault="000B14B0" w:rsidP="00706788">
      <w:pPr>
        <w:spacing w:after="0" w:line="276" w:lineRule="auto"/>
        <w:ind w:left="360"/>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noProof/>
          <w:sz w:val="22"/>
          <w:szCs w:val="22"/>
          <w:lang w:val="es-EC" w:eastAsia="es-EC"/>
        </w:rPr>
        <w:drawing>
          <wp:inline distT="0" distB="0" distL="0" distR="0" wp14:anchorId="5C72BD1B" wp14:editId="38CD904C">
            <wp:extent cx="4993355" cy="5724525"/>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04692" cy="5737522"/>
                    </a:xfrm>
                    <a:prstGeom prst="rect">
                      <a:avLst/>
                    </a:prstGeom>
                    <a:noFill/>
                  </pic:spPr>
                </pic:pic>
              </a:graphicData>
            </a:graphic>
          </wp:inline>
        </w:drawing>
      </w:r>
    </w:p>
    <w:p w:rsidR="00CA0EA0" w:rsidRPr="006D346E" w:rsidRDefault="00CA0EA0" w:rsidP="00706788">
      <w:pPr>
        <w:spacing w:after="0" w:line="276" w:lineRule="auto"/>
        <w:jc w:val="both"/>
        <w:rPr>
          <w:rFonts w:asciiTheme="majorHAnsi" w:eastAsia="Times New Roman" w:hAnsiTheme="majorHAnsi" w:cstheme="majorHAnsi"/>
          <w:sz w:val="22"/>
          <w:szCs w:val="22"/>
          <w:lang w:val="es-EC" w:eastAsia="es-EC"/>
        </w:rPr>
      </w:pPr>
    </w:p>
    <w:p w:rsidR="000B14B0" w:rsidRPr="006D346E" w:rsidRDefault="000B14B0" w:rsidP="00706788">
      <w:pPr>
        <w:spacing w:after="0" w:line="276" w:lineRule="auto"/>
        <w:jc w:val="both"/>
        <w:rPr>
          <w:rFonts w:asciiTheme="majorHAnsi" w:eastAsia="Times New Roman" w:hAnsiTheme="majorHAnsi" w:cstheme="majorHAnsi"/>
          <w:sz w:val="22"/>
          <w:szCs w:val="22"/>
          <w:lang w:val="es-EC" w:eastAsia="es-EC"/>
        </w:rPr>
      </w:pPr>
      <w:r w:rsidRPr="006D346E">
        <w:rPr>
          <w:rFonts w:asciiTheme="majorHAnsi" w:eastAsia="Times New Roman" w:hAnsiTheme="majorHAnsi" w:cstheme="majorHAnsi"/>
          <w:sz w:val="22"/>
          <w:szCs w:val="22"/>
          <w:lang w:val="es-EC" w:eastAsia="es-EC"/>
        </w:rPr>
        <w:t>La ejecución de las fases indicadas se realizó en su mayor parte a la finalización de las fases de levantamiento predial y exposiciones públicas, debido a que de las mismas, se obtuvo la información base en el proceso de valoración de tierras.</w:t>
      </w:r>
    </w:p>
    <w:p w:rsidR="00532CB6" w:rsidRPr="006D346E" w:rsidRDefault="00532CB6" w:rsidP="00706788">
      <w:pPr>
        <w:spacing w:after="0" w:line="276" w:lineRule="auto"/>
        <w:jc w:val="both"/>
        <w:rPr>
          <w:rFonts w:asciiTheme="majorHAnsi" w:eastAsia="Times New Roman" w:hAnsiTheme="majorHAnsi" w:cstheme="majorHAnsi"/>
          <w:b/>
          <w:sz w:val="22"/>
          <w:szCs w:val="22"/>
          <w:lang w:val="es-EC" w:eastAsia="es-EC"/>
        </w:rPr>
      </w:pPr>
    </w:p>
    <w:p w:rsidR="007C3F86" w:rsidRPr="006D346E" w:rsidRDefault="00042BA0" w:rsidP="00706788">
      <w:pPr>
        <w:spacing w:line="276" w:lineRule="auto"/>
        <w:jc w:val="both"/>
        <w:rPr>
          <w:rFonts w:asciiTheme="majorHAnsi" w:eastAsia="Times New Roman" w:hAnsiTheme="majorHAnsi" w:cstheme="majorHAnsi"/>
          <w:b/>
          <w:sz w:val="22"/>
          <w:szCs w:val="22"/>
          <w:lang w:val="es-EC" w:eastAsia="es-EC"/>
        </w:rPr>
      </w:pPr>
      <w:r w:rsidRPr="006D346E">
        <w:rPr>
          <w:rFonts w:asciiTheme="majorHAnsi" w:eastAsia="Times New Roman" w:hAnsiTheme="majorHAnsi" w:cstheme="majorHAnsi"/>
          <w:b/>
          <w:sz w:val="22"/>
          <w:szCs w:val="22"/>
          <w:lang w:val="es-EC" w:eastAsia="es-EC"/>
        </w:rPr>
        <w:t xml:space="preserve">4.- </w:t>
      </w:r>
      <w:r w:rsidR="00BD2F4F" w:rsidRPr="006D346E">
        <w:rPr>
          <w:rFonts w:asciiTheme="majorHAnsi" w:eastAsia="Times New Roman" w:hAnsiTheme="majorHAnsi" w:cstheme="majorHAnsi"/>
          <w:b/>
          <w:sz w:val="22"/>
          <w:szCs w:val="22"/>
          <w:lang w:val="es-EC" w:eastAsia="es-EC"/>
        </w:rPr>
        <w:t>METODOLOGÍA DE VALORACIÓN DE PREDIOS RURALES</w:t>
      </w:r>
    </w:p>
    <w:p w:rsidR="007C3F86" w:rsidRPr="006D346E" w:rsidRDefault="007C3F86" w:rsidP="00706788">
      <w:pPr>
        <w:spacing w:line="276" w:lineRule="auto"/>
        <w:jc w:val="both"/>
        <w:rPr>
          <w:rFonts w:asciiTheme="majorHAnsi" w:hAnsiTheme="majorHAnsi"/>
          <w:sz w:val="22"/>
          <w:szCs w:val="22"/>
          <w:lang w:val="es-ES"/>
        </w:rPr>
      </w:pPr>
      <w:r w:rsidRPr="006D346E">
        <w:rPr>
          <w:rFonts w:asciiTheme="majorHAnsi" w:hAnsiTheme="majorHAnsi"/>
          <w:sz w:val="22"/>
          <w:szCs w:val="22"/>
          <w:lang w:val="es-ES"/>
        </w:rPr>
        <w:t xml:space="preserve">Para la valoración masiva del suelo rural de </w:t>
      </w:r>
      <w:r w:rsidR="006D346E" w:rsidRPr="006D346E">
        <w:rPr>
          <w:rFonts w:asciiTheme="majorHAnsi" w:hAnsiTheme="majorHAnsi"/>
          <w:sz w:val="22"/>
          <w:szCs w:val="22"/>
          <w:lang w:val="es-ES"/>
        </w:rPr>
        <w:t>Macará</w:t>
      </w:r>
      <w:r w:rsidRPr="006D346E">
        <w:rPr>
          <w:rFonts w:asciiTheme="majorHAnsi" w:hAnsiTheme="majorHAnsi"/>
          <w:sz w:val="22"/>
          <w:szCs w:val="22"/>
          <w:lang w:val="es-ES"/>
        </w:rPr>
        <w:t xml:space="preserve">, se </w:t>
      </w:r>
      <w:r w:rsidR="006D346E" w:rsidRPr="006D346E">
        <w:rPr>
          <w:rFonts w:asciiTheme="majorHAnsi" w:hAnsiTheme="majorHAnsi"/>
          <w:sz w:val="22"/>
          <w:szCs w:val="22"/>
          <w:lang w:val="es-ES"/>
        </w:rPr>
        <w:t>consideró</w:t>
      </w:r>
      <w:r w:rsidRPr="006D346E">
        <w:rPr>
          <w:rFonts w:asciiTheme="majorHAnsi" w:hAnsiTheme="majorHAnsi"/>
          <w:sz w:val="22"/>
          <w:szCs w:val="22"/>
          <w:lang w:val="es-ES"/>
        </w:rPr>
        <w:t xml:space="preserve"> dos subrogados del valor: los precios de mercado que se pagan por los terrenos; y las características del espacio geográfico rural que permiten justificar y respaldar el primer subrogado</w:t>
      </w:r>
      <w:r w:rsidR="009D0D3D" w:rsidRPr="006D346E">
        <w:rPr>
          <w:rFonts w:asciiTheme="majorHAnsi" w:hAnsiTheme="majorHAnsi"/>
          <w:sz w:val="22"/>
          <w:szCs w:val="22"/>
          <w:lang w:val="es-ES"/>
        </w:rPr>
        <w:t>.</w:t>
      </w:r>
    </w:p>
    <w:p w:rsidR="00997DD5" w:rsidRPr="006D346E" w:rsidRDefault="00997DD5" w:rsidP="00706788">
      <w:pPr>
        <w:spacing w:line="276" w:lineRule="auto"/>
        <w:jc w:val="both"/>
        <w:rPr>
          <w:rFonts w:asciiTheme="majorHAnsi" w:hAnsiTheme="majorHAnsi"/>
          <w:sz w:val="22"/>
          <w:szCs w:val="22"/>
          <w:lang w:val="es-ES"/>
        </w:rPr>
      </w:pPr>
      <w:r w:rsidRPr="006D346E">
        <w:rPr>
          <w:rFonts w:asciiTheme="majorHAnsi" w:hAnsiTheme="majorHAnsi"/>
          <w:sz w:val="22"/>
          <w:szCs w:val="22"/>
          <w:lang w:val="es-ES"/>
        </w:rPr>
        <w:t xml:space="preserve">La valoración se </w:t>
      </w:r>
      <w:r w:rsidR="009D0D3D" w:rsidRPr="006D346E">
        <w:rPr>
          <w:rFonts w:asciiTheme="majorHAnsi" w:hAnsiTheme="majorHAnsi"/>
          <w:sz w:val="22"/>
          <w:szCs w:val="22"/>
          <w:lang w:val="es-ES"/>
        </w:rPr>
        <w:t>realizó</w:t>
      </w:r>
      <w:r w:rsidRPr="006D346E">
        <w:rPr>
          <w:rFonts w:asciiTheme="majorHAnsi" w:hAnsiTheme="majorHAnsi"/>
          <w:sz w:val="22"/>
          <w:szCs w:val="22"/>
          <w:lang w:val="es-ES"/>
        </w:rPr>
        <w:t xml:space="preserve"> a los predios intervenidos en el levantamiento catastral</w:t>
      </w:r>
      <w:r w:rsidR="009D0D3D" w:rsidRPr="006D346E">
        <w:rPr>
          <w:rFonts w:asciiTheme="majorHAnsi" w:hAnsiTheme="majorHAnsi"/>
          <w:sz w:val="22"/>
          <w:szCs w:val="22"/>
          <w:lang w:val="es-ES"/>
        </w:rPr>
        <w:t xml:space="preserve"> por parte del SIGTIERRAS</w:t>
      </w:r>
      <w:r w:rsidRPr="006D346E">
        <w:rPr>
          <w:rFonts w:asciiTheme="majorHAnsi" w:hAnsiTheme="majorHAnsi"/>
          <w:sz w:val="22"/>
          <w:szCs w:val="22"/>
          <w:lang w:val="es-ES"/>
        </w:rPr>
        <w:t>.</w:t>
      </w:r>
      <w:r w:rsidR="00042BA0" w:rsidRPr="006D346E">
        <w:rPr>
          <w:rFonts w:asciiTheme="majorHAnsi" w:hAnsiTheme="majorHAnsi"/>
          <w:sz w:val="22"/>
          <w:szCs w:val="22"/>
          <w:lang w:val="es-ES"/>
        </w:rPr>
        <w:t xml:space="preserve"> (Gráfico 4</w:t>
      </w:r>
      <w:r w:rsidR="00532CB6" w:rsidRPr="006D346E">
        <w:rPr>
          <w:rFonts w:asciiTheme="majorHAnsi" w:hAnsiTheme="majorHAnsi"/>
          <w:sz w:val="22"/>
          <w:szCs w:val="22"/>
          <w:lang w:val="es-ES"/>
        </w:rPr>
        <w:t>)</w:t>
      </w:r>
    </w:p>
    <w:p w:rsidR="00997DD5" w:rsidRPr="006D346E" w:rsidRDefault="00997DD5" w:rsidP="00706788">
      <w:pPr>
        <w:spacing w:line="276" w:lineRule="auto"/>
        <w:rPr>
          <w:rFonts w:asciiTheme="majorHAnsi" w:hAnsiTheme="majorHAnsi"/>
          <w:sz w:val="22"/>
          <w:szCs w:val="22"/>
          <w:lang w:val="es-ES"/>
        </w:rPr>
      </w:pPr>
      <w:r w:rsidRPr="006D346E">
        <w:rPr>
          <w:rFonts w:asciiTheme="majorHAnsi" w:hAnsiTheme="majorHAnsi"/>
          <w:b/>
          <w:sz w:val="22"/>
          <w:szCs w:val="22"/>
          <w:lang w:val="es-ES"/>
        </w:rPr>
        <w:lastRenderedPageBreak/>
        <w:t>Gr</w:t>
      </w:r>
      <w:r w:rsidR="009343D1" w:rsidRPr="006D346E">
        <w:rPr>
          <w:rFonts w:asciiTheme="majorHAnsi" w:hAnsiTheme="majorHAnsi"/>
          <w:b/>
          <w:sz w:val="22"/>
          <w:szCs w:val="22"/>
          <w:lang w:val="es-ES"/>
        </w:rPr>
        <w:t>á</w:t>
      </w:r>
      <w:r w:rsidRPr="006D346E">
        <w:rPr>
          <w:rFonts w:asciiTheme="majorHAnsi" w:hAnsiTheme="majorHAnsi"/>
          <w:b/>
          <w:sz w:val="22"/>
          <w:szCs w:val="22"/>
          <w:lang w:val="es-ES"/>
        </w:rPr>
        <w:t>fico</w:t>
      </w:r>
      <w:r w:rsidR="00042BA0" w:rsidRPr="006D346E">
        <w:rPr>
          <w:rFonts w:asciiTheme="majorHAnsi" w:hAnsiTheme="majorHAnsi"/>
          <w:b/>
          <w:sz w:val="22"/>
          <w:szCs w:val="22"/>
          <w:lang w:val="es-ES"/>
        </w:rPr>
        <w:t xml:space="preserve"> 4</w:t>
      </w:r>
      <w:r w:rsidRPr="006D346E">
        <w:rPr>
          <w:rFonts w:asciiTheme="majorHAnsi" w:hAnsiTheme="majorHAnsi"/>
          <w:b/>
          <w:sz w:val="22"/>
          <w:szCs w:val="22"/>
          <w:lang w:val="es-ES"/>
        </w:rPr>
        <w:t>.-</w:t>
      </w:r>
      <w:r w:rsidR="00042BA0" w:rsidRPr="006D346E">
        <w:rPr>
          <w:rFonts w:asciiTheme="majorHAnsi" w:hAnsiTheme="majorHAnsi"/>
          <w:sz w:val="22"/>
          <w:szCs w:val="22"/>
          <w:lang w:val="es-ES"/>
        </w:rPr>
        <w:t xml:space="preserve"> M</w:t>
      </w:r>
      <w:r w:rsidRPr="006D346E">
        <w:rPr>
          <w:rFonts w:asciiTheme="majorHAnsi" w:hAnsiTheme="majorHAnsi"/>
          <w:sz w:val="22"/>
          <w:szCs w:val="22"/>
          <w:lang w:val="es-ES"/>
        </w:rPr>
        <w:t>apa de intervención con levantamiento catastral</w:t>
      </w:r>
      <w:r w:rsidR="009D0D3D" w:rsidRPr="006D346E">
        <w:rPr>
          <w:rFonts w:asciiTheme="majorHAnsi" w:hAnsiTheme="majorHAnsi"/>
          <w:sz w:val="22"/>
          <w:szCs w:val="22"/>
          <w:lang w:val="es-ES"/>
        </w:rPr>
        <w:t>.</w:t>
      </w:r>
    </w:p>
    <w:p w:rsidR="00532CB6" w:rsidRPr="006D346E" w:rsidRDefault="00C12237" w:rsidP="00706788">
      <w:pPr>
        <w:spacing w:line="276" w:lineRule="auto"/>
        <w:jc w:val="center"/>
        <w:rPr>
          <w:rFonts w:asciiTheme="majorHAnsi" w:hAnsiTheme="majorHAnsi"/>
          <w:sz w:val="22"/>
          <w:szCs w:val="22"/>
          <w:lang w:val="es-ES"/>
        </w:rPr>
      </w:pPr>
      <w:r w:rsidRPr="006D346E">
        <w:rPr>
          <w:rFonts w:asciiTheme="majorHAnsi" w:hAnsiTheme="majorHAnsi"/>
          <w:noProof/>
          <w:sz w:val="22"/>
          <w:szCs w:val="22"/>
          <w:lang w:val="es-EC" w:eastAsia="es-EC"/>
        </w:rPr>
        <w:drawing>
          <wp:inline distT="0" distB="0" distL="0" distR="0" wp14:anchorId="41258522" wp14:editId="577134CE">
            <wp:extent cx="5324475" cy="3764280"/>
            <wp:effectExtent l="0" t="0" r="9525" b="7620"/>
            <wp:docPr id="2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VENIDA.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pic:spPr>
                </pic:pic>
              </a:graphicData>
            </a:graphic>
          </wp:inline>
        </w:drawing>
      </w:r>
    </w:p>
    <w:p w:rsidR="00906F30" w:rsidRPr="006D346E" w:rsidRDefault="00042BA0" w:rsidP="00706788">
      <w:pPr>
        <w:pStyle w:val="Sinespaciado"/>
        <w:spacing w:after="240" w:line="276" w:lineRule="auto"/>
        <w:jc w:val="both"/>
        <w:rPr>
          <w:rFonts w:asciiTheme="majorHAnsi" w:hAnsiTheme="majorHAnsi" w:cstheme="majorHAnsi"/>
          <w:b/>
          <w:sz w:val="22"/>
          <w:szCs w:val="22"/>
          <w:lang w:val="es-EC"/>
        </w:rPr>
      </w:pPr>
      <w:r w:rsidRPr="006D346E">
        <w:rPr>
          <w:rFonts w:asciiTheme="majorHAnsi" w:hAnsiTheme="majorHAnsi" w:cstheme="majorHAnsi"/>
          <w:b/>
          <w:sz w:val="22"/>
          <w:szCs w:val="22"/>
          <w:lang w:val="es-EC"/>
        </w:rPr>
        <w:t xml:space="preserve">5.- </w:t>
      </w:r>
      <w:r w:rsidR="000B14B0" w:rsidRPr="006D346E">
        <w:rPr>
          <w:rFonts w:asciiTheme="majorHAnsi" w:hAnsiTheme="majorHAnsi" w:cstheme="majorHAnsi"/>
          <w:b/>
          <w:sz w:val="22"/>
          <w:szCs w:val="22"/>
          <w:lang w:val="es-EC"/>
        </w:rPr>
        <w:t>ZONIFICACIÓN PRELIMINAR</w:t>
      </w:r>
    </w:p>
    <w:p w:rsidR="000D66F5" w:rsidRPr="006D346E" w:rsidRDefault="000D66F5" w:rsidP="00706788">
      <w:pPr>
        <w:pStyle w:val="Sinespaciado"/>
        <w:spacing w:line="276" w:lineRule="auto"/>
        <w:jc w:val="both"/>
        <w:rPr>
          <w:rFonts w:asciiTheme="majorHAnsi" w:hAnsiTheme="majorHAnsi"/>
          <w:sz w:val="22"/>
          <w:szCs w:val="22"/>
        </w:rPr>
      </w:pPr>
      <w:r w:rsidRPr="006D346E">
        <w:rPr>
          <w:rFonts w:asciiTheme="majorHAnsi" w:hAnsiTheme="majorHAnsi"/>
          <w:sz w:val="22"/>
          <w:szCs w:val="22"/>
        </w:rPr>
        <w:t>Las zonas pr</w:t>
      </w:r>
      <w:r w:rsidR="00F129DE" w:rsidRPr="006D346E">
        <w:rPr>
          <w:rFonts w:asciiTheme="majorHAnsi" w:hAnsiTheme="majorHAnsi"/>
          <w:sz w:val="22"/>
          <w:szCs w:val="22"/>
        </w:rPr>
        <w:t xml:space="preserve">eliminares </w:t>
      </w:r>
      <w:r w:rsidR="006D346E" w:rsidRPr="006D346E">
        <w:rPr>
          <w:rFonts w:asciiTheme="majorHAnsi" w:hAnsiTheme="majorHAnsi"/>
          <w:sz w:val="22"/>
          <w:szCs w:val="22"/>
        </w:rPr>
        <w:t>se delimitaron</w:t>
      </w:r>
      <w:r w:rsidRPr="006D346E">
        <w:rPr>
          <w:rFonts w:asciiTheme="majorHAnsi" w:hAnsiTheme="majorHAnsi"/>
          <w:sz w:val="22"/>
          <w:szCs w:val="22"/>
        </w:rPr>
        <w:t xml:space="preserve"> atendiendo al previsible comportamiento del mercado inmobiliario rural. Generalmente sus linderos coinciden con límites naturales o administrativos, como por ejemplo: ríos, zonas de protección ambiental, divisorias de vaguadas, etc.; pues muchas de las parroquias y cantones se delimitaron originariamente atendiendo a similitudes </w:t>
      </w:r>
      <w:r w:rsidR="00F129DE" w:rsidRPr="006D346E">
        <w:rPr>
          <w:rFonts w:asciiTheme="majorHAnsi" w:hAnsiTheme="majorHAnsi"/>
          <w:sz w:val="22"/>
          <w:szCs w:val="22"/>
        </w:rPr>
        <w:t>de aspectos geográficos y agrario</w:t>
      </w:r>
      <w:r w:rsidRPr="006D346E">
        <w:rPr>
          <w:rFonts w:asciiTheme="majorHAnsi" w:hAnsiTheme="majorHAnsi"/>
          <w:sz w:val="22"/>
          <w:szCs w:val="22"/>
        </w:rPr>
        <w:t>s.</w:t>
      </w:r>
    </w:p>
    <w:p w:rsidR="00042BA0" w:rsidRPr="006D346E" w:rsidRDefault="00042BA0" w:rsidP="00706788">
      <w:pPr>
        <w:pStyle w:val="Sinespaciado"/>
        <w:spacing w:line="276" w:lineRule="auto"/>
        <w:rPr>
          <w:rFonts w:asciiTheme="majorHAnsi" w:hAnsiTheme="majorHAnsi" w:cstheme="majorHAnsi"/>
          <w:sz w:val="22"/>
          <w:szCs w:val="22"/>
        </w:rPr>
      </w:pPr>
    </w:p>
    <w:p w:rsidR="00885C8D" w:rsidRPr="006D346E" w:rsidRDefault="00042BA0" w:rsidP="00706788">
      <w:pPr>
        <w:pStyle w:val="Sinespaciado"/>
        <w:spacing w:line="276" w:lineRule="auto"/>
        <w:rPr>
          <w:rFonts w:asciiTheme="majorHAnsi" w:hAnsiTheme="majorHAnsi" w:cstheme="majorHAnsi"/>
          <w:b/>
          <w:sz w:val="22"/>
          <w:szCs w:val="22"/>
          <w:lang w:val="es-EC"/>
        </w:rPr>
      </w:pPr>
      <w:r w:rsidRPr="006D346E">
        <w:rPr>
          <w:rFonts w:asciiTheme="majorHAnsi" w:hAnsiTheme="majorHAnsi" w:cstheme="majorHAnsi"/>
          <w:b/>
          <w:sz w:val="22"/>
          <w:szCs w:val="22"/>
        </w:rPr>
        <w:t xml:space="preserve">5.1.- </w:t>
      </w:r>
      <w:r w:rsidR="00885C8D" w:rsidRPr="006D346E">
        <w:rPr>
          <w:rFonts w:asciiTheme="majorHAnsi" w:hAnsiTheme="majorHAnsi" w:cstheme="majorHAnsi"/>
          <w:b/>
          <w:sz w:val="22"/>
          <w:szCs w:val="22"/>
          <w:lang w:val="es-EC"/>
        </w:rPr>
        <w:t>Insumos</w:t>
      </w:r>
    </w:p>
    <w:p w:rsidR="00906F30" w:rsidRPr="006D346E" w:rsidRDefault="00906F30" w:rsidP="00706788">
      <w:pPr>
        <w:pStyle w:val="Sinespaciado"/>
        <w:spacing w:line="276" w:lineRule="auto"/>
        <w:rPr>
          <w:rFonts w:asciiTheme="majorHAnsi" w:hAnsiTheme="majorHAnsi" w:cstheme="majorHAnsi"/>
          <w:b/>
          <w:sz w:val="22"/>
          <w:szCs w:val="22"/>
          <w:lang w:val="es-EC"/>
        </w:rPr>
      </w:pPr>
    </w:p>
    <w:p w:rsidR="00885C8D" w:rsidRPr="006D346E" w:rsidRDefault="006D346E"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Los insumos que se utilizaron</w:t>
      </w:r>
      <w:r w:rsidR="00885C8D" w:rsidRPr="006D346E">
        <w:rPr>
          <w:rFonts w:asciiTheme="majorHAnsi" w:hAnsiTheme="majorHAnsi" w:cstheme="majorHAnsi"/>
          <w:sz w:val="22"/>
          <w:szCs w:val="22"/>
          <w:lang w:val="es-EC"/>
        </w:rPr>
        <w:t xml:space="preserve"> en la generación de la Propuesta de las Zonas Agroeconómicas Homogéneas preliminares  son:</w:t>
      </w:r>
    </w:p>
    <w:p w:rsidR="00A654AD" w:rsidRPr="006D346E" w:rsidRDefault="00A654AD" w:rsidP="00706788">
      <w:pPr>
        <w:pStyle w:val="Sinespaciado"/>
        <w:spacing w:line="276" w:lineRule="auto"/>
        <w:jc w:val="both"/>
        <w:rPr>
          <w:rFonts w:asciiTheme="majorHAnsi" w:hAnsiTheme="majorHAnsi" w:cstheme="majorHAnsi"/>
          <w:sz w:val="22"/>
          <w:szCs w:val="22"/>
          <w:lang w:val="es-EC"/>
        </w:rPr>
      </w:pPr>
    </w:p>
    <w:p w:rsidR="00885C8D" w:rsidRPr="006D346E" w:rsidRDefault="00885C8D" w:rsidP="00706788">
      <w:pPr>
        <w:pStyle w:val="Sinespaciado"/>
        <w:numPr>
          <w:ilvl w:val="0"/>
          <w:numId w:val="3"/>
        </w:numPr>
        <w:spacing w:line="276" w:lineRule="auto"/>
        <w:rPr>
          <w:rFonts w:asciiTheme="majorHAnsi" w:hAnsiTheme="majorHAnsi" w:cstheme="majorHAnsi"/>
          <w:sz w:val="22"/>
          <w:szCs w:val="22"/>
          <w:lang w:val="es-EC"/>
        </w:rPr>
      </w:pPr>
      <w:proofErr w:type="spellStart"/>
      <w:r w:rsidRPr="006D346E">
        <w:rPr>
          <w:rFonts w:asciiTheme="majorHAnsi" w:hAnsiTheme="majorHAnsi" w:cstheme="majorHAnsi"/>
          <w:sz w:val="22"/>
          <w:szCs w:val="22"/>
          <w:lang w:val="es-EC"/>
        </w:rPr>
        <w:t>Ortofoto</w:t>
      </w:r>
      <w:proofErr w:type="spellEnd"/>
      <w:r w:rsidRPr="006D346E">
        <w:rPr>
          <w:rFonts w:asciiTheme="majorHAnsi" w:hAnsiTheme="majorHAnsi" w:cstheme="majorHAnsi"/>
          <w:sz w:val="22"/>
          <w:szCs w:val="22"/>
          <w:lang w:val="es-EC"/>
        </w:rPr>
        <w:t xml:space="preserve"> </w:t>
      </w:r>
    </w:p>
    <w:p w:rsidR="00885C8D" w:rsidRPr="006D346E" w:rsidRDefault="00885C8D" w:rsidP="00706788">
      <w:pPr>
        <w:pStyle w:val="Sinespaciado"/>
        <w:numPr>
          <w:ilvl w:val="0"/>
          <w:numId w:val="3"/>
        </w:numPr>
        <w:spacing w:line="276" w:lineRule="auto"/>
        <w:rPr>
          <w:rFonts w:asciiTheme="majorHAnsi" w:hAnsiTheme="majorHAnsi" w:cstheme="majorHAnsi"/>
          <w:sz w:val="22"/>
          <w:szCs w:val="22"/>
          <w:lang w:val="es-EC"/>
        </w:rPr>
      </w:pPr>
      <w:r w:rsidRPr="006D346E">
        <w:rPr>
          <w:rFonts w:asciiTheme="majorHAnsi" w:hAnsiTheme="majorHAnsi" w:cstheme="majorHAnsi"/>
          <w:sz w:val="22"/>
          <w:szCs w:val="22"/>
          <w:lang w:val="es-EC"/>
        </w:rPr>
        <w:t>MDT (Modelo Digital del Terreno)</w:t>
      </w:r>
    </w:p>
    <w:p w:rsidR="00885C8D" w:rsidRDefault="00885C8D" w:rsidP="00706788">
      <w:pPr>
        <w:pStyle w:val="Sinespaciado"/>
        <w:numPr>
          <w:ilvl w:val="0"/>
          <w:numId w:val="3"/>
        </w:numPr>
        <w:spacing w:line="276" w:lineRule="auto"/>
        <w:rPr>
          <w:rFonts w:asciiTheme="majorHAnsi" w:hAnsiTheme="majorHAnsi" w:cstheme="majorHAnsi"/>
          <w:sz w:val="22"/>
          <w:szCs w:val="22"/>
          <w:lang w:val="es-EC"/>
        </w:rPr>
      </w:pPr>
      <w:r w:rsidRPr="006D346E">
        <w:rPr>
          <w:rFonts w:asciiTheme="majorHAnsi" w:hAnsiTheme="majorHAnsi" w:cstheme="majorHAnsi"/>
          <w:sz w:val="22"/>
          <w:szCs w:val="22"/>
          <w:lang w:val="es-EC"/>
        </w:rPr>
        <w:t>CUT (Capacidad de Uso de las Tierras)</w:t>
      </w:r>
    </w:p>
    <w:p w:rsidR="006563C4" w:rsidRPr="006D346E" w:rsidRDefault="006563C4" w:rsidP="00706788">
      <w:pPr>
        <w:pStyle w:val="Sinespaciado"/>
        <w:numPr>
          <w:ilvl w:val="0"/>
          <w:numId w:val="3"/>
        </w:numPr>
        <w:spacing w:line="276" w:lineRule="auto"/>
        <w:rPr>
          <w:rFonts w:asciiTheme="majorHAnsi" w:hAnsiTheme="majorHAnsi" w:cstheme="majorHAnsi"/>
          <w:sz w:val="22"/>
          <w:szCs w:val="22"/>
          <w:lang w:val="es-EC"/>
        </w:rPr>
      </w:pPr>
      <w:r>
        <w:rPr>
          <w:rFonts w:asciiTheme="majorHAnsi" w:hAnsiTheme="majorHAnsi" w:cstheme="majorHAnsi"/>
          <w:sz w:val="22"/>
          <w:szCs w:val="22"/>
          <w:lang w:val="es-EC"/>
        </w:rPr>
        <w:t>Sistemas Productivos</w:t>
      </w:r>
    </w:p>
    <w:p w:rsidR="00885C8D" w:rsidRPr="006D346E" w:rsidRDefault="00885C8D" w:rsidP="00706788">
      <w:pPr>
        <w:pStyle w:val="Sinespaciado"/>
        <w:numPr>
          <w:ilvl w:val="0"/>
          <w:numId w:val="3"/>
        </w:numPr>
        <w:spacing w:line="276" w:lineRule="auto"/>
        <w:rPr>
          <w:rFonts w:asciiTheme="majorHAnsi" w:hAnsiTheme="majorHAnsi" w:cstheme="majorHAnsi"/>
          <w:sz w:val="22"/>
          <w:szCs w:val="22"/>
          <w:lang w:val="es-EC"/>
        </w:rPr>
      </w:pPr>
      <w:r w:rsidRPr="006D346E">
        <w:rPr>
          <w:rFonts w:asciiTheme="majorHAnsi" w:hAnsiTheme="majorHAnsi" w:cstheme="majorHAnsi"/>
          <w:sz w:val="22"/>
          <w:szCs w:val="22"/>
          <w:lang w:val="es-EC"/>
        </w:rPr>
        <w:t>Levantamiento Predial (Predios y Cobertura)</w:t>
      </w:r>
    </w:p>
    <w:p w:rsidR="00885C8D" w:rsidRPr="006D346E" w:rsidRDefault="00885C8D" w:rsidP="00706788">
      <w:pPr>
        <w:pStyle w:val="Sinespaciado"/>
        <w:numPr>
          <w:ilvl w:val="0"/>
          <w:numId w:val="3"/>
        </w:numPr>
        <w:spacing w:line="276" w:lineRule="auto"/>
        <w:rPr>
          <w:rFonts w:asciiTheme="majorHAnsi" w:hAnsiTheme="majorHAnsi" w:cstheme="majorHAnsi"/>
          <w:sz w:val="22"/>
          <w:szCs w:val="22"/>
          <w:lang w:val="es-EC"/>
        </w:rPr>
      </w:pPr>
      <w:r w:rsidRPr="006D346E">
        <w:rPr>
          <w:rFonts w:asciiTheme="majorHAnsi" w:hAnsiTheme="majorHAnsi" w:cstheme="majorHAnsi"/>
          <w:sz w:val="22"/>
          <w:szCs w:val="22"/>
          <w:lang w:val="es-EC"/>
        </w:rPr>
        <w:t>Vías</w:t>
      </w:r>
    </w:p>
    <w:p w:rsidR="00885C8D" w:rsidRPr="006D346E" w:rsidRDefault="00885C8D" w:rsidP="00706788">
      <w:pPr>
        <w:pStyle w:val="Sinespaciado"/>
        <w:numPr>
          <w:ilvl w:val="0"/>
          <w:numId w:val="3"/>
        </w:numPr>
        <w:spacing w:line="276" w:lineRule="auto"/>
        <w:rPr>
          <w:rFonts w:asciiTheme="majorHAnsi" w:hAnsiTheme="majorHAnsi" w:cstheme="majorHAnsi"/>
          <w:sz w:val="22"/>
          <w:szCs w:val="22"/>
          <w:lang w:val="es-EC"/>
        </w:rPr>
      </w:pPr>
      <w:r w:rsidRPr="006D346E">
        <w:rPr>
          <w:rFonts w:asciiTheme="majorHAnsi" w:hAnsiTheme="majorHAnsi" w:cstheme="majorHAnsi"/>
          <w:sz w:val="22"/>
          <w:szCs w:val="22"/>
          <w:lang w:val="es-EC"/>
        </w:rPr>
        <w:t>Centros Poblados</w:t>
      </w:r>
    </w:p>
    <w:p w:rsidR="00532CB6" w:rsidRPr="006D346E" w:rsidRDefault="00532CB6" w:rsidP="00706788">
      <w:pPr>
        <w:pStyle w:val="Sinespaciado"/>
        <w:spacing w:line="276" w:lineRule="auto"/>
        <w:ind w:left="720"/>
        <w:rPr>
          <w:rFonts w:asciiTheme="majorHAnsi" w:hAnsiTheme="majorHAnsi" w:cstheme="majorHAnsi"/>
          <w:sz w:val="22"/>
          <w:szCs w:val="22"/>
          <w:lang w:val="es-EC"/>
        </w:rPr>
      </w:pPr>
    </w:p>
    <w:p w:rsidR="00FE5F8A" w:rsidRPr="006D346E" w:rsidRDefault="00FE5F8A" w:rsidP="00706788">
      <w:pPr>
        <w:pStyle w:val="Sinespaciado"/>
        <w:spacing w:line="276" w:lineRule="auto"/>
        <w:ind w:left="720"/>
        <w:rPr>
          <w:rFonts w:asciiTheme="majorHAnsi" w:hAnsiTheme="majorHAnsi" w:cstheme="majorHAnsi"/>
          <w:sz w:val="22"/>
          <w:szCs w:val="22"/>
          <w:lang w:val="es-EC"/>
        </w:rPr>
      </w:pPr>
    </w:p>
    <w:p w:rsidR="00E07A2B" w:rsidRPr="006D346E" w:rsidRDefault="00E07A2B">
      <w:pPr>
        <w:spacing w:line="276" w:lineRule="auto"/>
        <w:rPr>
          <w:rFonts w:asciiTheme="majorHAnsi" w:hAnsiTheme="majorHAnsi" w:cstheme="majorHAnsi"/>
          <w:b/>
          <w:sz w:val="22"/>
          <w:szCs w:val="22"/>
          <w:lang w:val="es-EC"/>
        </w:rPr>
      </w:pPr>
      <w:r w:rsidRPr="006D346E">
        <w:rPr>
          <w:rFonts w:asciiTheme="majorHAnsi" w:hAnsiTheme="majorHAnsi" w:cstheme="majorHAnsi"/>
          <w:b/>
          <w:sz w:val="22"/>
          <w:szCs w:val="22"/>
          <w:lang w:val="es-EC"/>
        </w:rPr>
        <w:br w:type="page"/>
      </w:r>
    </w:p>
    <w:p w:rsidR="00532CB6" w:rsidRPr="006D346E" w:rsidRDefault="00042BA0" w:rsidP="00A654AD">
      <w:pPr>
        <w:pStyle w:val="Sinespaciado"/>
        <w:spacing w:after="240" w:line="276" w:lineRule="auto"/>
        <w:jc w:val="both"/>
        <w:rPr>
          <w:rFonts w:asciiTheme="majorHAnsi" w:hAnsiTheme="majorHAnsi" w:cstheme="majorHAnsi"/>
          <w:b/>
          <w:sz w:val="22"/>
          <w:szCs w:val="22"/>
          <w:lang w:val="es-EC"/>
        </w:rPr>
      </w:pPr>
      <w:r w:rsidRPr="006D346E">
        <w:rPr>
          <w:rFonts w:asciiTheme="majorHAnsi" w:hAnsiTheme="majorHAnsi" w:cstheme="majorHAnsi"/>
          <w:b/>
          <w:sz w:val="22"/>
          <w:szCs w:val="22"/>
          <w:lang w:val="es-EC"/>
        </w:rPr>
        <w:lastRenderedPageBreak/>
        <w:t>5.2</w:t>
      </w:r>
      <w:r w:rsidR="009D0D3D" w:rsidRPr="006D346E">
        <w:rPr>
          <w:rFonts w:asciiTheme="majorHAnsi" w:hAnsiTheme="majorHAnsi" w:cstheme="majorHAnsi"/>
          <w:b/>
          <w:sz w:val="22"/>
          <w:szCs w:val="22"/>
          <w:lang w:val="es-EC"/>
        </w:rPr>
        <w:t>.-</w:t>
      </w:r>
      <w:r w:rsidR="00E65E27" w:rsidRPr="006D346E">
        <w:rPr>
          <w:rFonts w:asciiTheme="majorHAnsi" w:hAnsiTheme="majorHAnsi" w:cstheme="majorHAnsi"/>
          <w:b/>
          <w:sz w:val="22"/>
          <w:szCs w:val="22"/>
          <w:lang w:val="es-EC"/>
        </w:rPr>
        <w:t xml:space="preserve"> </w:t>
      </w:r>
      <w:r w:rsidR="000C402D" w:rsidRPr="006D346E">
        <w:rPr>
          <w:rFonts w:asciiTheme="majorHAnsi" w:hAnsiTheme="majorHAnsi" w:cstheme="majorHAnsi"/>
          <w:b/>
          <w:sz w:val="22"/>
          <w:szCs w:val="22"/>
          <w:lang w:val="es-EC"/>
        </w:rPr>
        <w:t xml:space="preserve">Agregaciones presentes en el Cantón </w:t>
      </w:r>
      <w:r w:rsidR="006D346E" w:rsidRPr="006D346E">
        <w:rPr>
          <w:rFonts w:asciiTheme="majorHAnsi" w:hAnsiTheme="majorHAnsi" w:cstheme="majorHAnsi"/>
          <w:b/>
          <w:sz w:val="22"/>
          <w:szCs w:val="22"/>
          <w:lang w:val="es-EC"/>
        </w:rPr>
        <w:t>Macará</w:t>
      </w:r>
      <w:r w:rsidR="000C402D" w:rsidRPr="006D346E">
        <w:rPr>
          <w:rFonts w:asciiTheme="majorHAnsi" w:hAnsiTheme="majorHAnsi" w:cstheme="majorHAnsi"/>
          <w:b/>
          <w:sz w:val="22"/>
          <w:szCs w:val="22"/>
          <w:lang w:val="es-EC"/>
        </w:rPr>
        <w:t>.</w:t>
      </w:r>
    </w:p>
    <w:p w:rsidR="000D66F5" w:rsidRPr="006D346E" w:rsidRDefault="00F129DE"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A fin</w:t>
      </w:r>
      <w:r w:rsidR="000D66F5" w:rsidRPr="006D346E">
        <w:rPr>
          <w:rFonts w:asciiTheme="majorHAnsi" w:hAnsiTheme="majorHAnsi" w:cstheme="majorHAnsi"/>
          <w:sz w:val="22"/>
          <w:szCs w:val="22"/>
          <w:lang w:val="es-EC"/>
        </w:rPr>
        <w:t xml:space="preserve"> de reducir la variabilidad </w:t>
      </w:r>
      <w:r w:rsidRPr="006D346E">
        <w:rPr>
          <w:rFonts w:asciiTheme="majorHAnsi" w:hAnsiTheme="majorHAnsi" w:cstheme="majorHAnsi"/>
          <w:sz w:val="22"/>
          <w:szCs w:val="22"/>
          <w:lang w:val="es-EC"/>
        </w:rPr>
        <w:t>provocada por la temporalidad de los cultivos existentes en la zona</w:t>
      </w:r>
      <w:r w:rsidR="009D0D3D" w:rsidRPr="006D346E">
        <w:rPr>
          <w:rFonts w:asciiTheme="majorHAnsi" w:hAnsiTheme="majorHAnsi" w:cstheme="majorHAnsi"/>
          <w:sz w:val="22"/>
          <w:szCs w:val="22"/>
          <w:lang w:val="es-EC"/>
        </w:rPr>
        <w:t>,</w:t>
      </w:r>
      <w:r w:rsidR="000D66F5" w:rsidRPr="006D346E">
        <w:rPr>
          <w:rFonts w:asciiTheme="majorHAnsi" w:hAnsiTheme="majorHAnsi" w:cstheme="majorHAnsi"/>
          <w:sz w:val="22"/>
          <w:szCs w:val="22"/>
          <w:lang w:val="es-EC"/>
        </w:rPr>
        <w:t xml:space="preserve"> se </w:t>
      </w:r>
      <w:r w:rsidRPr="006D346E">
        <w:rPr>
          <w:rFonts w:asciiTheme="majorHAnsi" w:hAnsiTheme="majorHAnsi" w:cstheme="majorHAnsi"/>
          <w:sz w:val="22"/>
          <w:szCs w:val="22"/>
          <w:lang w:val="es-EC"/>
        </w:rPr>
        <w:t>utilizaron</w:t>
      </w:r>
      <w:r w:rsidR="000D66F5" w:rsidRPr="006D346E">
        <w:rPr>
          <w:rFonts w:asciiTheme="majorHAnsi" w:hAnsiTheme="majorHAnsi" w:cstheme="majorHAnsi"/>
          <w:sz w:val="22"/>
          <w:szCs w:val="22"/>
          <w:lang w:val="es-EC"/>
        </w:rPr>
        <w:t xml:space="preserve"> agrupaciones de cultivos </w:t>
      </w:r>
      <w:r w:rsidRPr="006D346E">
        <w:rPr>
          <w:rFonts w:asciiTheme="majorHAnsi" w:hAnsiTheme="majorHAnsi" w:cstheme="majorHAnsi"/>
          <w:sz w:val="22"/>
          <w:szCs w:val="22"/>
          <w:lang w:val="es-EC"/>
        </w:rPr>
        <w:t>que tienen</w:t>
      </w:r>
      <w:r w:rsidR="000D66F5" w:rsidRPr="006D346E">
        <w:rPr>
          <w:rFonts w:asciiTheme="majorHAnsi" w:hAnsiTheme="majorHAnsi" w:cstheme="majorHAnsi"/>
          <w:sz w:val="22"/>
          <w:szCs w:val="22"/>
          <w:lang w:val="es-EC"/>
        </w:rPr>
        <w:t xml:space="preserve"> características productiva</w:t>
      </w:r>
      <w:r w:rsidRPr="006D346E">
        <w:rPr>
          <w:rFonts w:asciiTheme="majorHAnsi" w:hAnsiTheme="majorHAnsi" w:cstheme="majorHAnsi"/>
          <w:sz w:val="22"/>
          <w:szCs w:val="22"/>
          <w:lang w:val="es-EC"/>
        </w:rPr>
        <w:t>s</w:t>
      </w:r>
      <w:r w:rsidR="000D66F5" w:rsidRPr="006D346E">
        <w:rPr>
          <w:rFonts w:asciiTheme="majorHAnsi" w:hAnsiTheme="majorHAnsi" w:cstheme="majorHAnsi"/>
          <w:sz w:val="22"/>
          <w:szCs w:val="22"/>
          <w:lang w:val="es-EC"/>
        </w:rPr>
        <w:t xml:space="preserve"> y económica</w:t>
      </w:r>
      <w:r w:rsidRPr="006D346E">
        <w:rPr>
          <w:rFonts w:asciiTheme="majorHAnsi" w:hAnsiTheme="majorHAnsi" w:cstheme="majorHAnsi"/>
          <w:sz w:val="22"/>
          <w:szCs w:val="22"/>
          <w:lang w:val="es-EC"/>
        </w:rPr>
        <w:t>s similares.</w:t>
      </w:r>
      <w:r w:rsidR="000D66F5" w:rsidRPr="006D346E">
        <w:rPr>
          <w:rFonts w:asciiTheme="majorHAnsi" w:hAnsiTheme="majorHAnsi" w:cstheme="majorHAnsi"/>
          <w:sz w:val="22"/>
          <w:szCs w:val="22"/>
          <w:lang w:val="es-EC"/>
        </w:rPr>
        <w:t xml:space="preserve"> </w:t>
      </w:r>
      <w:r w:rsidRPr="006D346E">
        <w:rPr>
          <w:rFonts w:asciiTheme="majorHAnsi" w:hAnsiTheme="majorHAnsi" w:cstheme="majorHAnsi"/>
          <w:sz w:val="22"/>
          <w:szCs w:val="22"/>
          <w:lang w:val="es-EC"/>
        </w:rPr>
        <w:t>Estas agrupaciones se denominan</w:t>
      </w:r>
      <w:r w:rsidR="009D0D3D" w:rsidRPr="006D346E">
        <w:rPr>
          <w:rFonts w:asciiTheme="majorHAnsi" w:hAnsiTheme="majorHAnsi" w:cstheme="majorHAnsi"/>
          <w:sz w:val="22"/>
          <w:szCs w:val="22"/>
          <w:lang w:val="es-EC"/>
        </w:rPr>
        <w:t xml:space="preserve"> agregaciones, l</w:t>
      </w:r>
      <w:r w:rsidR="00874169" w:rsidRPr="006D346E">
        <w:rPr>
          <w:rFonts w:asciiTheme="majorHAnsi" w:hAnsiTheme="majorHAnsi" w:cstheme="majorHAnsi"/>
          <w:sz w:val="22"/>
          <w:szCs w:val="22"/>
          <w:lang w:val="es-EC"/>
        </w:rPr>
        <w:t xml:space="preserve">as cuales </w:t>
      </w:r>
      <w:r w:rsidRPr="006D346E">
        <w:rPr>
          <w:rFonts w:asciiTheme="majorHAnsi" w:hAnsiTheme="majorHAnsi" w:cstheme="majorHAnsi"/>
          <w:sz w:val="22"/>
          <w:szCs w:val="22"/>
          <w:lang w:val="es-EC"/>
        </w:rPr>
        <w:t>permiten</w:t>
      </w:r>
      <w:r w:rsidR="00874169" w:rsidRPr="006D346E">
        <w:rPr>
          <w:rFonts w:asciiTheme="majorHAnsi" w:hAnsiTheme="majorHAnsi" w:cstheme="majorHAnsi"/>
          <w:sz w:val="22"/>
          <w:szCs w:val="22"/>
          <w:lang w:val="es-EC"/>
        </w:rPr>
        <w:t xml:space="preserve"> </w:t>
      </w:r>
      <w:r w:rsidRPr="006D346E">
        <w:rPr>
          <w:rFonts w:asciiTheme="majorHAnsi" w:hAnsiTheme="majorHAnsi" w:cstheme="majorHAnsi"/>
          <w:sz w:val="22"/>
          <w:szCs w:val="22"/>
          <w:lang w:val="es-EC"/>
        </w:rPr>
        <w:t>dar</w:t>
      </w:r>
      <w:r w:rsidR="00874169" w:rsidRPr="006D346E">
        <w:rPr>
          <w:rFonts w:asciiTheme="majorHAnsi" w:hAnsiTheme="majorHAnsi" w:cstheme="majorHAnsi"/>
          <w:sz w:val="22"/>
          <w:szCs w:val="22"/>
          <w:lang w:val="es-EC"/>
        </w:rPr>
        <w:t xml:space="preserve"> una apreciación de la distribución agropecuaria de la producción en el cantón.</w:t>
      </w:r>
    </w:p>
    <w:p w:rsidR="000D66F5" w:rsidRPr="006D346E" w:rsidRDefault="000D66F5" w:rsidP="00706788">
      <w:pPr>
        <w:pStyle w:val="Sinespaciado"/>
        <w:spacing w:line="276" w:lineRule="auto"/>
        <w:jc w:val="both"/>
        <w:rPr>
          <w:rFonts w:asciiTheme="majorHAnsi" w:hAnsiTheme="majorHAnsi" w:cstheme="majorHAnsi"/>
          <w:sz w:val="22"/>
          <w:szCs w:val="22"/>
          <w:lang w:val="es-EC"/>
        </w:rPr>
      </w:pPr>
    </w:p>
    <w:p w:rsidR="00885C8D" w:rsidRPr="006D346E" w:rsidRDefault="000C402D"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Lue</w:t>
      </w:r>
      <w:r w:rsidR="009D0D3D" w:rsidRPr="006D346E">
        <w:rPr>
          <w:rFonts w:asciiTheme="majorHAnsi" w:hAnsiTheme="majorHAnsi" w:cstheme="majorHAnsi"/>
          <w:sz w:val="22"/>
          <w:szCs w:val="22"/>
          <w:lang w:val="es-EC"/>
        </w:rPr>
        <w:t>go de realizada la obtención</w:t>
      </w:r>
      <w:r w:rsidRPr="006D346E">
        <w:rPr>
          <w:rFonts w:asciiTheme="majorHAnsi" w:hAnsiTheme="majorHAnsi" w:cstheme="majorHAnsi"/>
          <w:sz w:val="22"/>
          <w:szCs w:val="22"/>
          <w:lang w:val="es-EC"/>
        </w:rPr>
        <w:t xml:space="preserve"> de i</w:t>
      </w:r>
      <w:r w:rsidR="009D0D3D" w:rsidRPr="006D346E">
        <w:rPr>
          <w:rFonts w:asciiTheme="majorHAnsi" w:hAnsiTheme="majorHAnsi" w:cstheme="majorHAnsi"/>
          <w:sz w:val="22"/>
          <w:szCs w:val="22"/>
          <w:lang w:val="es-EC"/>
        </w:rPr>
        <w:t>nformación con las brigadas de l</w:t>
      </w:r>
      <w:r w:rsidRPr="006D346E">
        <w:rPr>
          <w:rFonts w:asciiTheme="majorHAnsi" w:hAnsiTheme="majorHAnsi" w:cstheme="majorHAnsi"/>
          <w:sz w:val="22"/>
          <w:szCs w:val="22"/>
          <w:lang w:val="es-EC"/>
        </w:rPr>
        <w:t>evantamiento catastral</w:t>
      </w:r>
      <w:r w:rsidR="009D0D3D" w:rsidRPr="006D346E">
        <w:rPr>
          <w:rFonts w:asciiTheme="majorHAnsi" w:hAnsiTheme="majorHAnsi" w:cstheme="majorHAnsi"/>
          <w:sz w:val="22"/>
          <w:szCs w:val="22"/>
          <w:lang w:val="es-EC"/>
        </w:rPr>
        <w:t>,</w:t>
      </w:r>
      <w:r w:rsidRPr="006D346E">
        <w:rPr>
          <w:rFonts w:asciiTheme="majorHAnsi" w:hAnsiTheme="majorHAnsi" w:cstheme="majorHAnsi"/>
          <w:sz w:val="22"/>
          <w:szCs w:val="22"/>
          <w:lang w:val="es-EC"/>
        </w:rPr>
        <w:t xml:space="preserve"> l</w:t>
      </w:r>
      <w:r w:rsidR="000F4ED7" w:rsidRPr="006D346E">
        <w:rPr>
          <w:rFonts w:asciiTheme="majorHAnsi" w:hAnsiTheme="majorHAnsi" w:cstheme="majorHAnsi"/>
          <w:sz w:val="22"/>
          <w:szCs w:val="22"/>
          <w:lang w:val="es-EC"/>
        </w:rPr>
        <w:t>o</w:t>
      </w:r>
      <w:r w:rsidR="00885C8D" w:rsidRPr="006D346E">
        <w:rPr>
          <w:rFonts w:asciiTheme="majorHAnsi" w:hAnsiTheme="majorHAnsi" w:cstheme="majorHAnsi"/>
          <w:sz w:val="22"/>
          <w:szCs w:val="22"/>
          <w:lang w:val="es-EC"/>
        </w:rPr>
        <w:t xml:space="preserve">s principales </w:t>
      </w:r>
      <w:r w:rsidR="000F4ED7" w:rsidRPr="006D346E">
        <w:rPr>
          <w:rFonts w:asciiTheme="majorHAnsi" w:hAnsiTheme="majorHAnsi" w:cstheme="majorHAnsi"/>
          <w:sz w:val="22"/>
          <w:szCs w:val="22"/>
          <w:lang w:val="es-EC"/>
        </w:rPr>
        <w:t>cultivos</w:t>
      </w:r>
      <w:r w:rsidR="00885C8D" w:rsidRPr="006D346E">
        <w:rPr>
          <w:rFonts w:asciiTheme="majorHAnsi" w:hAnsiTheme="majorHAnsi" w:cstheme="majorHAnsi"/>
          <w:sz w:val="22"/>
          <w:szCs w:val="22"/>
          <w:lang w:val="es-EC"/>
        </w:rPr>
        <w:t xml:space="preserve"> presentes</w:t>
      </w:r>
      <w:r w:rsidRPr="006D346E">
        <w:rPr>
          <w:rFonts w:asciiTheme="majorHAnsi" w:hAnsiTheme="majorHAnsi" w:cstheme="majorHAnsi"/>
          <w:sz w:val="22"/>
          <w:szCs w:val="22"/>
          <w:lang w:val="es-EC"/>
        </w:rPr>
        <w:t xml:space="preserve"> en la zona de intervención</w:t>
      </w:r>
      <w:r w:rsidR="00885C8D" w:rsidRPr="006D346E">
        <w:rPr>
          <w:rFonts w:asciiTheme="majorHAnsi" w:hAnsiTheme="majorHAnsi" w:cstheme="majorHAnsi"/>
          <w:sz w:val="22"/>
          <w:szCs w:val="22"/>
          <w:lang w:val="es-EC"/>
        </w:rPr>
        <w:t xml:space="preserve"> en el cantón son las siguientes</w:t>
      </w:r>
      <w:r w:rsidR="009D0D3D" w:rsidRPr="006D346E">
        <w:rPr>
          <w:rFonts w:asciiTheme="majorHAnsi" w:hAnsiTheme="majorHAnsi" w:cstheme="majorHAnsi"/>
          <w:sz w:val="22"/>
          <w:szCs w:val="22"/>
          <w:lang w:val="es-EC"/>
        </w:rPr>
        <w:t>:</w:t>
      </w:r>
      <w:r w:rsidR="00885C8D" w:rsidRPr="006D346E">
        <w:rPr>
          <w:rFonts w:asciiTheme="majorHAnsi" w:hAnsiTheme="majorHAnsi" w:cstheme="majorHAnsi"/>
          <w:sz w:val="22"/>
          <w:szCs w:val="22"/>
          <w:lang w:val="es-EC"/>
        </w:rPr>
        <w:t xml:space="preserve"> (Tabla 1)</w:t>
      </w:r>
    </w:p>
    <w:p w:rsidR="00566B66" w:rsidRPr="006D346E" w:rsidRDefault="00566B66" w:rsidP="00706788">
      <w:pPr>
        <w:pStyle w:val="Sinespaciado"/>
        <w:spacing w:line="276" w:lineRule="auto"/>
        <w:jc w:val="both"/>
        <w:rPr>
          <w:rFonts w:asciiTheme="majorHAnsi" w:hAnsiTheme="majorHAnsi" w:cstheme="majorHAnsi"/>
          <w:b/>
          <w:sz w:val="22"/>
          <w:szCs w:val="22"/>
          <w:lang w:val="es-EC"/>
        </w:rPr>
      </w:pPr>
    </w:p>
    <w:p w:rsidR="009D0D3D" w:rsidRPr="006D346E" w:rsidRDefault="00566B66"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b/>
          <w:sz w:val="22"/>
          <w:szCs w:val="22"/>
          <w:lang w:val="es-EC"/>
        </w:rPr>
        <w:t>Tabla 1.</w:t>
      </w:r>
      <w:r w:rsidRPr="006D346E">
        <w:rPr>
          <w:rFonts w:asciiTheme="majorHAnsi" w:hAnsiTheme="majorHAnsi" w:cstheme="majorHAnsi"/>
          <w:sz w:val="22"/>
          <w:szCs w:val="22"/>
          <w:lang w:val="es-EC"/>
        </w:rPr>
        <w:t xml:space="preserve"> Principales cultivos en el Cantón </w:t>
      </w:r>
      <w:r w:rsidR="006D346E" w:rsidRPr="006D346E">
        <w:rPr>
          <w:rFonts w:asciiTheme="majorHAnsi" w:hAnsiTheme="majorHAnsi" w:cstheme="majorHAnsi"/>
          <w:sz w:val="22"/>
          <w:szCs w:val="22"/>
          <w:lang w:val="es-EC"/>
        </w:rPr>
        <w:t>Macará</w:t>
      </w:r>
    </w:p>
    <w:tbl>
      <w:tblPr>
        <w:tblW w:w="8010" w:type="dxa"/>
        <w:jc w:val="center"/>
        <w:tblInd w:w="55" w:type="dxa"/>
        <w:tblCellMar>
          <w:left w:w="70" w:type="dxa"/>
          <w:right w:w="70" w:type="dxa"/>
        </w:tblCellMar>
        <w:tblLook w:val="04A0" w:firstRow="1" w:lastRow="0" w:firstColumn="1" w:lastColumn="0" w:noHBand="0" w:noVBand="1"/>
      </w:tblPr>
      <w:tblGrid>
        <w:gridCol w:w="1240"/>
        <w:gridCol w:w="3140"/>
        <w:gridCol w:w="1605"/>
        <w:gridCol w:w="2178"/>
      </w:tblGrid>
      <w:tr w:rsidR="00E27D36" w:rsidRPr="006D346E" w:rsidTr="006D346E">
        <w:trPr>
          <w:trHeight w:val="288"/>
          <w:jc w:val="center"/>
        </w:trPr>
        <w:tc>
          <w:tcPr>
            <w:tcW w:w="12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w:t>
            </w:r>
          </w:p>
        </w:tc>
        <w:tc>
          <w:tcPr>
            <w:tcW w:w="3140" w:type="dxa"/>
            <w:tcBorders>
              <w:top w:val="single" w:sz="4" w:space="0" w:color="auto"/>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AGREGACIÓN</w:t>
            </w:r>
          </w:p>
        </w:tc>
        <w:tc>
          <w:tcPr>
            <w:tcW w:w="1545" w:type="dxa"/>
            <w:tcBorders>
              <w:top w:val="single" w:sz="4" w:space="0" w:color="auto"/>
              <w:left w:val="nil"/>
              <w:bottom w:val="single" w:sz="4" w:space="0" w:color="auto"/>
              <w:right w:val="single" w:sz="4" w:space="0" w:color="auto"/>
            </w:tcBorders>
            <w:shd w:val="clear" w:color="auto" w:fill="auto"/>
            <w:noWrap/>
            <w:vAlign w:val="bottom"/>
            <w:hideMark/>
          </w:tcPr>
          <w:p w:rsidR="00E27D36" w:rsidRPr="006563C4" w:rsidRDefault="00E27D36" w:rsidP="00E27D36">
            <w:pPr>
              <w:spacing w:after="0"/>
              <w:jc w:val="center"/>
              <w:rPr>
                <w:rFonts w:asciiTheme="majorHAnsi" w:eastAsia="Times New Roman" w:hAnsiTheme="majorHAnsi" w:cs="Times New Roman"/>
                <w:b/>
                <w:bCs/>
                <w:color w:val="000000"/>
                <w:sz w:val="20"/>
                <w:szCs w:val="22"/>
                <w:lang w:val="es-EC" w:eastAsia="es-EC"/>
              </w:rPr>
            </w:pPr>
            <w:r w:rsidRPr="006563C4">
              <w:rPr>
                <w:rFonts w:asciiTheme="majorHAnsi" w:eastAsia="Times New Roman" w:hAnsiTheme="majorHAnsi" w:cs="Times New Roman"/>
                <w:b/>
                <w:bCs/>
                <w:color w:val="000000"/>
                <w:sz w:val="20"/>
                <w:szCs w:val="22"/>
                <w:lang w:val="es-EC" w:eastAsia="es-EC"/>
              </w:rPr>
              <w:t>SUPERFICIE/HA</w:t>
            </w:r>
          </w:p>
        </w:tc>
        <w:tc>
          <w:tcPr>
            <w:tcW w:w="2085" w:type="dxa"/>
            <w:tcBorders>
              <w:top w:val="single" w:sz="4" w:space="0" w:color="auto"/>
              <w:left w:val="nil"/>
              <w:bottom w:val="single" w:sz="4" w:space="0" w:color="auto"/>
              <w:right w:val="single" w:sz="4" w:space="0" w:color="auto"/>
            </w:tcBorders>
            <w:shd w:val="clear" w:color="auto" w:fill="auto"/>
            <w:noWrap/>
            <w:vAlign w:val="bottom"/>
            <w:hideMark/>
          </w:tcPr>
          <w:p w:rsidR="00E27D36" w:rsidRPr="006563C4" w:rsidRDefault="00E27D36" w:rsidP="00E27D36">
            <w:pPr>
              <w:spacing w:after="0"/>
              <w:jc w:val="center"/>
              <w:rPr>
                <w:rFonts w:asciiTheme="majorHAnsi" w:eastAsia="Times New Roman" w:hAnsiTheme="majorHAnsi" w:cs="Times New Roman"/>
                <w:b/>
                <w:bCs/>
                <w:color w:val="000000"/>
                <w:sz w:val="20"/>
                <w:szCs w:val="22"/>
                <w:lang w:val="es-EC" w:eastAsia="es-EC"/>
              </w:rPr>
            </w:pPr>
            <w:r w:rsidRPr="006563C4">
              <w:rPr>
                <w:rFonts w:asciiTheme="majorHAnsi" w:eastAsia="Times New Roman" w:hAnsiTheme="majorHAnsi" w:cs="Times New Roman"/>
                <w:b/>
                <w:bCs/>
                <w:color w:val="000000"/>
                <w:sz w:val="20"/>
                <w:szCs w:val="22"/>
                <w:lang w:val="es-EC" w:eastAsia="es-EC"/>
              </w:rPr>
              <w:t>REPRESENTATIVIDAD</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VEGETACIÓN NATURAL</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43.115,11</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78,90%</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PASTOS</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5.194,35</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9,51%</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CICLO CORTO</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5.181,12</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9,48%</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ARROZ</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478,97</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0,88%</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5</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HUERTA</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184,31</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0,34%</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6</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CACAO</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92,02</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0,17%</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7</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BANANO</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78,26</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0,14%</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8</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CAÑA DE AZÚCAR</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76,25</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0,14%</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9</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OTRAS AREAS</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55,61</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0,10%</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10</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FRUTALES PERMANENTES</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53,15</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0,10%</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11</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ÁREA CONSTRUIDA</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45,77</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0,08%</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FORESTAL MADERABLE</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23,18</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0,04%</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ÁREA SIN COBERTURA VEGETAL</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18,91</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0,03%</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14</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CAFÉ</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17,20</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0,03%</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15</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FORESTAL NO COMERCIALES</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8,01</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0,01%</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16</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CONÍFERAS MADERABLES</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7,85</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0,01%</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17</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OTRAS (COBERTURAS VEGETALES)</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6,28</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0,01%</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18</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FRUTALES SEMIPERMANENTES</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4,78</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0,01%</w:t>
            </w:r>
          </w:p>
        </w:tc>
      </w:tr>
      <w:tr w:rsidR="00E27D36" w:rsidRPr="006D346E" w:rsidTr="006D346E">
        <w:trPr>
          <w:trHeight w:val="288"/>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19</w:t>
            </w:r>
          </w:p>
        </w:tc>
        <w:tc>
          <w:tcPr>
            <w:tcW w:w="3140"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FORESTAL DIVERSOS USOS</w:t>
            </w:r>
          </w:p>
        </w:tc>
        <w:tc>
          <w:tcPr>
            <w:tcW w:w="154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0,97</w:t>
            </w:r>
          </w:p>
        </w:tc>
        <w:tc>
          <w:tcPr>
            <w:tcW w:w="2085" w:type="dxa"/>
            <w:tcBorders>
              <w:top w:val="nil"/>
              <w:left w:val="nil"/>
              <w:bottom w:val="single" w:sz="4" w:space="0" w:color="auto"/>
              <w:right w:val="single" w:sz="4" w:space="0" w:color="auto"/>
            </w:tcBorders>
            <w:shd w:val="clear" w:color="auto" w:fill="auto"/>
            <w:noWrap/>
            <w:vAlign w:val="bottom"/>
            <w:hideMark/>
          </w:tcPr>
          <w:p w:rsidR="00E27D36" w:rsidRPr="006D346E" w:rsidRDefault="00E27D36" w:rsidP="00E27D36">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0,00%</w:t>
            </w:r>
          </w:p>
        </w:tc>
      </w:tr>
      <w:tr w:rsidR="002709C1" w:rsidRPr="006D346E" w:rsidTr="006D346E">
        <w:trPr>
          <w:trHeight w:val="288"/>
          <w:jc w:val="center"/>
        </w:trPr>
        <w:tc>
          <w:tcPr>
            <w:tcW w:w="4380" w:type="dxa"/>
            <w:gridSpan w:val="2"/>
            <w:tcBorders>
              <w:top w:val="nil"/>
              <w:left w:val="single" w:sz="4" w:space="0" w:color="auto"/>
              <w:bottom w:val="single" w:sz="4" w:space="0" w:color="auto"/>
              <w:right w:val="single" w:sz="4" w:space="0" w:color="auto"/>
            </w:tcBorders>
            <w:shd w:val="clear" w:color="auto" w:fill="auto"/>
            <w:noWrap/>
            <w:vAlign w:val="bottom"/>
            <w:hideMark/>
          </w:tcPr>
          <w:p w:rsidR="002709C1" w:rsidRPr="006D346E" w:rsidRDefault="002709C1" w:rsidP="002709C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Total General</w:t>
            </w:r>
          </w:p>
        </w:tc>
        <w:tc>
          <w:tcPr>
            <w:tcW w:w="1545" w:type="dxa"/>
            <w:tcBorders>
              <w:top w:val="nil"/>
              <w:left w:val="nil"/>
              <w:bottom w:val="single" w:sz="4" w:space="0" w:color="auto"/>
              <w:right w:val="single" w:sz="4" w:space="0" w:color="auto"/>
            </w:tcBorders>
            <w:shd w:val="clear" w:color="auto" w:fill="auto"/>
            <w:noWrap/>
            <w:vAlign w:val="bottom"/>
            <w:hideMark/>
          </w:tcPr>
          <w:p w:rsidR="002709C1" w:rsidRPr="006D346E" w:rsidRDefault="002709C1" w:rsidP="00E27D36">
            <w:pPr>
              <w:spacing w:after="0"/>
              <w:jc w:val="center"/>
              <w:rPr>
                <w:rFonts w:asciiTheme="majorHAnsi" w:eastAsia="Times New Roman" w:hAnsiTheme="majorHAnsi" w:cs="Times New Roman"/>
                <w:b/>
                <w:color w:val="000000"/>
                <w:sz w:val="22"/>
                <w:szCs w:val="22"/>
                <w:lang w:val="es-EC" w:eastAsia="es-EC"/>
              </w:rPr>
            </w:pPr>
            <w:r w:rsidRPr="006D346E">
              <w:rPr>
                <w:rFonts w:asciiTheme="majorHAnsi" w:eastAsia="Times New Roman" w:hAnsiTheme="majorHAnsi" w:cs="Times New Roman"/>
                <w:b/>
                <w:color w:val="000000"/>
                <w:sz w:val="22"/>
                <w:szCs w:val="22"/>
                <w:lang w:val="es-EC" w:eastAsia="es-EC"/>
              </w:rPr>
              <w:t>54.642,10</w:t>
            </w:r>
          </w:p>
        </w:tc>
        <w:tc>
          <w:tcPr>
            <w:tcW w:w="2085" w:type="dxa"/>
            <w:tcBorders>
              <w:top w:val="nil"/>
              <w:left w:val="nil"/>
              <w:bottom w:val="single" w:sz="4" w:space="0" w:color="auto"/>
              <w:right w:val="single" w:sz="4" w:space="0" w:color="auto"/>
            </w:tcBorders>
            <w:shd w:val="clear" w:color="auto" w:fill="auto"/>
            <w:noWrap/>
            <w:vAlign w:val="bottom"/>
            <w:hideMark/>
          </w:tcPr>
          <w:p w:rsidR="002709C1" w:rsidRPr="006D346E" w:rsidRDefault="002709C1" w:rsidP="00E27D36">
            <w:pPr>
              <w:spacing w:after="0"/>
              <w:jc w:val="center"/>
              <w:rPr>
                <w:rFonts w:asciiTheme="majorHAnsi" w:eastAsia="Times New Roman" w:hAnsiTheme="majorHAnsi" w:cs="Times New Roman"/>
                <w:b/>
                <w:color w:val="000000"/>
                <w:sz w:val="22"/>
                <w:szCs w:val="22"/>
                <w:lang w:val="es-EC" w:eastAsia="es-EC"/>
              </w:rPr>
            </w:pPr>
            <w:r w:rsidRPr="006D346E">
              <w:rPr>
                <w:rFonts w:asciiTheme="majorHAnsi" w:eastAsia="Times New Roman" w:hAnsiTheme="majorHAnsi" w:cs="Times New Roman"/>
                <w:b/>
                <w:color w:val="000000"/>
                <w:sz w:val="22"/>
                <w:szCs w:val="22"/>
                <w:lang w:val="es-EC" w:eastAsia="es-EC"/>
              </w:rPr>
              <w:t>100,00%</w:t>
            </w:r>
          </w:p>
        </w:tc>
      </w:tr>
    </w:tbl>
    <w:p w:rsidR="00566B66" w:rsidRPr="006D346E" w:rsidRDefault="002709C1" w:rsidP="00706788">
      <w:pPr>
        <w:pStyle w:val="Sinespaciado"/>
        <w:spacing w:line="276" w:lineRule="auto"/>
        <w:jc w:val="center"/>
        <w:rPr>
          <w:rFonts w:asciiTheme="majorHAnsi" w:hAnsiTheme="majorHAnsi" w:cstheme="majorHAnsi"/>
          <w:sz w:val="22"/>
          <w:szCs w:val="22"/>
          <w:lang w:val="es-EC"/>
        </w:rPr>
      </w:pPr>
      <w:r w:rsidRPr="006D346E">
        <w:rPr>
          <w:rFonts w:asciiTheme="majorHAnsi" w:hAnsiTheme="majorHAnsi" w:cstheme="majorHAnsi"/>
          <w:sz w:val="22"/>
          <w:szCs w:val="22"/>
          <w:lang w:val="es-EC"/>
        </w:rPr>
        <w:t>Datos obtenidos del respaldo de la base</w:t>
      </w:r>
      <w:r w:rsidR="00566B66" w:rsidRPr="006D346E">
        <w:rPr>
          <w:rFonts w:asciiTheme="majorHAnsi" w:hAnsiTheme="majorHAnsi" w:cstheme="majorHAnsi"/>
          <w:sz w:val="22"/>
          <w:szCs w:val="22"/>
          <w:lang w:val="es-EC"/>
        </w:rPr>
        <w:t xml:space="preserve"> (</w:t>
      </w:r>
      <w:r w:rsidRPr="006D346E">
        <w:rPr>
          <w:rFonts w:asciiTheme="majorHAnsi" w:hAnsiTheme="majorHAnsi" w:cstheme="majorHAnsi"/>
          <w:sz w:val="22"/>
          <w:szCs w:val="22"/>
          <w:lang w:val="es-EC"/>
        </w:rPr>
        <w:t>1108</w:t>
      </w:r>
      <w:r w:rsidR="008D2440" w:rsidRPr="006D346E">
        <w:rPr>
          <w:rFonts w:asciiTheme="majorHAnsi" w:hAnsiTheme="majorHAnsi" w:cstheme="majorHAnsi"/>
          <w:sz w:val="22"/>
          <w:szCs w:val="22"/>
          <w:lang w:val="es-EC"/>
        </w:rPr>
        <w:t>_</w:t>
      </w:r>
      <w:r w:rsidR="00986E6D" w:rsidRPr="006D346E">
        <w:rPr>
          <w:rFonts w:asciiTheme="majorHAnsi" w:hAnsiTheme="majorHAnsi" w:cstheme="majorHAnsi"/>
          <w:sz w:val="22"/>
          <w:szCs w:val="22"/>
          <w:lang w:val="es-EC"/>
        </w:rPr>
        <w:t>M</w:t>
      </w:r>
      <w:r w:rsidRPr="006D346E">
        <w:rPr>
          <w:rFonts w:asciiTheme="majorHAnsi" w:hAnsiTheme="majorHAnsi" w:cstheme="majorHAnsi"/>
          <w:sz w:val="22"/>
          <w:szCs w:val="22"/>
          <w:lang w:val="es-EC"/>
        </w:rPr>
        <w:t>acara_sinat_final_cantonal_2016-08-08</w:t>
      </w:r>
      <w:r w:rsidR="00566B66" w:rsidRPr="006D346E">
        <w:rPr>
          <w:rFonts w:asciiTheme="majorHAnsi" w:hAnsiTheme="majorHAnsi" w:cstheme="majorHAnsi"/>
          <w:sz w:val="22"/>
          <w:szCs w:val="22"/>
          <w:lang w:val="es-EC"/>
        </w:rPr>
        <w:t>.</w:t>
      </w:r>
      <w:r w:rsidRPr="006D346E">
        <w:rPr>
          <w:rFonts w:asciiTheme="majorHAnsi" w:hAnsiTheme="majorHAnsi" w:cstheme="majorHAnsi"/>
          <w:sz w:val="22"/>
          <w:szCs w:val="22"/>
          <w:lang w:val="es-EC"/>
        </w:rPr>
        <w:t>backup</w:t>
      </w:r>
      <w:r w:rsidR="00566B66" w:rsidRPr="006D346E">
        <w:rPr>
          <w:rFonts w:asciiTheme="majorHAnsi" w:hAnsiTheme="majorHAnsi" w:cstheme="majorHAnsi"/>
          <w:sz w:val="22"/>
          <w:szCs w:val="22"/>
          <w:lang w:val="es-EC"/>
        </w:rPr>
        <w:t>)</w:t>
      </w:r>
    </w:p>
    <w:p w:rsidR="00CA0EA0" w:rsidRPr="006D346E" w:rsidRDefault="00CA0EA0" w:rsidP="00706788">
      <w:pPr>
        <w:pStyle w:val="Sinespaciado"/>
        <w:spacing w:line="276" w:lineRule="auto"/>
        <w:jc w:val="both"/>
        <w:rPr>
          <w:rFonts w:asciiTheme="majorHAnsi" w:hAnsiTheme="majorHAnsi" w:cstheme="majorHAnsi"/>
          <w:b/>
          <w:sz w:val="22"/>
          <w:szCs w:val="22"/>
          <w:lang w:val="es-EC"/>
        </w:rPr>
      </w:pPr>
    </w:p>
    <w:p w:rsidR="000B1211" w:rsidRPr="006D346E" w:rsidRDefault="00566B66" w:rsidP="00706788">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 xml:space="preserve">La información refleja que este cantón tiene un gran porcentaje de área </w:t>
      </w:r>
      <w:r w:rsidR="002709C1" w:rsidRPr="006D346E">
        <w:rPr>
          <w:rFonts w:asciiTheme="majorHAnsi" w:hAnsiTheme="majorHAnsi" w:cstheme="majorHAnsi"/>
          <w:sz w:val="22"/>
          <w:szCs w:val="22"/>
          <w:lang w:val="es-ES"/>
        </w:rPr>
        <w:t>representada por vegetación natural, esto se debe a la escasez de agua de riego en el cantón. En lo referente al área productiva se observa que el 9.51% del área levantada se destina al cultivo de pastos para la producción de ganado de ceba.</w:t>
      </w:r>
    </w:p>
    <w:p w:rsidR="00566B66" w:rsidRPr="006D346E" w:rsidRDefault="00566B66" w:rsidP="00706788">
      <w:pPr>
        <w:pStyle w:val="Sinespaciado"/>
        <w:spacing w:line="276" w:lineRule="auto"/>
        <w:jc w:val="both"/>
        <w:rPr>
          <w:rFonts w:asciiTheme="majorHAnsi" w:hAnsiTheme="majorHAnsi" w:cstheme="majorHAnsi"/>
          <w:sz w:val="22"/>
          <w:szCs w:val="22"/>
          <w:lang w:val="es-ES"/>
        </w:rPr>
      </w:pPr>
    </w:p>
    <w:p w:rsidR="00CA0EA0" w:rsidRDefault="00566B66" w:rsidP="00706788">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lastRenderedPageBreak/>
        <w:t xml:space="preserve">En lo referente a predios de uso </w:t>
      </w:r>
      <w:r w:rsidR="000B1211" w:rsidRPr="006D346E">
        <w:rPr>
          <w:rFonts w:asciiTheme="majorHAnsi" w:hAnsiTheme="majorHAnsi" w:cstheme="majorHAnsi"/>
          <w:sz w:val="22"/>
          <w:szCs w:val="22"/>
          <w:lang w:val="es-ES"/>
        </w:rPr>
        <w:t xml:space="preserve">agrícola </w:t>
      </w:r>
      <w:r w:rsidR="004B5EFF" w:rsidRPr="006D346E">
        <w:rPr>
          <w:rFonts w:asciiTheme="majorHAnsi" w:hAnsiTheme="majorHAnsi" w:cstheme="majorHAnsi"/>
          <w:sz w:val="22"/>
          <w:szCs w:val="22"/>
          <w:lang w:val="es-ES"/>
        </w:rPr>
        <w:t>el cultivo más representativo</w:t>
      </w:r>
      <w:r w:rsidR="000B1211" w:rsidRPr="006D346E">
        <w:rPr>
          <w:rFonts w:asciiTheme="majorHAnsi" w:hAnsiTheme="majorHAnsi" w:cstheme="majorHAnsi"/>
          <w:sz w:val="22"/>
          <w:szCs w:val="22"/>
          <w:lang w:val="es-ES"/>
        </w:rPr>
        <w:t xml:space="preserve"> </w:t>
      </w:r>
      <w:r w:rsidR="002709C1" w:rsidRPr="006D346E">
        <w:rPr>
          <w:rFonts w:asciiTheme="majorHAnsi" w:hAnsiTheme="majorHAnsi" w:cstheme="majorHAnsi"/>
          <w:sz w:val="22"/>
          <w:szCs w:val="22"/>
          <w:lang w:val="es-ES"/>
        </w:rPr>
        <w:t xml:space="preserve">el maíz duro representado por el ciclo corto que representa el 9.48% cabe destacar que en las áreas </w:t>
      </w:r>
      <w:r w:rsidR="003B6DEA" w:rsidRPr="006D346E">
        <w:rPr>
          <w:rFonts w:asciiTheme="majorHAnsi" w:hAnsiTheme="majorHAnsi" w:cstheme="majorHAnsi"/>
          <w:sz w:val="22"/>
          <w:szCs w:val="22"/>
          <w:lang w:val="es-ES"/>
        </w:rPr>
        <w:t>con riego permanente tenemos el</w:t>
      </w:r>
      <w:r w:rsidR="002709C1" w:rsidRPr="006D346E">
        <w:rPr>
          <w:rFonts w:asciiTheme="majorHAnsi" w:hAnsiTheme="majorHAnsi" w:cstheme="majorHAnsi"/>
          <w:sz w:val="22"/>
          <w:szCs w:val="22"/>
          <w:lang w:val="es-ES"/>
        </w:rPr>
        <w:t xml:space="preserve"> cultivo</w:t>
      </w:r>
      <w:r w:rsidR="003B6DEA" w:rsidRPr="006D346E">
        <w:rPr>
          <w:rFonts w:asciiTheme="majorHAnsi" w:hAnsiTheme="majorHAnsi" w:cstheme="majorHAnsi"/>
          <w:sz w:val="22"/>
          <w:szCs w:val="22"/>
          <w:lang w:val="es-ES"/>
        </w:rPr>
        <w:t xml:space="preserve"> arroz con el 0.88% del cantón el cual es </w:t>
      </w:r>
      <w:r w:rsidR="002709C1" w:rsidRPr="006D346E">
        <w:rPr>
          <w:rFonts w:asciiTheme="majorHAnsi" w:hAnsiTheme="majorHAnsi" w:cstheme="majorHAnsi"/>
          <w:sz w:val="22"/>
          <w:szCs w:val="22"/>
          <w:lang w:val="es-ES"/>
        </w:rPr>
        <w:t>de gran importancia económica</w:t>
      </w:r>
      <w:r w:rsidR="003B6DEA" w:rsidRPr="006D346E">
        <w:rPr>
          <w:rFonts w:asciiTheme="majorHAnsi" w:hAnsiTheme="majorHAnsi" w:cstheme="majorHAnsi"/>
          <w:sz w:val="22"/>
          <w:szCs w:val="22"/>
          <w:lang w:val="es-ES"/>
        </w:rPr>
        <w:t>.</w:t>
      </w:r>
    </w:p>
    <w:p w:rsidR="006563C4" w:rsidRPr="006D346E" w:rsidRDefault="006563C4" w:rsidP="00706788">
      <w:pPr>
        <w:pStyle w:val="Sinespaciado"/>
        <w:spacing w:line="276" w:lineRule="auto"/>
        <w:jc w:val="both"/>
        <w:rPr>
          <w:rFonts w:asciiTheme="majorHAnsi" w:hAnsiTheme="majorHAnsi" w:cstheme="majorHAnsi"/>
          <w:b/>
          <w:sz w:val="22"/>
          <w:szCs w:val="22"/>
          <w:lang w:val="es-ES"/>
        </w:rPr>
      </w:pPr>
    </w:p>
    <w:p w:rsidR="000B1211" w:rsidRPr="006D346E" w:rsidRDefault="000B1211" w:rsidP="00706788">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Para  la  delimitación  de  la  propuesta  de  la  ZAH  preliminar,  es  recomendable  utilizar elementos geográficos naturales como por ejemplo ríos y líneas de cumbre, redes viales, que no varían en el tiempo. Hay que tener en cuenta que estos elementos geográficos deben ser foto identificados y de fácil reconocimiento en campo.  (Grafico 5)</w:t>
      </w:r>
    </w:p>
    <w:p w:rsidR="00FB263F" w:rsidRPr="006D346E" w:rsidRDefault="00FB263F" w:rsidP="00706788">
      <w:pPr>
        <w:pStyle w:val="Sinespaciado"/>
        <w:spacing w:line="276" w:lineRule="auto"/>
        <w:jc w:val="both"/>
        <w:rPr>
          <w:rFonts w:asciiTheme="majorHAnsi" w:hAnsiTheme="majorHAnsi" w:cstheme="majorHAnsi"/>
          <w:b/>
          <w:sz w:val="22"/>
          <w:szCs w:val="22"/>
          <w:lang w:val="es-ES"/>
        </w:rPr>
      </w:pPr>
    </w:p>
    <w:p w:rsidR="00687583" w:rsidRPr="006D346E" w:rsidRDefault="0006374C" w:rsidP="00706788">
      <w:pPr>
        <w:pStyle w:val="Sinespaciado"/>
        <w:spacing w:line="276" w:lineRule="auto"/>
        <w:jc w:val="both"/>
        <w:rPr>
          <w:rFonts w:asciiTheme="majorHAnsi" w:hAnsiTheme="majorHAnsi" w:cstheme="majorHAnsi"/>
          <w:b/>
          <w:sz w:val="22"/>
          <w:szCs w:val="22"/>
          <w:lang w:val="es-ES"/>
        </w:rPr>
      </w:pPr>
      <w:r w:rsidRPr="006D346E">
        <w:rPr>
          <w:rFonts w:asciiTheme="majorHAnsi" w:hAnsiTheme="majorHAnsi" w:cstheme="majorHAnsi"/>
          <w:b/>
          <w:sz w:val="22"/>
          <w:szCs w:val="22"/>
          <w:lang w:val="es-ES"/>
        </w:rPr>
        <w:t>Gráfico 5</w:t>
      </w:r>
      <w:r w:rsidR="00687583" w:rsidRPr="006D346E">
        <w:rPr>
          <w:rFonts w:asciiTheme="majorHAnsi" w:hAnsiTheme="majorHAnsi" w:cstheme="majorHAnsi"/>
          <w:b/>
          <w:sz w:val="22"/>
          <w:szCs w:val="22"/>
          <w:lang w:val="es-ES"/>
        </w:rPr>
        <w:t xml:space="preserve">.- </w:t>
      </w:r>
      <w:r w:rsidR="00687583" w:rsidRPr="006D346E">
        <w:rPr>
          <w:rFonts w:asciiTheme="majorHAnsi" w:hAnsiTheme="majorHAnsi" w:cstheme="majorHAnsi"/>
          <w:sz w:val="22"/>
          <w:szCs w:val="22"/>
          <w:lang w:val="es-ES"/>
        </w:rPr>
        <w:t xml:space="preserve">Agregaciones presentes en el cantón </w:t>
      </w:r>
      <w:r w:rsidR="006D346E" w:rsidRPr="006D346E">
        <w:rPr>
          <w:rFonts w:asciiTheme="majorHAnsi" w:hAnsiTheme="majorHAnsi" w:cstheme="majorHAnsi"/>
          <w:sz w:val="22"/>
          <w:szCs w:val="22"/>
          <w:lang w:val="es-ES"/>
        </w:rPr>
        <w:t>Macará</w:t>
      </w:r>
      <w:r w:rsidR="00687583" w:rsidRPr="006D346E">
        <w:rPr>
          <w:rFonts w:asciiTheme="majorHAnsi" w:hAnsiTheme="majorHAnsi" w:cstheme="majorHAnsi"/>
          <w:sz w:val="22"/>
          <w:szCs w:val="22"/>
          <w:lang w:val="es-ES"/>
        </w:rPr>
        <w:t>.</w:t>
      </w:r>
    </w:p>
    <w:p w:rsidR="00A927B5" w:rsidRPr="006D346E" w:rsidRDefault="00925590" w:rsidP="00706788">
      <w:pPr>
        <w:pStyle w:val="Sinespaciado"/>
        <w:spacing w:line="276" w:lineRule="auto"/>
        <w:jc w:val="center"/>
        <w:rPr>
          <w:rFonts w:asciiTheme="majorHAnsi" w:hAnsiTheme="majorHAnsi" w:cstheme="majorHAnsi"/>
          <w:sz w:val="22"/>
          <w:szCs w:val="22"/>
          <w:lang w:val="es-ES"/>
        </w:rPr>
      </w:pPr>
      <w:r w:rsidRPr="006D346E">
        <w:rPr>
          <w:rFonts w:asciiTheme="majorHAnsi" w:hAnsiTheme="majorHAnsi" w:cstheme="majorHAnsi"/>
          <w:noProof/>
          <w:sz w:val="22"/>
          <w:szCs w:val="22"/>
          <w:lang w:val="es-EC" w:eastAsia="es-EC"/>
        </w:rPr>
        <w:drawing>
          <wp:inline distT="0" distB="0" distL="0" distR="0" wp14:anchorId="2D03994E" wp14:editId="7E1D1056">
            <wp:extent cx="5324475" cy="3764280"/>
            <wp:effectExtent l="0" t="0" r="9525" b="7620"/>
            <wp:docPr id="2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EGACIONE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pic:spPr>
                </pic:pic>
              </a:graphicData>
            </a:graphic>
          </wp:inline>
        </w:drawing>
      </w:r>
    </w:p>
    <w:p w:rsidR="004F167E" w:rsidRPr="006D346E" w:rsidRDefault="004F167E" w:rsidP="00706788">
      <w:pPr>
        <w:pStyle w:val="Sinespaciado"/>
        <w:spacing w:line="276" w:lineRule="auto"/>
        <w:jc w:val="both"/>
        <w:rPr>
          <w:rFonts w:asciiTheme="majorHAnsi" w:hAnsiTheme="majorHAnsi" w:cstheme="majorHAnsi"/>
          <w:sz w:val="22"/>
          <w:szCs w:val="22"/>
          <w:lang w:val="es-ES"/>
        </w:rPr>
      </w:pPr>
    </w:p>
    <w:p w:rsidR="004F167E" w:rsidRPr="006D346E" w:rsidRDefault="004F167E" w:rsidP="00706788">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Analizada la i</w:t>
      </w:r>
      <w:r w:rsidR="006D346E" w:rsidRPr="006D346E">
        <w:rPr>
          <w:rFonts w:asciiTheme="majorHAnsi" w:hAnsiTheme="majorHAnsi" w:cstheme="majorHAnsi"/>
          <w:sz w:val="22"/>
          <w:szCs w:val="22"/>
          <w:lang w:val="es-ES"/>
        </w:rPr>
        <w:t>nformación disponible se propuso</w:t>
      </w:r>
      <w:r w:rsidRPr="006D346E">
        <w:rPr>
          <w:rFonts w:asciiTheme="majorHAnsi" w:hAnsiTheme="majorHAnsi" w:cstheme="majorHAnsi"/>
          <w:sz w:val="22"/>
          <w:szCs w:val="22"/>
          <w:lang w:val="es-ES"/>
        </w:rPr>
        <w:t xml:space="preserve"> las siguientes zonas agroeconómicas homogéneas para el Cantón </w:t>
      </w:r>
      <w:r w:rsidR="00986E6D" w:rsidRPr="006D346E">
        <w:rPr>
          <w:rFonts w:asciiTheme="majorHAnsi" w:hAnsiTheme="majorHAnsi" w:cstheme="majorHAnsi"/>
          <w:sz w:val="22"/>
          <w:szCs w:val="22"/>
          <w:lang w:val="es-ES"/>
        </w:rPr>
        <w:t>Macara</w:t>
      </w:r>
      <w:r w:rsidRPr="006D346E">
        <w:rPr>
          <w:rFonts w:asciiTheme="majorHAnsi" w:hAnsiTheme="majorHAnsi" w:cstheme="majorHAnsi"/>
          <w:sz w:val="22"/>
          <w:szCs w:val="22"/>
          <w:lang w:val="es-ES"/>
        </w:rPr>
        <w:t>. (Gráfico 6)</w:t>
      </w:r>
    </w:p>
    <w:p w:rsidR="008D2440" w:rsidRPr="006D346E" w:rsidRDefault="008D2440" w:rsidP="00706788">
      <w:pPr>
        <w:spacing w:line="276" w:lineRule="auto"/>
        <w:rPr>
          <w:rFonts w:asciiTheme="majorHAnsi" w:hAnsiTheme="majorHAnsi" w:cstheme="majorHAnsi"/>
          <w:sz w:val="22"/>
          <w:szCs w:val="22"/>
          <w:lang w:val="es-ES"/>
        </w:rPr>
      </w:pPr>
      <w:r w:rsidRPr="006D346E">
        <w:rPr>
          <w:rFonts w:asciiTheme="majorHAnsi" w:hAnsiTheme="majorHAnsi" w:cstheme="majorHAnsi"/>
          <w:sz w:val="22"/>
          <w:szCs w:val="22"/>
          <w:lang w:val="es-ES"/>
        </w:rPr>
        <w:br w:type="page"/>
      </w:r>
    </w:p>
    <w:p w:rsidR="008D2440" w:rsidRPr="006D346E" w:rsidRDefault="008D2440" w:rsidP="00706788">
      <w:pPr>
        <w:pStyle w:val="Sinespaciado"/>
        <w:spacing w:line="276" w:lineRule="auto"/>
        <w:jc w:val="both"/>
        <w:rPr>
          <w:rFonts w:asciiTheme="majorHAnsi" w:hAnsiTheme="majorHAnsi" w:cstheme="majorHAnsi"/>
          <w:sz w:val="22"/>
          <w:szCs w:val="22"/>
          <w:lang w:val="es-ES"/>
        </w:rPr>
      </w:pPr>
    </w:p>
    <w:p w:rsidR="00E328A4" w:rsidRPr="006D346E" w:rsidRDefault="009343D1" w:rsidP="00706788">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b/>
          <w:sz w:val="22"/>
          <w:szCs w:val="22"/>
          <w:lang w:val="es-ES"/>
        </w:rPr>
        <w:t>Grá</w:t>
      </w:r>
      <w:r w:rsidR="000D66F5" w:rsidRPr="006D346E">
        <w:rPr>
          <w:rFonts w:asciiTheme="majorHAnsi" w:hAnsiTheme="majorHAnsi" w:cstheme="majorHAnsi"/>
          <w:b/>
          <w:sz w:val="22"/>
          <w:szCs w:val="22"/>
          <w:lang w:val="es-ES"/>
        </w:rPr>
        <w:t>fico</w:t>
      </w:r>
      <w:r w:rsidR="0006374C" w:rsidRPr="006D346E">
        <w:rPr>
          <w:rFonts w:asciiTheme="majorHAnsi" w:hAnsiTheme="majorHAnsi" w:cstheme="majorHAnsi"/>
          <w:b/>
          <w:sz w:val="22"/>
          <w:szCs w:val="22"/>
          <w:lang w:val="es-ES"/>
        </w:rPr>
        <w:t xml:space="preserve"> 6</w:t>
      </w:r>
      <w:r w:rsidR="000D66F5" w:rsidRPr="006D346E">
        <w:rPr>
          <w:rFonts w:asciiTheme="majorHAnsi" w:hAnsiTheme="majorHAnsi" w:cstheme="majorHAnsi"/>
          <w:b/>
          <w:sz w:val="22"/>
          <w:szCs w:val="22"/>
          <w:lang w:val="es-ES"/>
        </w:rPr>
        <w:t xml:space="preserve">.-  </w:t>
      </w:r>
      <w:r w:rsidR="000D66F5" w:rsidRPr="006D346E">
        <w:rPr>
          <w:rFonts w:asciiTheme="majorHAnsi" w:hAnsiTheme="majorHAnsi" w:cstheme="majorHAnsi"/>
          <w:sz w:val="22"/>
          <w:szCs w:val="22"/>
          <w:lang w:val="es-ES"/>
        </w:rPr>
        <w:t xml:space="preserve">Zonas Agroeconómicas Homogéneas </w:t>
      </w:r>
      <w:r w:rsidR="00906644" w:rsidRPr="006D346E">
        <w:rPr>
          <w:rFonts w:asciiTheme="majorHAnsi" w:hAnsiTheme="majorHAnsi" w:cstheme="majorHAnsi"/>
          <w:sz w:val="22"/>
          <w:szCs w:val="22"/>
          <w:lang w:val="es-ES"/>
        </w:rPr>
        <w:t>Preliminares (</w:t>
      </w:r>
      <w:r w:rsidR="000D66F5" w:rsidRPr="006D346E">
        <w:rPr>
          <w:rFonts w:asciiTheme="majorHAnsi" w:hAnsiTheme="majorHAnsi" w:cstheme="majorHAnsi"/>
          <w:sz w:val="22"/>
          <w:szCs w:val="22"/>
          <w:lang w:val="es-ES"/>
        </w:rPr>
        <w:t>ZAHP)</w:t>
      </w:r>
    </w:p>
    <w:p w:rsidR="00C96533" w:rsidRPr="006D346E" w:rsidRDefault="00C96533" w:rsidP="00706788">
      <w:pPr>
        <w:pStyle w:val="Sinespaciado"/>
        <w:spacing w:line="276" w:lineRule="auto"/>
        <w:jc w:val="both"/>
        <w:rPr>
          <w:rFonts w:asciiTheme="majorHAnsi" w:hAnsiTheme="majorHAnsi" w:cstheme="majorHAnsi"/>
          <w:sz w:val="22"/>
          <w:szCs w:val="22"/>
          <w:lang w:val="es-ES"/>
        </w:rPr>
      </w:pPr>
    </w:p>
    <w:p w:rsidR="002D3AC0" w:rsidRPr="006D346E" w:rsidRDefault="00643969" w:rsidP="00706788">
      <w:pPr>
        <w:pStyle w:val="Sinespaciado"/>
        <w:spacing w:line="276" w:lineRule="auto"/>
        <w:jc w:val="center"/>
        <w:rPr>
          <w:rFonts w:asciiTheme="majorHAnsi" w:hAnsiTheme="majorHAnsi" w:cstheme="majorHAnsi"/>
          <w:b/>
          <w:sz w:val="22"/>
          <w:szCs w:val="22"/>
          <w:lang w:val="es-ES"/>
        </w:rPr>
      </w:pPr>
      <w:r w:rsidRPr="006D346E">
        <w:rPr>
          <w:rFonts w:asciiTheme="majorHAnsi" w:hAnsiTheme="majorHAnsi" w:cstheme="majorHAnsi"/>
          <w:b/>
          <w:noProof/>
          <w:sz w:val="22"/>
          <w:szCs w:val="22"/>
          <w:lang w:val="es-EC" w:eastAsia="es-EC"/>
        </w:rPr>
        <w:drawing>
          <wp:inline distT="0" distB="0" distL="0" distR="0" wp14:anchorId="3C08ACA0" wp14:editId="33D359DB">
            <wp:extent cx="5324475" cy="3764280"/>
            <wp:effectExtent l="0" t="0" r="9525" b="7620"/>
            <wp:docPr id="3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H PRELIMINARE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pic:spPr>
                </pic:pic>
              </a:graphicData>
            </a:graphic>
          </wp:inline>
        </w:drawing>
      </w:r>
    </w:p>
    <w:p w:rsidR="00885C8D" w:rsidRPr="006D346E" w:rsidRDefault="00885C8D" w:rsidP="00706788">
      <w:pPr>
        <w:pStyle w:val="Sinespaciado"/>
        <w:spacing w:line="276" w:lineRule="auto"/>
        <w:jc w:val="both"/>
        <w:rPr>
          <w:rFonts w:asciiTheme="majorHAnsi" w:hAnsiTheme="majorHAnsi" w:cstheme="majorHAnsi"/>
          <w:sz w:val="22"/>
          <w:szCs w:val="22"/>
          <w:lang w:val="es-EC"/>
        </w:rPr>
      </w:pPr>
    </w:p>
    <w:p w:rsidR="009D0D3D" w:rsidRPr="006D346E" w:rsidRDefault="00906F30" w:rsidP="00706788">
      <w:pPr>
        <w:pStyle w:val="Sinespaciado"/>
        <w:spacing w:after="240" w:line="276" w:lineRule="auto"/>
        <w:jc w:val="both"/>
        <w:rPr>
          <w:rFonts w:asciiTheme="majorHAnsi" w:hAnsiTheme="majorHAnsi" w:cstheme="majorHAnsi"/>
          <w:b/>
          <w:sz w:val="22"/>
          <w:szCs w:val="22"/>
          <w:lang w:val="es-EC"/>
        </w:rPr>
      </w:pPr>
      <w:r w:rsidRPr="006D346E">
        <w:rPr>
          <w:rFonts w:asciiTheme="majorHAnsi" w:hAnsiTheme="majorHAnsi" w:cstheme="majorHAnsi"/>
          <w:b/>
          <w:sz w:val="22"/>
          <w:szCs w:val="22"/>
          <w:lang w:val="es-EC"/>
        </w:rPr>
        <w:t>6</w:t>
      </w:r>
      <w:r w:rsidR="0006374C" w:rsidRPr="006D346E">
        <w:rPr>
          <w:rFonts w:asciiTheme="majorHAnsi" w:hAnsiTheme="majorHAnsi" w:cstheme="majorHAnsi"/>
          <w:b/>
          <w:sz w:val="22"/>
          <w:szCs w:val="22"/>
          <w:lang w:val="es-EC"/>
        </w:rPr>
        <w:t xml:space="preserve">.- </w:t>
      </w:r>
      <w:r w:rsidR="00974DCD" w:rsidRPr="006D346E">
        <w:rPr>
          <w:rFonts w:asciiTheme="majorHAnsi" w:hAnsiTheme="majorHAnsi" w:cstheme="majorHAnsi"/>
          <w:b/>
          <w:sz w:val="22"/>
          <w:szCs w:val="22"/>
          <w:lang w:val="es-EC"/>
        </w:rPr>
        <w:t>AJUSTE DE LAS Z</w:t>
      </w:r>
      <w:r w:rsidR="004D3D0D" w:rsidRPr="006D346E">
        <w:rPr>
          <w:rFonts w:asciiTheme="majorHAnsi" w:hAnsiTheme="majorHAnsi" w:cstheme="majorHAnsi"/>
          <w:b/>
          <w:sz w:val="22"/>
          <w:szCs w:val="22"/>
          <w:lang w:val="es-EC"/>
        </w:rPr>
        <w:t>ONAS AGROECONÓMICAS HOMOGÉNEAS</w:t>
      </w:r>
      <w:r w:rsidR="00974DCD" w:rsidRPr="006D346E">
        <w:rPr>
          <w:rFonts w:asciiTheme="majorHAnsi" w:hAnsiTheme="majorHAnsi" w:cstheme="majorHAnsi"/>
          <w:b/>
          <w:sz w:val="22"/>
          <w:szCs w:val="22"/>
          <w:lang w:val="es-EC"/>
        </w:rPr>
        <w:t xml:space="preserve">  </w:t>
      </w:r>
      <w:r w:rsidR="00055F43" w:rsidRPr="006D346E">
        <w:rPr>
          <w:rFonts w:asciiTheme="majorHAnsi" w:hAnsiTheme="majorHAnsi" w:cstheme="majorHAnsi"/>
          <w:b/>
          <w:sz w:val="22"/>
          <w:szCs w:val="22"/>
          <w:lang w:val="es-EC"/>
        </w:rPr>
        <w:t>PRELIMINARES</w:t>
      </w:r>
    </w:p>
    <w:p w:rsidR="00064089" w:rsidRPr="006D346E" w:rsidRDefault="006563C4" w:rsidP="00706788">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sz w:val="22"/>
          <w:szCs w:val="22"/>
          <w:lang w:val="es-EC"/>
        </w:rPr>
        <w:t>Utilizando el criterio de los técnicos</w:t>
      </w:r>
      <w:r w:rsidR="007F23DC" w:rsidRPr="006D346E">
        <w:rPr>
          <w:rFonts w:asciiTheme="majorHAnsi" w:hAnsiTheme="majorHAnsi" w:cstheme="majorHAnsi"/>
          <w:sz w:val="22"/>
          <w:szCs w:val="22"/>
          <w:lang w:val="es-EC"/>
        </w:rPr>
        <w:t xml:space="preserve"> que reali</w:t>
      </w:r>
      <w:r>
        <w:rPr>
          <w:rFonts w:asciiTheme="majorHAnsi" w:hAnsiTheme="majorHAnsi" w:cstheme="majorHAnsi"/>
          <w:sz w:val="22"/>
          <w:szCs w:val="22"/>
          <w:lang w:val="es-EC"/>
        </w:rPr>
        <w:t>zaron el levantamiento predial fue posible ajustar las zonas agroeconómicas homogéneas, t</w:t>
      </w:r>
      <w:r w:rsidR="007F23DC" w:rsidRPr="006D346E">
        <w:rPr>
          <w:rFonts w:asciiTheme="majorHAnsi" w:hAnsiTheme="majorHAnsi" w:cstheme="majorHAnsi"/>
          <w:sz w:val="22"/>
          <w:szCs w:val="22"/>
          <w:lang w:val="es-EC"/>
        </w:rPr>
        <w:t xml:space="preserve">eniendo como resultado </w:t>
      </w:r>
      <w:r>
        <w:rPr>
          <w:rFonts w:asciiTheme="majorHAnsi" w:hAnsiTheme="majorHAnsi" w:cstheme="majorHAnsi"/>
          <w:sz w:val="22"/>
          <w:szCs w:val="22"/>
          <w:lang w:val="es-EC"/>
        </w:rPr>
        <w:t>las siguientes zonas.</w:t>
      </w:r>
      <w:r w:rsidR="001E39C6" w:rsidRPr="006D346E">
        <w:rPr>
          <w:rFonts w:asciiTheme="majorHAnsi" w:hAnsiTheme="majorHAnsi" w:cstheme="majorHAnsi"/>
          <w:sz w:val="22"/>
          <w:szCs w:val="22"/>
          <w:lang w:val="es-EC"/>
        </w:rPr>
        <w:t xml:space="preserve"> </w:t>
      </w:r>
      <w:r w:rsidR="00F44257" w:rsidRPr="006D346E">
        <w:rPr>
          <w:rFonts w:asciiTheme="majorHAnsi" w:hAnsiTheme="majorHAnsi" w:cstheme="majorHAnsi"/>
          <w:sz w:val="22"/>
          <w:szCs w:val="22"/>
          <w:lang w:val="es-ES"/>
        </w:rPr>
        <w:t>(Gráfico 7)</w:t>
      </w:r>
    </w:p>
    <w:p w:rsidR="007D48EE" w:rsidRPr="006D346E" w:rsidRDefault="007D48EE" w:rsidP="00706788">
      <w:pPr>
        <w:pStyle w:val="Sinespaciado"/>
        <w:spacing w:line="276" w:lineRule="auto"/>
        <w:jc w:val="both"/>
        <w:rPr>
          <w:rFonts w:asciiTheme="majorHAnsi" w:hAnsiTheme="majorHAnsi" w:cstheme="majorHAnsi"/>
          <w:sz w:val="22"/>
          <w:szCs w:val="22"/>
          <w:lang w:val="es-ES"/>
        </w:rPr>
      </w:pPr>
    </w:p>
    <w:p w:rsidR="008D2440" w:rsidRPr="006D346E" w:rsidRDefault="008D2440" w:rsidP="00706788">
      <w:pPr>
        <w:spacing w:line="276" w:lineRule="auto"/>
        <w:rPr>
          <w:rFonts w:asciiTheme="majorHAnsi" w:hAnsiTheme="majorHAnsi" w:cstheme="majorHAnsi"/>
          <w:b/>
          <w:sz w:val="22"/>
          <w:szCs w:val="22"/>
          <w:lang w:val="es-ES"/>
        </w:rPr>
      </w:pPr>
      <w:r w:rsidRPr="006D346E">
        <w:rPr>
          <w:rFonts w:asciiTheme="majorHAnsi" w:hAnsiTheme="majorHAnsi" w:cstheme="majorHAnsi"/>
          <w:b/>
          <w:sz w:val="22"/>
          <w:szCs w:val="22"/>
          <w:lang w:val="es-ES"/>
        </w:rPr>
        <w:br w:type="page"/>
      </w:r>
    </w:p>
    <w:p w:rsidR="00F44257" w:rsidRPr="006D346E" w:rsidRDefault="00F44257" w:rsidP="00706788">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b/>
          <w:sz w:val="22"/>
          <w:szCs w:val="22"/>
          <w:lang w:val="es-ES"/>
        </w:rPr>
        <w:lastRenderedPageBreak/>
        <w:t xml:space="preserve">Gráfico 7.-  </w:t>
      </w:r>
      <w:r w:rsidRPr="006D346E">
        <w:rPr>
          <w:rFonts w:asciiTheme="majorHAnsi" w:hAnsiTheme="majorHAnsi" w:cstheme="majorHAnsi"/>
          <w:sz w:val="22"/>
          <w:szCs w:val="22"/>
          <w:lang w:val="es-ES"/>
        </w:rPr>
        <w:t>Zonas Agroeconómicas Homogéneas Definitivas (</w:t>
      </w:r>
      <w:r w:rsidR="00064089" w:rsidRPr="006D346E">
        <w:rPr>
          <w:rFonts w:asciiTheme="majorHAnsi" w:hAnsiTheme="majorHAnsi" w:cstheme="majorHAnsi"/>
          <w:sz w:val="22"/>
          <w:szCs w:val="22"/>
          <w:lang w:val="es-ES"/>
        </w:rPr>
        <w:t>ZAH</w:t>
      </w:r>
      <w:r w:rsidRPr="006D346E">
        <w:rPr>
          <w:rFonts w:asciiTheme="majorHAnsi" w:hAnsiTheme="majorHAnsi" w:cstheme="majorHAnsi"/>
          <w:sz w:val="22"/>
          <w:szCs w:val="22"/>
          <w:lang w:val="es-ES"/>
        </w:rPr>
        <w:t>)</w:t>
      </w:r>
    </w:p>
    <w:p w:rsidR="000A3BCD" w:rsidRPr="006D346E" w:rsidRDefault="00C12237" w:rsidP="00706788">
      <w:pPr>
        <w:pStyle w:val="Sinespaciado"/>
        <w:spacing w:line="276" w:lineRule="auto"/>
        <w:jc w:val="both"/>
        <w:rPr>
          <w:rFonts w:asciiTheme="majorHAnsi" w:hAnsiTheme="majorHAnsi" w:cstheme="majorHAnsi"/>
          <w:b/>
          <w:sz w:val="22"/>
          <w:szCs w:val="22"/>
          <w:lang w:val="es-ES"/>
        </w:rPr>
      </w:pPr>
      <w:r w:rsidRPr="006D346E">
        <w:rPr>
          <w:rFonts w:asciiTheme="majorHAnsi" w:hAnsiTheme="majorHAnsi"/>
          <w:noProof/>
          <w:sz w:val="22"/>
          <w:szCs w:val="22"/>
          <w:lang w:val="es-EC" w:eastAsia="es-EC"/>
        </w:rPr>
        <w:drawing>
          <wp:inline distT="0" distB="0" distL="0" distR="0" wp14:anchorId="4E2AF755" wp14:editId="615F4A60">
            <wp:extent cx="5324475" cy="3764541"/>
            <wp:effectExtent l="0" t="0" r="0" b="7620"/>
            <wp:docPr id="2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NA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324475" cy="3764541"/>
                    </a:xfrm>
                    <a:prstGeom prst="rect">
                      <a:avLst/>
                    </a:prstGeom>
                  </pic:spPr>
                </pic:pic>
              </a:graphicData>
            </a:graphic>
          </wp:inline>
        </w:drawing>
      </w:r>
    </w:p>
    <w:p w:rsidR="00E66B9C" w:rsidRPr="006D346E" w:rsidRDefault="00E66B9C" w:rsidP="00706788">
      <w:pPr>
        <w:pStyle w:val="Sinespaciado"/>
        <w:spacing w:line="276" w:lineRule="auto"/>
        <w:jc w:val="center"/>
        <w:rPr>
          <w:rFonts w:asciiTheme="majorHAnsi" w:hAnsiTheme="majorHAnsi" w:cstheme="majorHAnsi"/>
          <w:b/>
          <w:sz w:val="22"/>
          <w:szCs w:val="22"/>
          <w:lang w:val="es-EC"/>
        </w:rPr>
      </w:pPr>
    </w:p>
    <w:p w:rsidR="004F167E" w:rsidRPr="006D346E" w:rsidRDefault="004F167E" w:rsidP="00706788">
      <w:pPr>
        <w:pStyle w:val="Sinespaciado"/>
        <w:spacing w:line="276" w:lineRule="auto"/>
        <w:jc w:val="both"/>
        <w:rPr>
          <w:rFonts w:asciiTheme="majorHAnsi" w:hAnsiTheme="majorHAnsi" w:cstheme="majorHAnsi"/>
          <w:b/>
          <w:sz w:val="22"/>
          <w:szCs w:val="22"/>
          <w:lang w:val="es-EC"/>
        </w:rPr>
      </w:pPr>
    </w:p>
    <w:p w:rsidR="00885C8D" w:rsidRPr="006D346E" w:rsidRDefault="00DC02D1" w:rsidP="00706788">
      <w:pPr>
        <w:pStyle w:val="Sinespaciado"/>
        <w:spacing w:line="276" w:lineRule="auto"/>
        <w:jc w:val="both"/>
        <w:rPr>
          <w:rFonts w:asciiTheme="majorHAnsi" w:hAnsiTheme="majorHAnsi" w:cstheme="majorHAnsi"/>
          <w:b/>
          <w:sz w:val="22"/>
          <w:szCs w:val="22"/>
          <w:lang w:val="es-EC"/>
        </w:rPr>
      </w:pPr>
      <w:r w:rsidRPr="006D346E">
        <w:rPr>
          <w:rFonts w:asciiTheme="majorHAnsi" w:hAnsiTheme="majorHAnsi" w:cstheme="majorHAnsi"/>
          <w:b/>
          <w:sz w:val="22"/>
          <w:szCs w:val="22"/>
          <w:lang w:val="es-EC"/>
        </w:rPr>
        <w:t>7</w:t>
      </w:r>
      <w:r w:rsidR="0006374C" w:rsidRPr="006D346E">
        <w:rPr>
          <w:rFonts w:asciiTheme="majorHAnsi" w:hAnsiTheme="majorHAnsi" w:cstheme="majorHAnsi"/>
          <w:b/>
          <w:sz w:val="22"/>
          <w:szCs w:val="22"/>
          <w:lang w:val="es-EC"/>
        </w:rPr>
        <w:t xml:space="preserve">.- </w:t>
      </w:r>
      <w:r w:rsidR="00D23AEC" w:rsidRPr="006D346E">
        <w:rPr>
          <w:rFonts w:asciiTheme="majorHAnsi" w:hAnsiTheme="majorHAnsi" w:cstheme="majorHAnsi"/>
          <w:b/>
          <w:sz w:val="22"/>
          <w:szCs w:val="22"/>
          <w:lang w:val="es-EC"/>
        </w:rPr>
        <w:t>ZONAS AGROECONÓMICAS HOMOGÉNEAS</w:t>
      </w:r>
    </w:p>
    <w:p w:rsidR="00356F1F" w:rsidRPr="006D346E" w:rsidRDefault="00356F1F" w:rsidP="00706788">
      <w:pPr>
        <w:pStyle w:val="Sinespaciado"/>
        <w:spacing w:line="276" w:lineRule="auto"/>
        <w:jc w:val="both"/>
        <w:rPr>
          <w:rFonts w:asciiTheme="majorHAnsi" w:hAnsiTheme="majorHAnsi" w:cstheme="majorHAnsi"/>
          <w:sz w:val="22"/>
          <w:szCs w:val="22"/>
          <w:lang w:val="es-ES"/>
        </w:rPr>
      </w:pPr>
    </w:p>
    <w:p w:rsidR="00885C8D" w:rsidRPr="006D346E" w:rsidRDefault="00E43CFE" w:rsidP="00706788">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 xml:space="preserve">En base a la propuesta que se menciona al inicio de este documento se ha realizado un ajuste de cada una de las zonas que se describen a continuación </w:t>
      </w:r>
      <w:r w:rsidR="00F44257" w:rsidRPr="006D346E">
        <w:rPr>
          <w:rFonts w:asciiTheme="majorHAnsi" w:hAnsiTheme="majorHAnsi" w:cstheme="majorHAnsi"/>
          <w:sz w:val="22"/>
          <w:szCs w:val="22"/>
          <w:lang w:val="es-ES"/>
        </w:rPr>
        <w:t xml:space="preserve">(Grafico </w:t>
      </w:r>
      <w:r w:rsidR="00753C9C" w:rsidRPr="006D346E">
        <w:rPr>
          <w:rFonts w:asciiTheme="majorHAnsi" w:hAnsiTheme="majorHAnsi" w:cstheme="majorHAnsi"/>
          <w:sz w:val="22"/>
          <w:szCs w:val="22"/>
          <w:lang w:val="es-ES"/>
        </w:rPr>
        <w:t>8</w:t>
      </w:r>
      <w:r w:rsidR="00885C8D" w:rsidRPr="006D346E">
        <w:rPr>
          <w:rFonts w:asciiTheme="majorHAnsi" w:hAnsiTheme="majorHAnsi" w:cstheme="majorHAnsi"/>
          <w:sz w:val="22"/>
          <w:szCs w:val="22"/>
          <w:lang w:val="es-ES"/>
        </w:rPr>
        <w:t>):</w:t>
      </w:r>
    </w:p>
    <w:p w:rsidR="00885C8D" w:rsidRPr="006D346E" w:rsidRDefault="00885C8D" w:rsidP="00706788">
      <w:pPr>
        <w:pStyle w:val="Sinespaciado"/>
        <w:spacing w:line="276" w:lineRule="auto"/>
        <w:jc w:val="both"/>
        <w:rPr>
          <w:rFonts w:asciiTheme="majorHAnsi" w:hAnsiTheme="majorHAnsi" w:cstheme="majorHAnsi"/>
          <w:sz w:val="22"/>
          <w:szCs w:val="22"/>
          <w:lang w:val="es-ES"/>
        </w:rPr>
      </w:pPr>
    </w:p>
    <w:p w:rsidR="007F23DC" w:rsidRPr="006D346E" w:rsidRDefault="00DC02D1" w:rsidP="00706788">
      <w:pPr>
        <w:spacing w:line="276" w:lineRule="auto"/>
        <w:jc w:val="both"/>
        <w:rPr>
          <w:rFonts w:asciiTheme="majorHAnsi" w:hAnsiTheme="majorHAnsi" w:cstheme="majorHAnsi"/>
          <w:b/>
          <w:sz w:val="22"/>
          <w:szCs w:val="22"/>
          <w:lang w:val="es-ES"/>
        </w:rPr>
      </w:pPr>
      <w:r w:rsidRPr="006D346E">
        <w:rPr>
          <w:rFonts w:asciiTheme="majorHAnsi" w:hAnsiTheme="majorHAnsi" w:cstheme="majorHAnsi"/>
          <w:b/>
          <w:sz w:val="22"/>
          <w:szCs w:val="22"/>
          <w:lang w:val="es-ES"/>
        </w:rPr>
        <w:t>7</w:t>
      </w:r>
      <w:r w:rsidR="0006374C" w:rsidRPr="006D346E">
        <w:rPr>
          <w:rFonts w:asciiTheme="majorHAnsi" w:hAnsiTheme="majorHAnsi" w:cstheme="majorHAnsi"/>
          <w:b/>
          <w:sz w:val="22"/>
          <w:szCs w:val="22"/>
          <w:lang w:val="es-ES"/>
        </w:rPr>
        <w:t xml:space="preserve">.1.- </w:t>
      </w:r>
      <w:r w:rsidR="00E43CFE" w:rsidRPr="006D346E">
        <w:rPr>
          <w:rFonts w:asciiTheme="majorHAnsi" w:hAnsiTheme="majorHAnsi" w:cstheme="majorHAnsi"/>
          <w:b/>
          <w:sz w:val="22"/>
          <w:szCs w:val="22"/>
          <w:lang w:val="es-ES"/>
        </w:rPr>
        <w:t>11</w:t>
      </w:r>
      <w:r w:rsidR="008D2440" w:rsidRPr="006D346E">
        <w:rPr>
          <w:rFonts w:asciiTheme="majorHAnsi" w:hAnsiTheme="majorHAnsi" w:cstheme="majorHAnsi"/>
          <w:b/>
          <w:sz w:val="22"/>
          <w:szCs w:val="22"/>
          <w:lang w:val="es-ES"/>
        </w:rPr>
        <w:t>0</w:t>
      </w:r>
      <w:r w:rsidR="00D75DED" w:rsidRPr="006D346E">
        <w:rPr>
          <w:rFonts w:asciiTheme="majorHAnsi" w:hAnsiTheme="majorHAnsi" w:cstheme="majorHAnsi"/>
          <w:b/>
          <w:sz w:val="22"/>
          <w:szCs w:val="22"/>
          <w:lang w:val="es-ES"/>
        </w:rPr>
        <w:t>8</w:t>
      </w:r>
      <w:r w:rsidR="00E43CFE" w:rsidRPr="006D346E">
        <w:rPr>
          <w:rFonts w:asciiTheme="majorHAnsi" w:hAnsiTheme="majorHAnsi" w:cstheme="majorHAnsi"/>
          <w:b/>
          <w:sz w:val="22"/>
          <w:szCs w:val="22"/>
          <w:lang w:val="es-ES"/>
        </w:rPr>
        <w:t>ZH01.</w:t>
      </w:r>
    </w:p>
    <w:p w:rsidR="00D75DED" w:rsidRPr="006D346E" w:rsidRDefault="00D75DED" w:rsidP="00D75DED">
      <w:pPr>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 xml:space="preserve">Zona definida principalmente por tener uso agrícola destinado al cultivo de maíz duro. En esta zona no se dispone de agua para riego e inclusive es limitada para el consumo humano, es por esto que el cultivo de maíz se da en época lluviosa. </w:t>
      </w:r>
    </w:p>
    <w:p w:rsidR="00D75DED" w:rsidRPr="006D346E" w:rsidRDefault="00D75DED" w:rsidP="00D75DED">
      <w:pPr>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El valor que se estima en el sector va desde los 800 hasta los 1.000 $/ha de terreno.</w:t>
      </w:r>
    </w:p>
    <w:p w:rsidR="0066295E" w:rsidRPr="006D346E" w:rsidRDefault="0066295E" w:rsidP="00706788">
      <w:pPr>
        <w:pStyle w:val="Sinespaciado"/>
        <w:spacing w:line="276" w:lineRule="auto"/>
        <w:jc w:val="both"/>
        <w:rPr>
          <w:rFonts w:asciiTheme="majorHAnsi" w:hAnsiTheme="majorHAnsi" w:cstheme="majorHAnsi"/>
          <w:b/>
          <w:sz w:val="22"/>
          <w:szCs w:val="22"/>
          <w:highlight w:val="yellow"/>
          <w:lang w:val="es-ES"/>
        </w:rPr>
      </w:pPr>
    </w:p>
    <w:p w:rsidR="00690A7E" w:rsidRDefault="00DC02D1" w:rsidP="00706788">
      <w:pPr>
        <w:pStyle w:val="Sinespaciado"/>
        <w:spacing w:line="276" w:lineRule="auto"/>
        <w:jc w:val="both"/>
        <w:rPr>
          <w:rFonts w:asciiTheme="majorHAnsi" w:hAnsiTheme="majorHAnsi" w:cstheme="majorHAnsi"/>
          <w:b/>
          <w:sz w:val="22"/>
          <w:szCs w:val="22"/>
          <w:lang w:val="es-ES"/>
        </w:rPr>
      </w:pPr>
      <w:r w:rsidRPr="006D346E">
        <w:rPr>
          <w:rFonts w:asciiTheme="majorHAnsi" w:hAnsiTheme="majorHAnsi" w:cstheme="majorHAnsi"/>
          <w:b/>
          <w:sz w:val="22"/>
          <w:szCs w:val="22"/>
          <w:lang w:val="es-ES"/>
        </w:rPr>
        <w:t>7</w:t>
      </w:r>
      <w:r w:rsidR="0006374C" w:rsidRPr="006D346E">
        <w:rPr>
          <w:rFonts w:asciiTheme="majorHAnsi" w:hAnsiTheme="majorHAnsi" w:cstheme="majorHAnsi"/>
          <w:b/>
          <w:sz w:val="22"/>
          <w:szCs w:val="22"/>
          <w:lang w:val="es-ES"/>
        </w:rPr>
        <w:t xml:space="preserve">.2.- </w:t>
      </w:r>
      <w:r w:rsidR="00D75DED" w:rsidRPr="006D346E">
        <w:rPr>
          <w:rFonts w:asciiTheme="majorHAnsi" w:hAnsiTheme="majorHAnsi" w:cstheme="majorHAnsi"/>
          <w:b/>
          <w:sz w:val="22"/>
          <w:szCs w:val="22"/>
          <w:lang w:val="es-ES"/>
        </w:rPr>
        <w:t>1108</w:t>
      </w:r>
      <w:r w:rsidR="00E43CFE" w:rsidRPr="006D346E">
        <w:rPr>
          <w:rFonts w:asciiTheme="majorHAnsi" w:hAnsiTheme="majorHAnsi" w:cstheme="majorHAnsi"/>
          <w:b/>
          <w:sz w:val="22"/>
          <w:szCs w:val="22"/>
          <w:lang w:val="es-ES"/>
        </w:rPr>
        <w:t>ZH02.</w:t>
      </w:r>
    </w:p>
    <w:p w:rsidR="006563C4" w:rsidRPr="006D346E" w:rsidRDefault="006563C4" w:rsidP="00706788">
      <w:pPr>
        <w:pStyle w:val="Sinespaciado"/>
        <w:spacing w:line="276" w:lineRule="auto"/>
        <w:jc w:val="both"/>
        <w:rPr>
          <w:rFonts w:asciiTheme="majorHAnsi" w:hAnsiTheme="majorHAnsi" w:cstheme="majorHAnsi"/>
          <w:b/>
          <w:sz w:val="22"/>
          <w:szCs w:val="22"/>
          <w:lang w:val="es-ES"/>
        </w:rPr>
      </w:pPr>
    </w:p>
    <w:p w:rsidR="00690A7E" w:rsidRPr="006D346E" w:rsidRDefault="00690A7E" w:rsidP="00690A7E">
      <w:pPr>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Esta zona se caracteriza porque la mayor parte de la superficie predomina la vegetación natural, no muestra grado de tecnificación ni tampoco posee riego, además se destacan cultivos de ciclo corto y huertas.</w:t>
      </w:r>
    </w:p>
    <w:p w:rsidR="00690A7E" w:rsidRPr="006D346E" w:rsidRDefault="00690A7E" w:rsidP="00690A7E">
      <w:pPr>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El valor de la tierra en predios cultivados que se puede estimar entre los  800 a 10.000 $/ha.</w:t>
      </w:r>
    </w:p>
    <w:p w:rsidR="0066295E" w:rsidRPr="006D346E" w:rsidRDefault="0066295E" w:rsidP="00706788">
      <w:pPr>
        <w:pStyle w:val="Sinespaciado"/>
        <w:spacing w:line="276" w:lineRule="auto"/>
        <w:jc w:val="both"/>
        <w:rPr>
          <w:rFonts w:asciiTheme="majorHAnsi" w:hAnsiTheme="majorHAnsi" w:cstheme="majorHAnsi"/>
          <w:sz w:val="22"/>
          <w:szCs w:val="22"/>
          <w:lang w:val="es-ES"/>
        </w:rPr>
      </w:pPr>
    </w:p>
    <w:p w:rsidR="00885C8D" w:rsidRPr="006D346E" w:rsidRDefault="00885C8D" w:rsidP="00706788">
      <w:pPr>
        <w:pStyle w:val="Sinespaciado"/>
        <w:spacing w:line="276" w:lineRule="auto"/>
        <w:ind w:left="720"/>
        <w:jc w:val="both"/>
        <w:rPr>
          <w:rFonts w:asciiTheme="majorHAnsi" w:hAnsiTheme="majorHAnsi" w:cstheme="majorHAnsi"/>
          <w:sz w:val="22"/>
          <w:szCs w:val="22"/>
          <w:highlight w:val="yellow"/>
          <w:lang w:val="es-ES"/>
        </w:rPr>
      </w:pPr>
    </w:p>
    <w:p w:rsidR="00690A7E" w:rsidRDefault="00DC02D1" w:rsidP="00706788">
      <w:pPr>
        <w:pStyle w:val="Sinespaciado"/>
        <w:spacing w:line="276" w:lineRule="auto"/>
        <w:jc w:val="both"/>
        <w:rPr>
          <w:rFonts w:asciiTheme="majorHAnsi" w:hAnsiTheme="majorHAnsi" w:cstheme="majorHAnsi"/>
          <w:b/>
          <w:sz w:val="22"/>
          <w:szCs w:val="22"/>
          <w:lang w:val="es-ES"/>
        </w:rPr>
      </w:pPr>
      <w:r w:rsidRPr="006D346E">
        <w:rPr>
          <w:rFonts w:asciiTheme="majorHAnsi" w:hAnsiTheme="majorHAnsi" w:cstheme="majorHAnsi"/>
          <w:b/>
          <w:sz w:val="22"/>
          <w:szCs w:val="22"/>
          <w:lang w:val="es-ES"/>
        </w:rPr>
        <w:t>7</w:t>
      </w:r>
      <w:r w:rsidR="0006374C" w:rsidRPr="006D346E">
        <w:rPr>
          <w:rFonts w:asciiTheme="majorHAnsi" w:hAnsiTheme="majorHAnsi" w:cstheme="majorHAnsi"/>
          <w:b/>
          <w:sz w:val="22"/>
          <w:szCs w:val="22"/>
          <w:lang w:val="es-ES"/>
        </w:rPr>
        <w:t xml:space="preserve">.3.- </w:t>
      </w:r>
      <w:r w:rsidR="00D75DED" w:rsidRPr="006D346E">
        <w:rPr>
          <w:rFonts w:asciiTheme="majorHAnsi" w:hAnsiTheme="majorHAnsi" w:cstheme="majorHAnsi"/>
          <w:b/>
          <w:sz w:val="22"/>
          <w:szCs w:val="22"/>
          <w:lang w:val="es-ES"/>
        </w:rPr>
        <w:t>1108</w:t>
      </w:r>
      <w:r w:rsidR="00E43CFE" w:rsidRPr="006D346E">
        <w:rPr>
          <w:rFonts w:asciiTheme="majorHAnsi" w:hAnsiTheme="majorHAnsi" w:cstheme="majorHAnsi"/>
          <w:b/>
          <w:sz w:val="22"/>
          <w:szCs w:val="22"/>
          <w:lang w:val="es-ES"/>
        </w:rPr>
        <w:t xml:space="preserve">ZH03. </w:t>
      </w:r>
    </w:p>
    <w:p w:rsidR="006563C4" w:rsidRPr="006D346E" w:rsidRDefault="006563C4" w:rsidP="00706788">
      <w:pPr>
        <w:pStyle w:val="Sinespaciado"/>
        <w:spacing w:line="276" w:lineRule="auto"/>
        <w:jc w:val="both"/>
        <w:rPr>
          <w:rFonts w:asciiTheme="majorHAnsi" w:hAnsiTheme="majorHAnsi" w:cstheme="majorHAnsi"/>
          <w:b/>
          <w:sz w:val="22"/>
          <w:szCs w:val="22"/>
          <w:lang w:val="es-ES"/>
        </w:rPr>
      </w:pPr>
    </w:p>
    <w:p w:rsidR="00690A7E" w:rsidRPr="006D346E" w:rsidRDefault="00690A7E" w:rsidP="00706788">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 xml:space="preserve">Zona caracterizada por poseer una topografía irregular, la mayor parte del sector posee vegetación natural, además de la producción de pastos, destinados a la ganadería, también se tiene la presencia de cultivos de ciclo corto, banano, café, huerta y caña de azúcar entre otros, no muestra un alto grado de tecnificación, en ciertos sectores si posee riego para sus cultivos, los predios varían en valores de 1.000 </w:t>
      </w:r>
      <w:proofErr w:type="spellStart"/>
      <w:r w:rsidRPr="006D346E">
        <w:rPr>
          <w:rFonts w:asciiTheme="majorHAnsi" w:hAnsiTheme="majorHAnsi" w:cstheme="majorHAnsi"/>
          <w:sz w:val="22"/>
          <w:szCs w:val="22"/>
          <w:lang w:val="es-ES"/>
        </w:rPr>
        <w:t>usd</w:t>
      </w:r>
      <w:proofErr w:type="spellEnd"/>
      <w:r w:rsidRPr="006D346E">
        <w:rPr>
          <w:rFonts w:asciiTheme="majorHAnsi" w:hAnsiTheme="majorHAnsi" w:cstheme="majorHAnsi"/>
          <w:sz w:val="22"/>
          <w:szCs w:val="22"/>
          <w:lang w:val="es-ES"/>
        </w:rPr>
        <w:t xml:space="preserve"> a 8.000 </w:t>
      </w:r>
      <w:proofErr w:type="spellStart"/>
      <w:r w:rsidRPr="006D346E">
        <w:rPr>
          <w:rFonts w:asciiTheme="majorHAnsi" w:hAnsiTheme="majorHAnsi" w:cstheme="majorHAnsi"/>
          <w:sz w:val="22"/>
          <w:szCs w:val="22"/>
          <w:lang w:val="es-ES"/>
        </w:rPr>
        <w:t>usd</w:t>
      </w:r>
      <w:proofErr w:type="spellEnd"/>
      <w:r w:rsidRPr="006D346E">
        <w:rPr>
          <w:rFonts w:asciiTheme="majorHAnsi" w:hAnsiTheme="majorHAnsi" w:cstheme="majorHAnsi"/>
          <w:sz w:val="22"/>
          <w:szCs w:val="22"/>
          <w:lang w:val="es-ES"/>
        </w:rPr>
        <w:t xml:space="preserve"> valor por hectárea.</w:t>
      </w:r>
    </w:p>
    <w:p w:rsidR="00690A7E" w:rsidRPr="006D346E" w:rsidRDefault="00690A7E" w:rsidP="00706788">
      <w:pPr>
        <w:pStyle w:val="Sinespaciado"/>
        <w:spacing w:line="276" w:lineRule="auto"/>
        <w:jc w:val="both"/>
        <w:rPr>
          <w:rFonts w:asciiTheme="majorHAnsi" w:hAnsiTheme="majorHAnsi" w:cstheme="majorHAnsi"/>
          <w:b/>
          <w:sz w:val="22"/>
          <w:szCs w:val="22"/>
          <w:lang w:val="es-ES"/>
        </w:rPr>
      </w:pPr>
    </w:p>
    <w:p w:rsidR="00690A7E" w:rsidRDefault="00DC02D1" w:rsidP="00706788">
      <w:pPr>
        <w:pStyle w:val="Sinespaciado"/>
        <w:spacing w:line="276" w:lineRule="auto"/>
        <w:jc w:val="both"/>
        <w:rPr>
          <w:rFonts w:asciiTheme="majorHAnsi" w:hAnsiTheme="majorHAnsi" w:cstheme="majorHAnsi"/>
          <w:b/>
          <w:sz w:val="22"/>
          <w:szCs w:val="22"/>
          <w:lang w:val="es-ES"/>
        </w:rPr>
      </w:pPr>
      <w:r w:rsidRPr="006D346E">
        <w:rPr>
          <w:rFonts w:asciiTheme="majorHAnsi" w:hAnsiTheme="majorHAnsi" w:cstheme="majorHAnsi"/>
          <w:b/>
          <w:sz w:val="22"/>
          <w:szCs w:val="22"/>
          <w:lang w:val="es-ES"/>
        </w:rPr>
        <w:t>7</w:t>
      </w:r>
      <w:r w:rsidR="0006374C" w:rsidRPr="006D346E">
        <w:rPr>
          <w:rFonts w:asciiTheme="majorHAnsi" w:hAnsiTheme="majorHAnsi" w:cstheme="majorHAnsi"/>
          <w:b/>
          <w:sz w:val="22"/>
          <w:szCs w:val="22"/>
          <w:lang w:val="es-ES"/>
        </w:rPr>
        <w:t xml:space="preserve">.4.- </w:t>
      </w:r>
      <w:r w:rsidR="00D75DED" w:rsidRPr="006D346E">
        <w:rPr>
          <w:rFonts w:asciiTheme="majorHAnsi" w:hAnsiTheme="majorHAnsi" w:cstheme="majorHAnsi"/>
          <w:b/>
          <w:sz w:val="22"/>
          <w:szCs w:val="22"/>
          <w:lang w:val="es-ES"/>
        </w:rPr>
        <w:t>1108</w:t>
      </w:r>
      <w:r w:rsidR="00E43CFE" w:rsidRPr="006D346E">
        <w:rPr>
          <w:rFonts w:asciiTheme="majorHAnsi" w:hAnsiTheme="majorHAnsi" w:cstheme="majorHAnsi"/>
          <w:b/>
          <w:sz w:val="22"/>
          <w:szCs w:val="22"/>
          <w:lang w:val="es-ES"/>
        </w:rPr>
        <w:t xml:space="preserve">ZH04. </w:t>
      </w:r>
    </w:p>
    <w:p w:rsidR="006563C4" w:rsidRPr="006D346E" w:rsidRDefault="006563C4" w:rsidP="00706788">
      <w:pPr>
        <w:pStyle w:val="Sinespaciado"/>
        <w:spacing w:line="276" w:lineRule="auto"/>
        <w:jc w:val="both"/>
        <w:rPr>
          <w:rFonts w:asciiTheme="majorHAnsi" w:hAnsiTheme="majorHAnsi" w:cstheme="majorHAnsi"/>
          <w:sz w:val="22"/>
          <w:szCs w:val="22"/>
          <w:lang w:val="es-ES"/>
        </w:rPr>
      </w:pPr>
    </w:p>
    <w:p w:rsidR="00372C2D" w:rsidRPr="006D346E" w:rsidRDefault="00372C2D" w:rsidP="00372C2D">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 xml:space="preserve">Zona en la que su mayor superficie posee regadío, existen zonas en las que aún no se han realizado los trabajos de transformación agraria, consistentes en un desbroce y su posterior acondicionamiento para el uso agrícola. Se encuentra situada  en la parte sur de la parroquia Macara </w:t>
      </w:r>
    </w:p>
    <w:p w:rsidR="00372C2D" w:rsidRPr="006D346E" w:rsidRDefault="00372C2D" w:rsidP="00372C2D">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Los cultivos principales son los propios de la zona: maíz, cebolla y arroz. Las producciones son elevadas, el grado de tecnificación mayor que en el resto del cantón y es posible la obtención de más de una cosecha al año.</w:t>
      </w:r>
    </w:p>
    <w:p w:rsidR="00372C2D" w:rsidRPr="006D346E" w:rsidRDefault="00372C2D" w:rsidP="00706788">
      <w:pPr>
        <w:pStyle w:val="Sinespaciado"/>
        <w:spacing w:line="276" w:lineRule="auto"/>
        <w:jc w:val="both"/>
        <w:rPr>
          <w:rFonts w:asciiTheme="majorHAnsi" w:hAnsiTheme="majorHAnsi" w:cstheme="majorHAnsi"/>
          <w:b/>
          <w:sz w:val="22"/>
          <w:szCs w:val="22"/>
          <w:lang w:val="es-ES"/>
        </w:rPr>
      </w:pPr>
    </w:p>
    <w:p w:rsidR="00690A7E" w:rsidRDefault="00DC02D1" w:rsidP="00706788">
      <w:pPr>
        <w:pStyle w:val="Sinespaciado"/>
        <w:spacing w:line="276" w:lineRule="auto"/>
        <w:jc w:val="both"/>
        <w:rPr>
          <w:rFonts w:asciiTheme="majorHAnsi" w:hAnsiTheme="majorHAnsi" w:cstheme="majorHAnsi"/>
          <w:b/>
          <w:sz w:val="22"/>
          <w:szCs w:val="22"/>
          <w:lang w:val="es-ES"/>
        </w:rPr>
      </w:pPr>
      <w:r w:rsidRPr="006D346E">
        <w:rPr>
          <w:rFonts w:asciiTheme="majorHAnsi" w:hAnsiTheme="majorHAnsi" w:cstheme="majorHAnsi"/>
          <w:b/>
          <w:sz w:val="22"/>
          <w:szCs w:val="22"/>
          <w:lang w:val="es-ES"/>
        </w:rPr>
        <w:t>7</w:t>
      </w:r>
      <w:r w:rsidR="0006374C" w:rsidRPr="006D346E">
        <w:rPr>
          <w:rFonts w:asciiTheme="majorHAnsi" w:hAnsiTheme="majorHAnsi" w:cstheme="majorHAnsi"/>
          <w:b/>
          <w:sz w:val="22"/>
          <w:szCs w:val="22"/>
          <w:lang w:val="es-ES"/>
        </w:rPr>
        <w:t xml:space="preserve">.5.- </w:t>
      </w:r>
      <w:r w:rsidR="00D75DED" w:rsidRPr="006D346E">
        <w:rPr>
          <w:rFonts w:asciiTheme="majorHAnsi" w:hAnsiTheme="majorHAnsi" w:cstheme="majorHAnsi"/>
          <w:b/>
          <w:sz w:val="22"/>
          <w:szCs w:val="22"/>
          <w:lang w:val="es-ES"/>
        </w:rPr>
        <w:t>1108</w:t>
      </w:r>
      <w:r w:rsidR="00E43CFE" w:rsidRPr="006D346E">
        <w:rPr>
          <w:rFonts w:asciiTheme="majorHAnsi" w:hAnsiTheme="majorHAnsi" w:cstheme="majorHAnsi"/>
          <w:b/>
          <w:sz w:val="22"/>
          <w:szCs w:val="22"/>
          <w:lang w:val="es-ES"/>
        </w:rPr>
        <w:t xml:space="preserve">ZH05. </w:t>
      </w:r>
    </w:p>
    <w:p w:rsidR="006563C4" w:rsidRPr="006D346E" w:rsidRDefault="006563C4" w:rsidP="00706788">
      <w:pPr>
        <w:pStyle w:val="Sinespaciado"/>
        <w:spacing w:line="276" w:lineRule="auto"/>
        <w:jc w:val="both"/>
        <w:rPr>
          <w:rFonts w:asciiTheme="majorHAnsi" w:hAnsiTheme="majorHAnsi" w:cstheme="majorHAnsi"/>
          <w:b/>
          <w:sz w:val="22"/>
          <w:szCs w:val="22"/>
          <w:lang w:val="es-ES"/>
        </w:rPr>
      </w:pPr>
    </w:p>
    <w:p w:rsidR="00690A7E" w:rsidRPr="006D346E" w:rsidRDefault="00690A7E" w:rsidP="00690A7E">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 xml:space="preserve">Zona caracterizada por poseer la mayor parte del sector vegetación natural, además de la producción de pastos, destinados a la ganadería, también se tiene la presencia de cultivos de ciclo corto, cacao, banano, café, huerta y caña de azúcar entre otros, no muestra un alto grado de tecnificación, algunos predios del sector poseen riego para sus cultivos, los predios varían en valores de 1.000 </w:t>
      </w:r>
      <w:proofErr w:type="spellStart"/>
      <w:r w:rsidRPr="006D346E">
        <w:rPr>
          <w:rFonts w:asciiTheme="majorHAnsi" w:hAnsiTheme="majorHAnsi" w:cstheme="majorHAnsi"/>
          <w:sz w:val="22"/>
          <w:szCs w:val="22"/>
          <w:lang w:val="es-ES"/>
        </w:rPr>
        <w:t>usd</w:t>
      </w:r>
      <w:proofErr w:type="spellEnd"/>
      <w:r w:rsidRPr="006D346E">
        <w:rPr>
          <w:rFonts w:asciiTheme="majorHAnsi" w:hAnsiTheme="majorHAnsi" w:cstheme="majorHAnsi"/>
          <w:sz w:val="22"/>
          <w:szCs w:val="22"/>
          <w:lang w:val="es-ES"/>
        </w:rPr>
        <w:t xml:space="preserve"> a 10.000 </w:t>
      </w:r>
      <w:proofErr w:type="spellStart"/>
      <w:r w:rsidRPr="006D346E">
        <w:rPr>
          <w:rFonts w:asciiTheme="majorHAnsi" w:hAnsiTheme="majorHAnsi" w:cstheme="majorHAnsi"/>
          <w:sz w:val="22"/>
          <w:szCs w:val="22"/>
          <w:lang w:val="es-ES"/>
        </w:rPr>
        <w:t>usd</w:t>
      </w:r>
      <w:proofErr w:type="spellEnd"/>
      <w:r w:rsidRPr="006D346E">
        <w:rPr>
          <w:rFonts w:asciiTheme="majorHAnsi" w:hAnsiTheme="majorHAnsi" w:cstheme="majorHAnsi"/>
          <w:sz w:val="22"/>
          <w:szCs w:val="22"/>
          <w:lang w:val="es-ES"/>
        </w:rPr>
        <w:t xml:space="preserve"> valor por hectárea, por encontrarse en las cercanías a la cabecera cantonal es considerada la zona más cara y productiva del cantón</w:t>
      </w:r>
    </w:p>
    <w:p w:rsidR="00F42F77" w:rsidRPr="006D346E" w:rsidRDefault="00F42F77" w:rsidP="00706788">
      <w:pPr>
        <w:pStyle w:val="Sinespaciado"/>
        <w:spacing w:line="276" w:lineRule="auto"/>
        <w:jc w:val="both"/>
        <w:rPr>
          <w:rFonts w:asciiTheme="majorHAnsi" w:hAnsiTheme="majorHAnsi" w:cstheme="majorHAnsi"/>
          <w:sz w:val="22"/>
          <w:szCs w:val="22"/>
          <w:lang w:val="es-ES"/>
        </w:rPr>
      </w:pPr>
    </w:p>
    <w:p w:rsidR="00690A7E" w:rsidRDefault="00F42F77" w:rsidP="00706788">
      <w:pPr>
        <w:pStyle w:val="Sinespaciado"/>
        <w:spacing w:line="276" w:lineRule="auto"/>
        <w:jc w:val="both"/>
        <w:rPr>
          <w:rFonts w:asciiTheme="majorHAnsi" w:hAnsiTheme="majorHAnsi" w:cstheme="majorHAnsi"/>
          <w:b/>
          <w:sz w:val="22"/>
          <w:szCs w:val="22"/>
          <w:lang w:val="es-ES"/>
        </w:rPr>
      </w:pPr>
      <w:r w:rsidRPr="006D346E">
        <w:rPr>
          <w:rFonts w:asciiTheme="majorHAnsi" w:hAnsiTheme="majorHAnsi" w:cstheme="majorHAnsi"/>
          <w:b/>
          <w:sz w:val="22"/>
          <w:szCs w:val="22"/>
          <w:lang w:val="es-ES"/>
        </w:rPr>
        <w:t>7</w:t>
      </w:r>
      <w:r w:rsidR="00575CF9" w:rsidRPr="006D346E">
        <w:rPr>
          <w:rFonts w:asciiTheme="majorHAnsi" w:hAnsiTheme="majorHAnsi" w:cstheme="majorHAnsi"/>
          <w:b/>
          <w:sz w:val="22"/>
          <w:szCs w:val="22"/>
          <w:lang w:val="es-ES"/>
        </w:rPr>
        <w:t>.6</w:t>
      </w:r>
      <w:r w:rsidRPr="006D346E">
        <w:rPr>
          <w:rFonts w:asciiTheme="majorHAnsi" w:hAnsiTheme="majorHAnsi" w:cstheme="majorHAnsi"/>
          <w:b/>
          <w:sz w:val="22"/>
          <w:szCs w:val="22"/>
          <w:lang w:val="es-ES"/>
        </w:rPr>
        <w:t xml:space="preserve">.- </w:t>
      </w:r>
      <w:r w:rsidR="00D75DED" w:rsidRPr="006D346E">
        <w:rPr>
          <w:rFonts w:asciiTheme="majorHAnsi" w:hAnsiTheme="majorHAnsi" w:cstheme="majorHAnsi"/>
          <w:b/>
          <w:sz w:val="22"/>
          <w:szCs w:val="22"/>
          <w:lang w:val="es-ES"/>
        </w:rPr>
        <w:t>1108</w:t>
      </w:r>
      <w:r w:rsidRPr="006D346E">
        <w:rPr>
          <w:rFonts w:asciiTheme="majorHAnsi" w:hAnsiTheme="majorHAnsi" w:cstheme="majorHAnsi"/>
          <w:b/>
          <w:sz w:val="22"/>
          <w:szCs w:val="22"/>
          <w:lang w:val="es-ES"/>
        </w:rPr>
        <w:t xml:space="preserve">ZH06. </w:t>
      </w:r>
    </w:p>
    <w:p w:rsidR="006563C4" w:rsidRPr="006D346E" w:rsidRDefault="006563C4" w:rsidP="00706788">
      <w:pPr>
        <w:pStyle w:val="Sinespaciado"/>
        <w:spacing w:line="276" w:lineRule="auto"/>
        <w:jc w:val="both"/>
        <w:rPr>
          <w:rFonts w:asciiTheme="majorHAnsi" w:hAnsiTheme="majorHAnsi" w:cstheme="majorHAnsi"/>
          <w:b/>
          <w:sz w:val="22"/>
          <w:szCs w:val="22"/>
          <w:lang w:val="es-ES"/>
        </w:rPr>
      </w:pPr>
    </w:p>
    <w:p w:rsidR="00F42F77" w:rsidRPr="006D346E" w:rsidRDefault="00690A7E" w:rsidP="00706788">
      <w:pPr>
        <w:pStyle w:val="Sinespaciado"/>
        <w:spacing w:line="276" w:lineRule="auto"/>
        <w:jc w:val="both"/>
        <w:rPr>
          <w:rFonts w:asciiTheme="majorHAnsi" w:hAnsiTheme="majorHAnsi" w:cstheme="majorHAnsi"/>
          <w:sz w:val="22"/>
          <w:szCs w:val="22"/>
          <w:lang w:val="es-ES"/>
        </w:rPr>
      </w:pPr>
      <w:r w:rsidRPr="006D346E">
        <w:rPr>
          <w:rFonts w:asciiTheme="majorHAnsi" w:hAnsiTheme="majorHAnsi" w:cstheme="majorHAnsi"/>
          <w:sz w:val="22"/>
          <w:szCs w:val="22"/>
          <w:lang w:val="es-ES"/>
        </w:rPr>
        <w:t>Esta es una zona de uso alternativo que se encuentra constan aquellos predios con un comportamiento urbanístico y aquellos predios con una estructura consolidada propia de las zonas de expansión urbana.</w:t>
      </w:r>
    </w:p>
    <w:p w:rsidR="007115D6" w:rsidRPr="006D346E" w:rsidRDefault="007115D6" w:rsidP="00706788">
      <w:pPr>
        <w:pStyle w:val="Sinespaciado"/>
        <w:spacing w:line="276" w:lineRule="auto"/>
        <w:jc w:val="both"/>
        <w:rPr>
          <w:rFonts w:asciiTheme="majorHAnsi" w:hAnsiTheme="majorHAnsi" w:cstheme="majorHAnsi"/>
          <w:sz w:val="22"/>
          <w:szCs w:val="22"/>
          <w:lang w:val="es-ES"/>
        </w:rPr>
      </w:pPr>
    </w:p>
    <w:p w:rsidR="0066295E" w:rsidRPr="006D346E" w:rsidRDefault="0066295E" w:rsidP="00706788">
      <w:pPr>
        <w:pStyle w:val="Sinespaciado"/>
        <w:spacing w:line="276" w:lineRule="auto"/>
        <w:jc w:val="both"/>
        <w:rPr>
          <w:rFonts w:asciiTheme="majorHAnsi" w:hAnsiTheme="majorHAnsi" w:cstheme="majorHAnsi"/>
          <w:sz w:val="22"/>
          <w:szCs w:val="22"/>
          <w:lang w:val="es-ES"/>
        </w:rPr>
        <w:sectPr w:rsidR="0066295E" w:rsidRPr="006D346E" w:rsidSect="00885C8D">
          <w:headerReference w:type="default" r:id="rId19"/>
          <w:footerReference w:type="default" r:id="rId20"/>
          <w:pgSz w:w="11900" w:h="16840"/>
          <w:pgMar w:top="1985" w:right="1701" w:bottom="1440" w:left="1814" w:header="510" w:footer="454" w:gutter="0"/>
          <w:cols w:space="708"/>
        </w:sectPr>
      </w:pPr>
    </w:p>
    <w:p w:rsidR="00885C8D" w:rsidRPr="006D346E" w:rsidRDefault="009343D1" w:rsidP="00706788">
      <w:pPr>
        <w:pStyle w:val="Sinespaciado"/>
        <w:spacing w:line="276" w:lineRule="auto"/>
        <w:ind w:left="720"/>
        <w:jc w:val="both"/>
        <w:rPr>
          <w:rFonts w:asciiTheme="majorHAnsi" w:hAnsiTheme="majorHAnsi" w:cstheme="majorHAnsi"/>
          <w:sz w:val="22"/>
          <w:szCs w:val="22"/>
          <w:lang w:val="es-ES"/>
        </w:rPr>
      </w:pPr>
      <w:r w:rsidRPr="006D346E">
        <w:rPr>
          <w:rFonts w:asciiTheme="majorHAnsi" w:hAnsiTheme="majorHAnsi" w:cstheme="majorHAnsi"/>
          <w:b/>
          <w:sz w:val="22"/>
          <w:szCs w:val="22"/>
          <w:lang w:val="es-ES"/>
        </w:rPr>
        <w:lastRenderedPageBreak/>
        <w:t>Grá</w:t>
      </w:r>
      <w:r w:rsidR="003D3927" w:rsidRPr="006D346E">
        <w:rPr>
          <w:rFonts w:asciiTheme="majorHAnsi" w:hAnsiTheme="majorHAnsi" w:cstheme="majorHAnsi"/>
          <w:b/>
          <w:sz w:val="22"/>
          <w:szCs w:val="22"/>
          <w:lang w:val="es-ES"/>
        </w:rPr>
        <w:t xml:space="preserve">fico </w:t>
      </w:r>
      <w:r w:rsidR="00753C9C" w:rsidRPr="006D346E">
        <w:rPr>
          <w:rFonts w:asciiTheme="majorHAnsi" w:hAnsiTheme="majorHAnsi" w:cstheme="majorHAnsi"/>
          <w:b/>
          <w:sz w:val="22"/>
          <w:szCs w:val="22"/>
          <w:lang w:val="es-ES"/>
        </w:rPr>
        <w:t>8</w:t>
      </w:r>
      <w:r w:rsidR="00885C8D" w:rsidRPr="006D346E">
        <w:rPr>
          <w:rFonts w:asciiTheme="majorHAnsi" w:hAnsiTheme="majorHAnsi" w:cstheme="majorHAnsi"/>
          <w:b/>
          <w:sz w:val="22"/>
          <w:szCs w:val="22"/>
          <w:lang w:val="es-ES"/>
        </w:rPr>
        <w:t>.-</w:t>
      </w:r>
      <w:r w:rsidR="00885C8D" w:rsidRPr="006D346E">
        <w:rPr>
          <w:rFonts w:asciiTheme="majorHAnsi" w:hAnsiTheme="majorHAnsi" w:cstheme="majorHAnsi"/>
          <w:sz w:val="22"/>
          <w:szCs w:val="22"/>
          <w:lang w:val="es-ES"/>
        </w:rPr>
        <w:t xml:space="preserve"> Zonas Agroeconómicas Homogéneas  del cantón </w:t>
      </w:r>
      <w:r w:rsidR="006D346E" w:rsidRPr="006D346E">
        <w:rPr>
          <w:rFonts w:asciiTheme="majorHAnsi" w:hAnsiTheme="majorHAnsi" w:cstheme="majorHAnsi"/>
          <w:sz w:val="22"/>
          <w:szCs w:val="22"/>
          <w:lang w:val="es-ES"/>
        </w:rPr>
        <w:t>Macará</w:t>
      </w:r>
    </w:p>
    <w:p w:rsidR="00896240" w:rsidRPr="006D346E" w:rsidRDefault="00295AB0" w:rsidP="00706788">
      <w:pPr>
        <w:pStyle w:val="Sinespaciado"/>
        <w:spacing w:line="276" w:lineRule="auto"/>
        <w:ind w:left="720"/>
        <w:jc w:val="center"/>
        <w:rPr>
          <w:rFonts w:asciiTheme="majorHAnsi" w:hAnsiTheme="majorHAnsi"/>
          <w:noProof/>
          <w:sz w:val="22"/>
          <w:szCs w:val="22"/>
          <w:lang w:val="es-ES" w:eastAsia="es-ES"/>
        </w:rPr>
        <w:sectPr w:rsidR="00896240" w:rsidRPr="006D346E" w:rsidSect="009A3A1A">
          <w:headerReference w:type="default" r:id="rId21"/>
          <w:footerReference w:type="default" r:id="rId22"/>
          <w:pgSz w:w="16840" w:h="11900" w:orient="landscape"/>
          <w:pgMar w:top="1814" w:right="1985" w:bottom="1701" w:left="1440" w:header="510" w:footer="454" w:gutter="0"/>
          <w:cols w:space="708"/>
        </w:sectPr>
      </w:pPr>
      <w:r w:rsidRPr="006D346E">
        <w:rPr>
          <w:rFonts w:asciiTheme="majorHAnsi" w:hAnsiTheme="majorHAnsi"/>
          <w:noProof/>
          <w:sz w:val="22"/>
          <w:szCs w:val="22"/>
          <w:lang w:val="es-EC" w:eastAsia="es-EC"/>
        </w:rPr>
        <w:drawing>
          <wp:inline distT="0" distB="0" distL="0" distR="0" wp14:anchorId="1FB51E31" wp14:editId="02540510">
            <wp:extent cx="6860326" cy="4850239"/>
            <wp:effectExtent l="0" t="0" r="0" b="7620"/>
            <wp:docPr id="2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NAS.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862641" cy="4851875"/>
                    </a:xfrm>
                    <a:prstGeom prst="rect">
                      <a:avLst/>
                    </a:prstGeom>
                  </pic:spPr>
                </pic:pic>
              </a:graphicData>
            </a:graphic>
          </wp:inline>
        </w:drawing>
      </w:r>
    </w:p>
    <w:p w:rsidR="006C046E" w:rsidRPr="006D346E" w:rsidRDefault="00DC02D1" w:rsidP="00706788">
      <w:pPr>
        <w:spacing w:line="276" w:lineRule="auto"/>
        <w:rPr>
          <w:rFonts w:asciiTheme="majorHAnsi" w:hAnsiTheme="majorHAnsi"/>
          <w:b/>
          <w:sz w:val="22"/>
          <w:szCs w:val="22"/>
          <w:lang w:val="es-ES"/>
        </w:rPr>
      </w:pPr>
      <w:r w:rsidRPr="006D346E">
        <w:rPr>
          <w:rFonts w:asciiTheme="majorHAnsi" w:hAnsiTheme="majorHAnsi"/>
          <w:b/>
          <w:sz w:val="22"/>
          <w:szCs w:val="22"/>
          <w:lang w:val="es-ES"/>
        </w:rPr>
        <w:lastRenderedPageBreak/>
        <w:t>8</w:t>
      </w:r>
      <w:r w:rsidR="003D3927" w:rsidRPr="006D346E">
        <w:rPr>
          <w:rFonts w:asciiTheme="majorHAnsi" w:hAnsiTheme="majorHAnsi"/>
          <w:b/>
          <w:sz w:val="22"/>
          <w:szCs w:val="22"/>
          <w:lang w:val="es-ES"/>
        </w:rPr>
        <w:t>.- MATRIZ DE VALOR.</w:t>
      </w:r>
    </w:p>
    <w:p w:rsidR="007F23DC" w:rsidRPr="006D346E" w:rsidRDefault="00FB263F" w:rsidP="00706788">
      <w:pPr>
        <w:spacing w:line="276" w:lineRule="auto"/>
        <w:jc w:val="both"/>
        <w:rPr>
          <w:rFonts w:asciiTheme="majorHAnsi" w:hAnsiTheme="majorHAnsi"/>
          <w:sz w:val="22"/>
          <w:szCs w:val="22"/>
          <w:lang w:val="es-ES"/>
        </w:rPr>
      </w:pPr>
      <w:r w:rsidRPr="006D346E">
        <w:rPr>
          <w:rFonts w:asciiTheme="majorHAnsi" w:hAnsiTheme="majorHAnsi"/>
          <w:sz w:val="22"/>
          <w:szCs w:val="22"/>
          <w:lang w:val="es-ES"/>
        </w:rPr>
        <w:t xml:space="preserve">Para la elaboración de la matriz de valor se realizó un análisis </w:t>
      </w:r>
      <w:r w:rsidR="007F23DC" w:rsidRPr="006D346E">
        <w:rPr>
          <w:rFonts w:asciiTheme="majorHAnsi" w:hAnsiTheme="majorHAnsi"/>
          <w:sz w:val="22"/>
          <w:szCs w:val="22"/>
          <w:lang w:val="es-ES"/>
        </w:rPr>
        <w:t>de los resultados obt</w:t>
      </w:r>
      <w:r w:rsidR="006563C4">
        <w:rPr>
          <w:rFonts w:asciiTheme="majorHAnsi" w:hAnsiTheme="majorHAnsi"/>
          <w:sz w:val="22"/>
          <w:szCs w:val="22"/>
          <w:lang w:val="es-ES"/>
        </w:rPr>
        <w:t>enidos de los cantones vecinos</w:t>
      </w:r>
      <w:r w:rsidRPr="006D346E">
        <w:rPr>
          <w:rFonts w:asciiTheme="majorHAnsi" w:hAnsiTheme="majorHAnsi"/>
          <w:sz w:val="22"/>
          <w:szCs w:val="22"/>
          <w:lang w:val="es-ES"/>
        </w:rPr>
        <w:t>,</w:t>
      </w:r>
      <w:r w:rsidR="007F23DC" w:rsidRPr="006D346E">
        <w:rPr>
          <w:rFonts w:asciiTheme="majorHAnsi" w:hAnsiTheme="majorHAnsi"/>
          <w:sz w:val="22"/>
          <w:szCs w:val="22"/>
          <w:lang w:val="es-ES"/>
        </w:rPr>
        <w:t xml:space="preserve"> razonamiento que se basó acorde a lo indicado en la metodología de valoración donde se indica que el comportamiento de un predio no varía por un límite político sino más bien por su uso y el comportamiento de </w:t>
      </w:r>
      <w:r w:rsidR="006563C4">
        <w:rPr>
          <w:rFonts w:asciiTheme="majorHAnsi" w:hAnsiTheme="majorHAnsi"/>
          <w:sz w:val="22"/>
          <w:szCs w:val="22"/>
          <w:lang w:val="es-ES"/>
        </w:rPr>
        <w:t xml:space="preserve">cada </w:t>
      </w:r>
      <w:r w:rsidR="007F23DC" w:rsidRPr="006D346E">
        <w:rPr>
          <w:rFonts w:asciiTheme="majorHAnsi" w:hAnsiTheme="majorHAnsi"/>
          <w:sz w:val="22"/>
          <w:szCs w:val="22"/>
          <w:lang w:val="es-ES"/>
        </w:rPr>
        <w:t>zona</w:t>
      </w:r>
      <w:r w:rsidR="006563C4">
        <w:rPr>
          <w:rFonts w:asciiTheme="majorHAnsi" w:hAnsiTheme="majorHAnsi"/>
          <w:sz w:val="22"/>
          <w:szCs w:val="22"/>
          <w:lang w:val="es-ES"/>
        </w:rPr>
        <w:t xml:space="preserve"> homogénea</w:t>
      </w:r>
      <w:r w:rsidR="007F23DC" w:rsidRPr="006D346E">
        <w:rPr>
          <w:rFonts w:asciiTheme="majorHAnsi" w:hAnsiTheme="majorHAnsi"/>
          <w:sz w:val="22"/>
          <w:szCs w:val="22"/>
          <w:lang w:val="es-ES"/>
        </w:rPr>
        <w:t>.</w:t>
      </w:r>
    </w:p>
    <w:p w:rsidR="006563C4" w:rsidRDefault="006D346E" w:rsidP="00706788">
      <w:pPr>
        <w:spacing w:line="276" w:lineRule="auto"/>
        <w:jc w:val="both"/>
        <w:rPr>
          <w:rFonts w:asciiTheme="majorHAnsi" w:hAnsiTheme="majorHAnsi"/>
          <w:sz w:val="22"/>
          <w:szCs w:val="22"/>
          <w:lang w:val="es-ES"/>
        </w:rPr>
      </w:pPr>
      <w:r w:rsidRPr="006D346E">
        <w:rPr>
          <w:rFonts w:asciiTheme="majorHAnsi" w:hAnsiTheme="majorHAnsi"/>
          <w:sz w:val="22"/>
          <w:szCs w:val="22"/>
          <w:lang w:val="es-ES"/>
        </w:rPr>
        <w:t>El análisis se focalizó</w:t>
      </w:r>
      <w:r w:rsidR="00FB263F" w:rsidRPr="006D346E">
        <w:rPr>
          <w:rFonts w:asciiTheme="majorHAnsi" w:hAnsiTheme="majorHAnsi"/>
          <w:sz w:val="22"/>
          <w:szCs w:val="22"/>
          <w:lang w:val="es-ES"/>
        </w:rPr>
        <w:t xml:space="preserve"> en el uso actual del suelo acorde a las agregaciones </w:t>
      </w:r>
      <w:r w:rsidR="006563C4">
        <w:rPr>
          <w:rFonts w:asciiTheme="majorHAnsi" w:hAnsiTheme="majorHAnsi"/>
          <w:sz w:val="22"/>
          <w:szCs w:val="22"/>
          <w:lang w:val="es-ES"/>
        </w:rPr>
        <w:t>detalladas</w:t>
      </w:r>
      <w:r w:rsidR="00FB263F" w:rsidRPr="006D346E">
        <w:rPr>
          <w:rFonts w:asciiTheme="majorHAnsi" w:hAnsiTheme="majorHAnsi"/>
          <w:sz w:val="22"/>
          <w:szCs w:val="22"/>
          <w:lang w:val="es-ES"/>
        </w:rPr>
        <w:t xml:space="preserve"> en el levantamiento predial.</w:t>
      </w:r>
    </w:p>
    <w:p w:rsidR="001D57BF" w:rsidRPr="006D346E" w:rsidRDefault="006563C4" w:rsidP="00706788">
      <w:pPr>
        <w:spacing w:line="276" w:lineRule="auto"/>
        <w:jc w:val="both"/>
        <w:rPr>
          <w:rFonts w:asciiTheme="majorHAnsi" w:hAnsiTheme="majorHAnsi"/>
          <w:sz w:val="22"/>
          <w:szCs w:val="22"/>
          <w:lang w:val="es-ES"/>
        </w:rPr>
      </w:pPr>
      <w:r>
        <w:rPr>
          <w:rFonts w:asciiTheme="majorHAnsi" w:hAnsiTheme="majorHAnsi"/>
          <w:sz w:val="22"/>
          <w:szCs w:val="22"/>
          <w:lang w:val="es-ES"/>
        </w:rPr>
        <w:t xml:space="preserve">Para clasificar las agregaciones dentro de </w:t>
      </w:r>
      <w:r w:rsidRPr="006D346E">
        <w:rPr>
          <w:rFonts w:asciiTheme="majorHAnsi" w:hAnsiTheme="majorHAnsi"/>
          <w:sz w:val="22"/>
          <w:szCs w:val="22"/>
          <w:lang w:val="es-ES"/>
        </w:rPr>
        <w:t xml:space="preserve">la matriz de valor </w:t>
      </w:r>
      <w:r w:rsidR="003D75C2" w:rsidRPr="006D346E">
        <w:rPr>
          <w:rFonts w:asciiTheme="majorHAnsi" w:hAnsiTheme="majorHAnsi"/>
          <w:sz w:val="22"/>
          <w:szCs w:val="22"/>
          <w:lang w:val="es-ES"/>
        </w:rPr>
        <w:t>entre tecnificadas y no tecnificada</w:t>
      </w:r>
      <w:r w:rsidR="001D57BF" w:rsidRPr="006D346E">
        <w:rPr>
          <w:rFonts w:asciiTheme="majorHAnsi" w:hAnsiTheme="majorHAnsi"/>
          <w:sz w:val="22"/>
          <w:szCs w:val="22"/>
          <w:lang w:val="es-ES"/>
        </w:rPr>
        <w:t xml:space="preserve">s </w:t>
      </w:r>
      <w:r w:rsidR="003D75C2" w:rsidRPr="006D346E">
        <w:rPr>
          <w:rFonts w:asciiTheme="majorHAnsi" w:hAnsiTheme="majorHAnsi"/>
          <w:sz w:val="22"/>
          <w:szCs w:val="22"/>
          <w:lang w:val="es-ES"/>
        </w:rPr>
        <w:t>se utiliza las siguientes condiciones.</w:t>
      </w:r>
    </w:p>
    <w:p w:rsidR="003D75C2" w:rsidRPr="006D346E" w:rsidRDefault="003D75C2" w:rsidP="00706788">
      <w:pPr>
        <w:spacing w:line="276" w:lineRule="auto"/>
        <w:rPr>
          <w:rFonts w:asciiTheme="majorHAnsi" w:hAnsiTheme="majorHAnsi"/>
          <w:sz w:val="22"/>
          <w:szCs w:val="22"/>
          <w:lang w:val="es-ES"/>
        </w:rPr>
      </w:pPr>
      <w:r w:rsidRPr="006D346E">
        <w:rPr>
          <w:rFonts w:asciiTheme="majorHAnsi" w:hAnsiTheme="majorHAnsi"/>
          <w:b/>
          <w:sz w:val="22"/>
          <w:szCs w:val="22"/>
          <w:lang w:val="es-ES"/>
        </w:rPr>
        <w:t>Tabla</w:t>
      </w:r>
      <w:r w:rsidR="009343D1" w:rsidRPr="006D346E">
        <w:rPr>
          <w:rFonts w:asciiTheme="majorHAnsi" w:hAnsiTheme="majorHAnsi"/>
          <w:b/>
          <w:sz w:val="22"/>
          <w:szCs w:val="22"/>
          <w:lang w:val="es-ES"/>
        </w:rPr>
        <w:t xml:space="preserve"> </w:t>
      </w:r>
      <w:r w:rsidR="00753C9C" w:rsidRPr="006D346E">
        <w:rPr>
          <w:rFonts w:asciiTheme="majorHAnsi" w:hAnsiTheme="majorHAnsi"/>
          <w:b/>
          <w:sz w:val="22"/>
          <w:szCs w:val="22"/>
          <w:lang w:val="es-ES"/>
        </w:rPr>
        <w:t>2</w:t>
      </w:r>
      <w:r w:rsidRPr="006D346E">
        <w:rPr>
          <w:rFonts w:asciiTheme="majorHAnsi" w:hAnsiTheme="majorHAnsi"/>
          <w:b/>
          <w:sz w:val="22"/>
          <w:szCs w:val="22"/>
          <w:lang w:val="es-ES"/>
        </w:rPr>
        <w:t xml:space="preserve">.- </w:t>
      </w:r>
      <w:r w:rsidR="003D3927" w:rsidRPr="006D346E">
        <w:rPr>
          <w:rFonts w:asciiTheme="majorHAnsi" w:hAnsiTheme="majorHAnsi"/>
          <w:sz w:val="22"/>
          <w:szCs w:val="22"/>
          <w:lang w:val="es-ES"/>
        </w:rPr>
        <w:t>Condiciones para asignar el grado de tecnificación</w:t>
      </w:r>
    </w:p>
    <w:p w:rsidR="003D75C2" w:rsidRPr="006D346E" w:rsidRDefault="009D1A93" w:rsidP="00706788">
      <w:pPr>
        <w:spacing w:line="276" w:lineRule="auto"/>
        <w:rPr>
          <w:rFonts w:asciiTheme="majorHAnsi" w:hAnsiTheme="majorHAnsi"/>
          <w:sz w:val="22"/>
          <w:szCs w:val="22"/>
          <w:lang w:val="es-EC"/>
        </w:rPr>
      </w:pPr>
      <w:r w:rsidRPr="006D346E">
        <w:rPr>
          <w:rFonts w:asciiTheme="majorHAnsi" w:hAnsiTheme="majorHAnsi"/>
          <w:noProof/>
          <w:sz w:val="22"/>
          <w:szCs w:val="22"/>
          <w:lang w:val="es-EC" w:eastAsia="es-EC"/>
        </w:rPr>
        <w:drawing>
          <wp:inline distT="0" distB="0" distL="0" distR="0" wp14:anchorId="6C52E052" wp14:editId="42749BC2">
            <wp:extent cx="5257800" cy="2238562"/>
            <wp:effectExtent l="0" t="0" r="0" b="9525"/>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4" cstate="print">
                      <a:extLst>
                        <a:ext uri="{BEBA8EAE-BF5A-486C-A8C5-ECC9F3942E4B}">
                          <a14:imgProps xmlns:a14="http://schemas.microsoft.com/office/drawing/2010/main">
                            <a14:imgLayer r:embed="rId25">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257800" cy="2238562"/>
                    </a:xfrm>
                    <a:prstGeom prst="rect">
                      <a:avLst/>
                    </a:prstGeom>
                    <a:noFill/>
                    <a:ln>
                      <a:noFill/>
                    </a:ln>
                  </pic:spPr>
                </pic:pic>
              </a:graphicData>
            </a:graphic>
          </wp:inline>
        </w:drawing>
      </w:r>
    </w:p>
    <w:p w:rsidR="003D75C2" w:rsidRPr="006D346E" w:rsidRDefault="003D75C2" w:rsidP="00706788">
      <w:pPr>
        <w:spacing w:line="276" w:lineRule="auto"/>
        <w:rPr>
          <w:rFonts w:asciiTheme="majorHAnsi" w:hAnsiTheme="majorHAnsi"/>
          <w:sz w:val="22"/>
          <w:szCs w:val="22"/>
          <w:lang w:val="es-EC"/>
        </w:rPr>
        <w:sectPr w:rsidR="003D75C2" w:rsidRPr="006D346E" w:rsidSect="00885C8D">
          <w:headerReference w:type="default" r:id="rId26"/>
          <w:footerReference w:type="default" r:id="rId27"/>
          <w:pgSz w:w="11900" w:h="16840"/>
          <w:pgMar w:top="1985" w:right="1701" w:bottom="1440" w:left="1814" w:header="510" w:footer="454" w:gutter="0"/>
          <w:cols w:space="708"/>
        </w:sectPr>
      </w:pPr>
      <w:r w:rsidRPr="006D346E">
        <w:rPr>
          <w:rFonts w:asciiTheme="majorHAnsi" w:hAnsiTheme="majorHAnsi"/>
          <w:sz w:val="22"/>
          <w:szCs w:val="22"/>
          <w:lang w:val="es-EC"/>
        </w:rPr>
        <w:t>Nota: Todas las otras condiciones pasan a ser su grado de tecnificación "no tecnificado"</w:t>
      </w:r>
    </w:p>
    <w:p w:rsidR="00CA73F1" w:rsidRPr="006D346E" w:rsidRDefault="00EE299D" w:rsidP="00706788">
      <w:pPr>
        <w:spacing w:line="276" w:lineRule="auto"/>
        <w:rPr>
          <w:rFonts w:asciiTheme="majorHAnsi" w:hAnsiTheme="majorHAnsi"/>
          <w:sz w:val="22"/>
          <w:szCs w:val="22"/>
          <w:lang w:val="es-ES"/>
        </w:rPr>
      </w:pPr>
      <w:r w:rsidRPr="006D346E">
        <w:rPr>
          <w:rFonts w:asciiTheme="majorHAnsi" w:hAnsiTheme="majorHAnsi"/>
          <w:b/>
          <w:sz w:val="22"/>
          <w:szCs w:val="22"/>
          <w:lang w:val="es-ES"/>
        </w:rPr>
        <w:lastRenderedPageBreak/>
        <w:t>Tabla</w:t>
      </w:r>
      <w:r w:rsidR="009343D1" w:rsidRPr="006D346E">
        <w:rPr>
          <w:rFonts w:asciiTheme="majorHAnsi" w:hAnsiTheme="majorHAnsi"/>
          <w:b/>
          <w:sz w:val="22"/>
          <w:szCs w:val="22"/>
          <w:lang w:val="es-ES"/>
        </w:rPr>
        <w:t xml:space="preserve"> </w:t>
      </w:r>
      <w:r w:rsidR="008A05ED" w:rsidRPr="006D346E">
        <w:rPr>
          <w:rFonts w:asciiTheme="majorHAnsi" w:hAnsiTheme="majorHAnsi"/>
          <w:b/>
          <w:sz w:val="22"/>
          <w:szCs w:val="22"/>
          <w:lang w:val="es-ES"/>
        </w:rPr>
        <w:t>3</w:t>
      </w:r>
      <w:r w:rsidRPr="006D346E">
        <w:rPr>
          <w:rFonts w:asciiTheme="majorHAnsi" w:hAnsiTheme="majorHAnsi"/>
          <w:b/>
          <w:sz w:val="22"/>
          <w:szCs w:val="22"/>
          <w:lang w:val="es-ES"/>
        </w:rPr>
        <w:t>.-</w:t>
      </w:r>
      <w:r w:rsidRPr="006D346E">
        <w:rPr>
          <w:rFonts w:asciiTheme="majorHAnsi" w:hAnsiTheme="majorHAnsi"/>
          <w:sz w:val="22"/>
          <w:szCs w:val="22"/>
          <w:lang w:val="es-ES"/>
        </w:rPr>
        <w:t xml:space="preserve">  Matriz de valor</w:t>
      </w:r>
      <w:r w:rsidR="00E978BA" w:rsidRPr="006D346E">
        <w:rPr>
          <w:rFonts w:asciiTheme="majorHAnsi" w:hAnsiTheme="majorHAnsi"/>
          <w:sz w:val="22"/>
          <w:szCs w:val="22"/>
          <w:lang w:val="es-ES"/>
        </w:rPr>
        <w:t xml:space="preserve"> del Cantón </w:t>
      </w:r>
      <w:r w:rsidR="00986E6D" w:rsidRPr="006D346E">
        <w:rPr>
          <w:rFonts w:asciiTheme="majorHAnsi" w:hAnsiTheme="majorHAnsi"/>
          <w:sz w:val="22"/>
          <w:szCs w:val="22"/>
          <w:lang w:val="es-ES"/>
        </w:rPr>
        <w:t>Macara</w:t>
      </w:r>
    </w:p>
    <w:tbl>
      <w:tblPr>
        <w:tblW w:w="13067" w:type="dxa"/>
        <w:jc w:val="center"/>
        <w:tblInd w:w="55" w:type="dxa"/>
        <w:tblCellMar>
          <w:left w:w="70" w:type="dxa"/>
          <w:right w:w="70" w:type="dxa"/>
        </w:tblCellMar>
        <w:tblLook w:val="04A0" w:firstRow="1" w:lastRow="0" w:firstColumn="1" w:lastColumn="0" w:noHBand="0" w:noVBand="1"/>
      </w:tblPr>
      <w:tblGrid>
        <w:gridCol w:w="3200"/>
        <w:gridCol w:w="1660"/>
        <w:gridCol w:w="1640"/>
        <w:gridCol w:w="1660"/>
        <w:gridCol w:w="1640"/>
        <w:gridCol w:w="1607"/>
        <w:gridCol w:w="1660"/>
      </w:tblGrid>
      <w:tr w:rsidR="00347071" w:rsidRPr="006D346E" w:rsidTr="00C85BF3">
        <w:trPr>
          <w:trHeight w:val="288"/>
          <w:jc w:val="center"/>
        </w:trPr>
        <w:tc>
          <w:tcPr>
            <w:tcW w:w="3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ZONA</w:t>
            </w:r>
          </w:p>
        </w:tc>
        <w:tc>
          <w:tcPr>
            <w:tcW w:w="1660" w:type="dxa"/>
            <w:tcBorders>
              <w:top w:val="single" w:sz="4" w:space="0" w:color="auto"/>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1108ZH01</w:t>
            </w:r>
          </w:p>
        </w:tc>
        <w:tc>
          <w:tcPr>
            <w:tcW w:w="1640" w:type="dxa"/>
            <w:tcBorders>
              <w:top w:val="single" w:sz="4" w:space="0" w:color="auto"/>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1108ZH02</w:t>
            </w:r>
          </w:p>
        </w:tc>
        <w:tc>
          <w:tcPr>
            <w:tcW w:w="1660" w:type="dxa"/>
            <w:tcBorders>
              <w:top w:val="single" w:sz="4" w:space="0" w:color="auto"/>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1108ZH03</w:t>
            </w:r>
          </w:p>
        </w:tc>
        <w:tc>
          <w:tcPr>
            <w:tcW w:w="1640" w:type="dxa"/>
            <w:tcBorders>
              <w:top w:val="single" w:sz="4" w:space="0" w:color="auto"/>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1108ZH04</w:t>
            </w:r>
          </w:p>
        </w:tc>
        <w:tc>
          <w:tcPr>
            <w:tcW w:w="1607" w:type="dxa"/>
            <w:tcBorders>
              <w:top w:val="single" w:sz="4" w:space="0" w:color="auto"/>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1108ZH05</w:t>
            </w:r>
          </w:p>
        </w:tc>
        <w:tc>
          <w:tcPr>
            <w:tcW w:w="1660" w:type="dxa"/>
            <w:tcBorders>
              <w:top w:val="single" w:sz="4" w:space="0" w:color="auto"/>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1108ZH06</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auto" w:fill="auto"/>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AGREGACION</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NO TECNIFICADO</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NO TECNIFICADO</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NO TECNIFICADO</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NO TECNIFICADO</w:t>
            </w:r>
          </w:p>
        </w:tc>
        <w:tc>
          <w:tcPr>
            <w:tcW w:w="1607"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NO TECNIFICADO</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NO TECNIFICADO</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000000" w:fill="92CDDC"/>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AREA CONSTRUIDA</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8000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10000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15000</w:t>
            </w:r>
          </w:p>
        </w:tc>
        <w:tc>
          <w:tcPr>
            <w:tcW w:w="1607"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auto" w:fill="auto"/>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AREA SIN COBERTURA VEGETAL</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500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600</w:t>
            </w:r>
          </w:p>
        </w:tc>
        <w:tc>
          <w:tcPr>
            <w:tcW w:w="1607"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500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600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000000" w:fill="92CDDC"/>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ARROZ</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4000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5000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5000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6300</w:t>
            </w:r>
          </w:p>
        </w:tc>
        <w:tc>
          <w:tcPr>
            <w:tcW w:w="1607"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5000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6300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auto" w:fill="auto"/>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BANANO</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2200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3000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4300</w:t>
            </w:r>
          </w:p>
        </w:tc>
        <w:tc>
          <w:tcPr>
            <w:tcW w:w="1607"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3600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000000" w:fill="92CDDC"/>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CACAO</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1500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2500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3500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6500</w:t>
            </w:r>
          </w:p>
        </w:tc>
        <w:tc>
          <w:tcPr>
            <w:tcW w:w="1607"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4500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auto" w:fill="auto"/>
            <w:noWrap/>
            <w:vAlign w:val="bottom"/>
            <w:hideMark/>
          </w:tcPr>
          <w:p w:rsidR="00347071" w:rsidRPr="006D346E" w:rsidRDefault="002B48B9"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CAFÉ</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1500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2500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3500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6500</w:t>
            </w:r>
          </w:p>
        </w:tc>
        <w:tc>
          <w:tcPr>
            <w:tcW w:w="1607"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4500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000000" w:fill="92CDDC"/>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CANIA DE AZUCAR</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2000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3200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4300</w:t>
            </w:r>
          </w:p>
        </w:tc>
        <w:tc>
          <w:tcPr>
            <w:tcW w:w="1607"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3700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auto" w:fill="auto"/>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CICLO CORTO</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1800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2700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4000</w:t>
            </w:r>
          </w:p>
        </w:tc>
        <w:tc>
          <w:tcPr>
            <w:tcW w:w="1607"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3000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000000" w:fill="92CDDC"/>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CONIFERAS MADERABLES</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800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c>
          <w:tcPr>
            <w:tcW w:w="1607"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auto" w:fill="auto"/>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FORESTAL DIVERSOS USOS</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800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c>
          <w:tcPr>
            <w:tcW w:w="1607"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000000" w:fill="92CDDC"/>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FORESTAL MADERABLE</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800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c>
          <w:tcPr>
            <w:tcW w:w="1607"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auto" w:fill="auto"/>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FORESTAL NO COMERCIALES</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650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800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800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800</w:t>
            </w:r>
          </w:p>
        </w:tc>
        <w:tc>
          <w:tcPr>
            <w:tcW w:w="1607"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800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800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000000" w:fill="92CDDC"/>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FRUTALES PERMANENTES</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1500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2500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3500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6000</w:t>
            </w:r>
          </w:p>
        </w:tc>
        <w:tc>
          <w:tcPr>
            <w:tcW w:w="1607"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4500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auto" w:fill="auto"/>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FRUTALES SEMIPERMANENTES</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2100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3200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5000</w:t>
            </w:r>
          </w:p>
        </w:tc>
        <w:tc>
          <w:tcPr>
            <w:tcW w:w="1607"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4000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000000" w:fill="92CDDC"/>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HUERTA</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2000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3000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4300</w:t>
            </w:r>
          </w:p>
        </w:tc>
        <w:tc>
          <w:tcPr>
            <w:tcW w:w="1607"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3500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auto" w:fill="auto"/>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OTRAS (COBERTURAS VEGETALES)</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1200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1500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2500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4000</w:t>
            </w:r>
          </w:p>
        </w:tc>
        <w:tc>
          <w:tcPr>
            <w:tcW w:w="1607"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3000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000000" w:fill="92CDDC"/>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OTRAS AREAS</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4000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6000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8000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10000</w:t>
            </w:r>
          </w:p>
        </w:tc>
        <w:tc>
          <w:tcPr>
            <w:tcW w:w="1607"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9000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7000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auto" w:fill="auto"/>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PASTOS</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2000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3000</w:t>
            </w:r>
          </w:p>
        </w:tc>
        <w:tc>
          <w:tcPr>
            <w:tcW w:w="164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4000</w:t>
            </w:r>
          </w:p>
        </w:tc>
        <w:tc>
          <w:tcPr>
            <w:tcW w:w="1607"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3000</w:t>
            </w:r>
          </w:p>
        </w:tc>
        <w:tc>
          <w:tcPr>
            <w:tcW w:w="1660" w:type="dxa"/>
            <w:tcBorders>
              <w:top w:val="nil"/>
              <w:left w:val="nil"/>
              <w:bottom w:val="single" w:sz="4" w:space="0" w:color="auto"/>
              <w:right w:val="single" w:sz="4" w:space="0" w:color="auto"/>
            </w:tcBorders>
            <w:shd w:val="clear" w:color="auto" w:fill="auto"/>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13000</w:t>
            </w:r>
          </w:p>
        </w:tc>
      </w:tr>
      <w:tr w:rsidR="00347071" w:rsidRPr="006D346E" w:rsidTr="00C85BF3">
        <w:trPr>
          <w:trHeight w:val="288"/>
          <w:jc w:val="center"/>
        </w:trPr>
        <w:tc>
          <w:tcPr>
            <w:tcW w:w="3200" w:type="dxa"/>
            <w:tcBorders>
              <w:top w:val="nil"/>
              <w:left w:val="single" w:sz="4" w:space="0" w:color="auto"/>
              <w:bottom w:val="single" w:sz="4" w:space="0" w:color="auto"/>
              <w:right w:val="single" w:sz="4" w:space="0" w:color="auto"/>
            </w:tcBorders>
            <w:shd w:val="clear" w:color="000000" w:fill="92CDDC"/>
            <w:noWrap/>
            <w:vAlign w:val="bottom"/>
            <w:hideMark/>
          </w:tcPr>
          <w:p w:rsidR="00347071" w:rsidRPr="006D346E" w:rsidRDefault="00347071" w:rsidP="00347071">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VEGETACION NATURAL</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550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750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750</w:t>
            </w:r>
          </w:p>
        </w:tc>
        <w:tc>
          <w:tcPr>
            <w:tcW w:w="164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1000</w:t>
            </w:r>
          </w:p>
        </w:tc>
        <w:tc>
          <w:tcPr>
            <w:tcW w:w="1607"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750</w:t>
            </w:r>
          </w:p>
        </w:tc>
        <w:tc>
          <w:tcPr>
            <w:tcW w:w="1660" w:type="dxa"/>
            <w:tcBorders>
              <w:top w:val="nil"/>
              <w:left w:val="nil"/>
              <w:bottom w:val="single" w:sz="4" w:space="0" w:color="auto"/>
              <w:right w:val="single" w:sz="4" w:space="0" w:color="auto"/>
            </w:tcBorders>
            <w:shd w:val="clear" w:color="000000" w:fill="92CDDC"/>
            <w:noWrap/>
            <w:vAlign w:val="bottom"/>
            <w:hideMark/>
          </w:tcPr>
          <w:p w:rsidR="00347071" w:rsidRPr="006D346E" w:rsidRDefault="00347071" w:rsidP="00347071">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1000</w:t>
            </w:r>
          </w:p>
        </w:tc>
      </w:tr>
    </w:tbl>
    <w:p w:rsidR="00C67661" w:rsidRPr="006D346E" w:rsidRDefault="00C67661" w:rsidP="00706788">
      <w:pPr>
        <w:spacing w:line="276" w:lineRule="auto"/>
        <w:rPr>
          <w:rFonts w:asciiTheme="majorHAnsi" w:hAnsiTheme="majorHAnsi"/>
          <w:sz w:val="22"/>
          <w:szCs w:val="22"/>
          <w:lang w:val="es-ES"/>
        </w:rPr>
      </w:pPr>
    </w:p>
    <w:p w:rsidR="00C67661" w:rsidRPr="006D346E" w:rsidRDefault="00C67661" w:rsidP="00706788">
      <w:pPr>
        <w:spacing w:line="276" w:lineRule="auto"/>
        <w:rPr>
          <w:rFonts w:asciiTheme="majorHAnsi" w:hAnsiTheme="majorHAnsi"/>
          <w:sz w:val="22"/>
          <w:szCs w:val="22"/>
          <w:lang w:val="es-ES"/>
        </w:rPr>
      </w:pPr>
    </w:p>
    <w:p w:rsidR="001E679A" w:rsidRPr="006D346E" w:rsidRDefault="001E679A" w:rsidP="00706788">
      <w:pPr>
        <w:spacing w:line="276" w:lineRule="auto"/>
        <w:rPr>
          <w:rFonts w:asciiTheme="majorHAnsi" w:hAnsiTheme="majorHAnsi"/>
          <w:sz w:val="22"/>
          <w:szCs w:val="22"/>
          <w:lang w:val="es-ES"/>
        </w:rPr>
        <w:sectPr w:rsidR="001E679A" w:rsidRPr="006D346E" w:rsidSect="001E679A">
          <w:headerReference w:type="default" r:id="rId28"/>
          <w:footerReference w:type="default" r:id="rId29"/>
          <w:pgSz w:w="16840" w:h="11900" w:orient="landscape"/>
          <w:pgMar w:top="1814" w:right="1985" w:bottom="1701" w:left="1440" w:header="510" w:footer="454" w:gutter="0"/>
          <w:cols w:space="708"/>
        </w:sectPr>
      </w:pPr>
    </w:p>
    <w:p w:rsidR="00A60371" w:rsidRPr="006D346E" w:rsidRDefault="00DC02D1" w:rsidP="00706788">
      <w:pPr>
        <w:spacing w:line="276" w:lineRule="auto"/>
        <w:rPr>
          <w:rFonts w:asciiTheme="majorHAnsi" w:hAnsiTheme="majorHAnsi"/>
          <w:b/>
          <w:sz w:val="22"/>
          <w:szCs w:val="22"/>
          <w:lang w:val="es-ES"/>
        </w:rPr>
      </w:pPr>
      <w:r w:rsidRPr="006D346E">
        <w:rPr>
          <w:rFonts w:asciiTheme="majorHAnsi" w:hAnsiTheme="majorHAnsi"/>
          <w:b/>
          <w:sz w:val="22"/>
          <w:szCs w:val="22"/>
          <w:lang w:val="es-ES"/>
        </w:rPr>
        <w:lastRenderedPageBreak/>
        <w:t>9</w:t>
      </w:r>
      <w:r w:rsidR="003D3927" w:rsidRPr="006D346E">
        <w:rPr>
          <w:rFonts w:asciiTheme="majorHAnsi" w:hAnsiTheme="majorHAnsi"/>
          <w:b/>
          <w:sz w:val="22"/>
          <w:szCs w:val="22"/>
          <w:lang w:val="es-ES"/>
        </w:rPr>
        <w:t>.- FACTORES DE AJUSTE</w:t>
      </w:r>
    </w:p>
    <w:p w:rsidR="00EE299D" w:rsidRPr="006D346E" w:rsidRDefault="00EE299D" w:rsidP="00706788">
      <w:pPr>
        <w:spacing w:line="276" w:lineRule="auto"/>
        <w:jc w:val="both"/>
        <w:rPr>
          <w:rFonts w:asciiTheme="majorHAnsi" w:hAnsiTheme="majorHAnsi"/>
          <w:sz w:val="22"/>
          <w:szCs w:val="22"/>
          <w:lang w:val="es-ES"/>
        </w:rPr>
      </w:pPr>
      <w:r w:rsidRPr="006D346E">
        <w:rPr>
          <w:rFonts w:asciiTheme="majorHAnsi" w:hAnsiTheme="majorHAnsi"/>
          <w:sz w:val="22"/>
          <w:szCs w:val="22"/>
          <w:lang w:val="es-ES"/>
        </w:rPr>
        <w:t>Para evitar la generalidad de valore</w:t>
      </w:r>
      <w:r w:rsidR="006D346E">
        <w:rPr>
          <w:rFonts w:asciiTheme="majorHAnsi" w:hAnsiTheme="majorHAnsi"/>
          <w:sz w:val="22"/>
          <w:szCs w:val="22"/>
          <w:lang w:val="es-ES"/>
        </w:rPr>
        <w:t>s de un predio a otro se aplicaron</w:t>
      </w:r>
      <w:r w:rsidRPr="006D346E">
        <w:rPr>
          <w:rFonts w:asciiTheme="majorHAnsi" w:hAnsiTheme="majorHAnsi"/>
          <w:sz w:val="22"/>
          <w:szCs w:val="22"/>
          <w:lang w:val="es-ES"/>
        </w:rPr>
        <w:t xml:space="preserve"> factores que reflejan las características tanto </w:t>
      </w:r>
      <w:r w:rsidR="00C9217D" w:rsidRPr="006D346E">
        <w:rPr>
          <w:rFonts w:asciiTheme="majorHAnsi" w:hAnsiTheme="majorHAnsi"/>
          <w:sz w:val="22"/>
          <w:szCs w:val="22"/>
          <w:lang w:val="es-ES"/>
        </w:rPr>
        <w:t>en riego, accesibilidad, pendiente, edad de cultivo, y situación legal de cada uno de los predios determinándose un avaluó real de los mismos.</w:t>
      </w:r>
    </w:p>
    <w:p w:rsidR="00ED60CD" w:rsidRPr="006D346E" w:rsidRDefault="00DC02D1" w:rsidP="00706788">
      <w:pPr>
        <w:spacing w:line="276" w:lineRule="auto"/>
        <w:ind w:firstLine="708"/>
        <w:rPr>
          <w:rFonts w:asciiTheme="majorHAnsi" w:hAnsiTheme="majorHAnsi"/>
          <w:b/>
          <w:sz w:val="22"/>
          <w:szCs w:val="22"/>
          <w:lang w:val="es-ES"/>
        </w:rPr>
      </w:pPr>
      <w:r w:rsidRPr="006D346E">
        <w:rPr>
          <w:rFonts w:asciiTheme="majorHAnsi" w:hAnsiTheme="majorHAnsi"/>
          <w:b/>
          <w:sz w:val="22"/>
          <w:szCs w:val="22"/>
          <w:lang w:val="es-ES"/>
        </w:rPr>
        <w:t>9</w:t>
      </w:r>
      <w:r w:rsidR="003D3927" w:rsidRPr="006D346E">
        <w:rPr>
          <w:rFonts w:asciiTheme="majorHAnsi" w:hAnsiTheme="majorHAnsi"/>
          <w:b/>
          <w:sz w:val="22"/>
          <w:szCs w:val="22"/>
          <w:lang w:val="es-ES"/>
        </w:rPr>
        <w:t xml:space="preserve">.1.- </w:t>
      </w:r>
      <w:r w:rsidR="004D575E" w:rsidRPr="006D346E">
        <w:rPr>
          <w:rFonts w:asciiTheme="majorHAnsi" w:hAnsiTheme="majorHAnsi"/>
          <w:b/>
          <w:sz w:val="22"/>
          <w:szCs w:val="22"/>
          <w:lang w:val="es-ES"/>
        </w:rPr>
        <w:t xml:space="preserve">Factor </w:t>
      </w:r>
      <w:r w:rsidR="00D23757" w:rsidRPr="006D346E">
        <w:rPr>
          <w:rFonts w:asciiTheme="majorHAnsi" w:hAnsiTheme="majorHAnsi"/>
          <w:b/>
          <w:sz w:val="22"/>
          <w:szCs w:val="22"/>
          <w:lang w:val="es-ES"/>
        </w:rPr>
        <w:t>d</w:t>
      </w:r>
      <w:r w:rsidR="00ED60CD" w:rsidRPr="006D346E">
        <w:rPr>
          <w:rFonts w:asciiTheme="majorHAnsi" w:hAnsiTheme="majorHAnsi"/>
          <w:b/>
          <w:sz w:val="22"/>
          <w:szCs w:val="22"/>
          <w:lang w:val="es-ES"/>
        </w:rPr>
        <w:t>isponibilidad de riego</w:t>
      </w:r>
    </w:p>
    <w:p w:rsidR="00FD3D83" w:rsidRPr="006D346E" w:rsidRDefault="00896240" w:rsidP="00706788">
      <w:pPr>
        <w:spacing w:line="276" w:lineRule="auto"/>
        <w:jc w:val="both"/>
        <w:rPr>
          <w:rFonts w:asciiTheme="majorHAnsi" w:hAnsiTheme="majorHAnsi"/>
          <w:sz w:val="22"/>
          <w:szCs w:val="22"/>
          <w:lang w:val="es-ES"/>
        </w:rPr>
      </w:pPr>
      <w:r w:rsidRPr="006D346E">
        <w:rPr>
          <w:rFonts w:asciiTheme="majorHAnsi" w:hAnsiTheme="majorHAnsi"/>
          <w:sz w:val="22"/>
          <w:szCs w:val="22"/>
          <w:lang w:val="es-ES"/>
        </w:rPr>
        <w:t xml:space="preserve">El riego es un factor primordial en la producción en el </w:t>
      </w:r>
      <w:r w:rsidR="00E65E27" w:rsidRPr="006D346E">
        <w:rPr>
          <w:rFonts w:asciiTheme="majorHAnsi" w:hAnsiTheme="majorHAnsi"/>
          <w:sz w:val="22"/>
          <w:szCs w:val="22"/>
          <w:lang w:val="es-ES"/>
        </w:rPr>
        <w:t>cantón</w:t>
      </w:r>
      <w:r w:rsidRPr="006D346E">
        <w:rPr>
          <w:rFonts w:asciiTheme="majorHAnsi" w:hAnsiTheme="majorHAnsi"/>
          <w:sz w:val="22"/>
          <w:szCs w:val="22"/>
          <w:lang w:val="es-ES"/>
        </w:rPr>
        <w:t xml:space="preserve">, </w:t>
      </w:r>
      <w:r w:rsidR="00796D4D" w:rsidRPr="006D346E">
        <w:rPr>
          <w:rFonts w:asciiTheme="majorHAnsi" w:hAnsiTheme="majorHAnsi"/>
          <w:sz w:val="22"/>
          <w:szCs w:val="22"/>
          <w:lang w:val="es-ES"/>
        </w:rPr>
        <w:t xml:space="preserve">sin embargo en el cantón </w:t>
      </w:r>
      <w:r w:rsidR="00986E6D" w:rsidRPr="006D346E">
        <w:rPr>
          <w:rFonts w:asciiTheme="majorHAnsi" w:hAnsiTheme="majorHAnsi"/>
          <w:sz w:val="22"/>
          <w:szCs w:val="22"/>
          <w:lang w:val="es-ES"/>
        </w:rPr>
        <w:t>Macara</w:t>
      </w:r>
      <w:r w:rsidR="00796D4D" w:rsidRPr="006D346E">
        <w:rPr>
          <w:rFonts w:asciiTheme="majorHAnsi" w:hAnsiTheme="majorHAnsi"/>
          <w:sz w:val="22"/>
          <w:szCs w:val="22"/>
          <w:lang w:val="es-ES"/>
        </w:rPr>
        <w:t xml:space="preserve"> se puede evidenciar que la producción se encuentra atada directamente a la época invernal. Acorde a la información del levantamiento predial se puede observar que pocos predios son aquellos que cuentan con acceso al riego. </w:t>
      </w:r>
      <w:r w:rsidR="00A60371" w:rsidRPr="006D346E">
        <w:rPr>
          <w:rFonts w:asciiTheme="majorHAnsi" w:hAnsiTheme="majorHAnsi"/>
          <w:sz w:val="22"/>
          <w:szCs w:val="22"/>
          <w:lang w:val="es-ES"/>
        </w:rPr>
        <w:t xml:space="preserve">(Gráfico </w:t>
      </w:r>
      <w:r w:rsidR="00753C9C" w:rsidRPr="006D346E">
        <w:rPr>
          <w:rFonts w:asciiTheme="majorHAnsi" w:hAnsiTheme="majorHAnsi"/>
          <w:sz w:val="22"/>
          <w:szCs w:val="22"/>
          <w:lang w:val="es-ES"/>
        </w:rPr>
        <w:t>9</w:t>
      </w:r>
      <w:r w:rsidR="00A60371" w:rsidRPr="006D346E">
        <w:rPr>
          <w:rFonts w:asciiTheme="majorHAnsi" w:hAnsiTheme="majorHAnsi"/>
          <w:sz w:val="22"/>
          <w:szCs w:val="22"/>
          <w:lang w:val="es-ES"/>
        </w:rPr>
        <w:t>)</w:t>
      </w:r>
    </w:p>
    <w:p w:rsidR="00896240" w:rsidRPr="006D346E" w:rsidRDefault="003D3927" w:rsidP="00706788">
      <w:pPr>
        <w:spacing w:line="276" w:lineRule="auto"/>
        <w:rPr>
          <w:rFonts w:asciiTheme="majorHAnsi" w:hAnsiTheme="majorHAnsi"/>
          <w:sz w:val="22"/>
          <w:szCs w:val="22"/>
          <w:lang w:val="es-ES"/>
        </w:rPr>
      </w:pPr>
      <w:r w:rsidRPr="006D346E">
        <w:rPr>
          <w:rFonts w:asciiTheme="majorHAnsi" w:hAnsiTheme="majorHAnsi"/>
          <w:b/>
          <w:sz w:val="22"/>
          <w:szCs w:val="22"/>
          <w:lang w:val="es-ES"/>
        </w:rPr>
        <w:t>Grá</w:t>
      </w:r>
      <w:r w:rsidR="00896240" w:rsidRPr="006D346E">
        <w:rPr>
          <w:rFonts w:asciiTheme="majorHAnsi" w:hAnsiTheme="majorHAnsi"/>
          <w:b/>
          <w:sz w:val="22"/>
          <w:szCs w:val="22"/>
          <w:lang w:val="es-ES"/>
        </w:rPr>
        <w:t>fico</w:t>
      </w:r>
      <w:r w:rsidR="00DA14A1" w:rsidRPr="006D346E">
        <w:rPr>
          <w:rFonts w:asciiTheme="majorHAnsi" w:hAnsiTheme="majorHAnsi"/>
          <w:b/>
          <w:sz w:val="22"/>
          <w:szCs w:val="22"/>
          <w:lang w:val="es-ES"/>
        </w:rPr>
        <w:t xml:space="preserve"> </w:t>
      </w:r>
      <w:r w:rsidR="00753C9C" w:rsidRPr="006D346E">
        <w:rPr>
          <w:rFonts w:asciiTheme="majorHAnsi" w:hAnsiTheme="majorHAnsi"/>
          <w:b/>
          <w:sz w:val="22"/>
          <w:szCs w:val="22"/>
          <w:lang w:val="es-ES"/>
        </w:rPr>
        <w:t>9</w:t>
      </w:r>
      <w:r w:rsidR="00896240" w:rsidRPr="006D346E">
        <w:rPr>
          <w:rFonts w:asciiTheme="majorHAnsi" w:hAnsiTheme="majorHAnsi"/>
          <w:sz w:val="22"/>
          <w:szCs w:val="22"/>
          <w:lang w:val="es-ES"/>
        </w:rPr>
        <w:t xml:space="preserve">.- Disponibilidad de riego en el cantón </w:t>
      </w:r>
      <w:r w:rsidR="006D346E">
        <w:rPr>
          <w:rFonts w:asciiTheme="majorHAnsi" w:hAnsiTheme="majorHAnsi"/>
          <w:sz w:val="22"/>
          <w:szCs w:val="22"/>
          <w:lang w:val="es-ES"/>
        </w:rPr>
        <w:t>Macará</w:t>
      </w:r>
      <w:r w:rsidR="00896240" w:rsidRPr="006D346E">
        <w:rPr>
          <w:rFonts w:asciiTheme="majorHAnsi" w:hAnsiTheme="majorHAnsi"/>
          <w:sz w:val="22"/>
          <w:szCs w:val="22"/>
          <w:lang w:val="es-ES"/>
        </w:rPr>
        <w:t>.</w:t>
      </w:r>
    </w:p>
    <w:p w:rsidR="00896240" w:rsidRPr="006D346E" w:rsidRDefault="00F949A5" w:rsidP="00706788">
      <w:pPr>
        <w:spacing w:line="276" w:lineRule="auto"/>
        <w:jc w:val="center"/>
        <w:rPr>
          <w:rFonts w:asciiTheme="majorHAnsi" w:hAnsiTheme="majorHAnsi"/>
          <w:sz w:val="22"/>
          <w:szCs w:val="22"/>
          <w:lang w:val="es-ES"/>
        </w:rPr>
      </w:pPr>
      <w:r w:rsidRPr="006D346E">
        <w:rPr>
          <w:rFonts w:asciiTheme="majorHAnsi" w:hAnsiTheme="majorHAnsi"/>
          <w:noProof/>
          <w:sz w:val="22"/>
          <w:szCs w:val="22"/>
          <w:lang w:val="es-EC" w:eastAsia="es-EC"/>
        </w:rPr>
        <w:drawing>
          <wp:inline distT="0" distB="0" distL="0" distR="0" wp14:anchorId="0E883686" wp14:editId="1AA06C61">
            <wp:extent cx="4657761" cy="3292929"/>
            <wp:effectExtent l="0" t="0" r="0" b="3175"/>
            <wp:docPr id="2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EG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658952" cy="3293771"/>
                    </a:xfrm>
                    <a:prstGeom prst="rect">
                      <a:avLst/>
                    </a:prstGeom>
                  </pic:spPr>
                </pic:pic>
              </a:graphicData>
            </a:graphic>
          </wp:inline>
        </w:drawing>
      </w:r>
    </w:p>
    <w:p w:rsidR="00A60371" w:rsidRPr="006D346E" w:rsidRDefault="009343D1" w:rsidP="00706788">
      <w:pPr>
        <w:spacing w:line="276" w:lineRule="auto"/>
        <w:rPr>
          <w:rFonts w:asciiTheme="majorHAnsi" w:hAnsiTheme="majorHAnsi"/>
          <w:sz w:val="22"/>
          <w:szCs w:val="22"/>
          <w:lang w:val="es-ES"/>
        </w:rPr>
      </w:pPr>
      <w:r w:rsidRPr="006D346E">
        <w:rPr>
          <w:rFonts w:asciiTheme="majorHAnsi" w:hAnsiTheme="majorHAnsi"/>
          <w:b/>
          <w:sz w:val="22"/>
          <w:szCs w:val="22"/>
          <w:lang w:val="es-ES"/>
        </w:rPr>
        <w:t xml:space="preserve">Tabla </w:t>
      </w:r>
      <w:r w:rsidR="008A05ED" w:rsidRPr="006D346E">
        <w:rPr>
          <w:rFonts w:asciiTheme="majorHAnsi" w:hAnsiTheme="majorHAnsi"/>
          <w:b/>
          <w:sz w:val="22"/>
          <w:szCs w:val="22"/>
          <w:lang w:val="es-ES"/>
        </w:rPr>
        <w:t>4</w:t>
      </w:r>
      <w:r w:rsidR="00A60371" w:rsidRPr="006D346E">
        <w:rPr>
          <w:rFonts w:asciiTheme="majorHAnsi" w:hAnsiTheme="majorHAnsi"/>
          <w:b/>
          <w:sz w:val="22"/>
          <w:szCs w:val="22"/>
          <w:lang w:val="es-ES"/>
        </w:rPr>
        <w:t>.-</w:t>
      </w:r>
      <w:r w:rsidR="00A60371" w:rsidRPr="006D346E">
        <w:rPr>
          <w:rFonts w:asciiTheme="majorHAnsi" w:hAnsiTheme="majorHAnsi"/>
          <w:sz w:val="22"/>
          <w:szCs w:val="22"/>
          <w:lang w:val="es-ES"/>
        </w:rPr>
        <w:t xml:space="preserve"> Coeficiente aplicado para el factor en disponibilidad riego en el cantón</w:t>
      </w:r>
    </w:p>
    <w:tbl>
      <w:tblPr>
        <w:tblW w:w="4135" w:type="dxa"/>
        <w:jc w:val="center"/>
        <w:tblInd w:w="55" w:type="dxa"/>
        <w:tblCellMar>
          <w:left w:w="70" w:type="dxa"/>
          <w:right w:w="70" w:type="dxa"/>
        </w:tblCellMar>
        <w:tblLook w:val="04A0" w:firstRow="1" w:lastRow="0" w:firstColumn="1" w:lastColumn="0" w:noHBand="0" w:noVBand="1"/>
      </w:tblPr>
      <w:tblGrid>
        <w:gridCol w:w="2020"/>
        <w:gridCol w:w="2115"/>
      </w:tblGrid>
      <w:tr w:rsidR="00896240" w:rsidRPr="006D346E" w:rsidTr="00796D4D">
        <w:trPr>
          <w:trHeight w:val="300"/>
          <w:jc w:val="center"/>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896240" w:rsidRPr="006D346E" w:rsidRDefault="004D575E"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DESC</w:t>
            </w:r>
            <w:r w:rsidR="00A60371" w:rsidRPr="006D346E">
              <w:rPr>
                <w:rFonts w:asciiTheme="majorHAnsi" w:eastAsia="Times New Roman" w:hAnsiTheme="majorHAnsi" w:cs="Calibri"/>
                <w:b/>
                <w:bCs/>
                <w:color w:val="000000"/>
                <w:sz w:val="22"/>
                <w:szCs w:val="22"/>
                <w:lang w:val="es-EC" w:eastAsia="es-EC"/>
              </w:rPr>
              <w:t>RIPCIÓ</w:t>
            </w:r>
            <w:r w:rsidRPr="006D346E">
              <w:rPr>
                <w:rFonts w:asciiTheme="majorHAnsi" w:eastAsia="Times New Roman" w:hAnsiTheme="majorHAnsi" w:cs="Calibri"/>
                <w:b/>
                <w:bCs/>
                <w:color w:val="000000"/>
                <w:sz w:val="22"/>
                <w:szCs w:val="22"/>
                <w:lang w:val="es-EC" w:eastAsia="es-EC"/>
              </w:rPr>
              <w:t xml:space="preserve">N </w:t>
            </w:r>
            <w:r w:rsidR="00896240" w:rsidRPr="006D346E">
              <w:rPr>
                <w:rFonts w:asciiTheme="majorHAnsi" w:eastAsia="Times New Roman" w:hAnsiTheme="majorHAnsi" w:cs="Calibri"/>
                <w:b/>
                <w:bCs/>
                <w:color w:val="000000"/>
                <w:sz w:val="22"/>
                <w:szCs w:val="22"/>
                <w:lang w:val="es-EC" w:eastAsia="es-EC"/>
              </w:rPr>
              <w:t>RIEGO</w:t>
            </w:r>
          </w:p>
        </w:tc>
        <w:tc>
          <w:tcPr>
            <w:tcW w:w="2115" w:type="dxa"/>
            <w:tcBorders>
              <w:top w:val="single" w:sz="4" w:space="0" w:color="auto"/>
              <w:left w:val="nil"/>
              <w:bottom w:val="single" w:sz="4" w:space="0" w:color="auto"/>
              <w:right w:val="single" w:sz="4" w:space="0" w:color="auto"/>
            </w:tcBorders>
            <w:shd w:val="clear" w:color="000000" w:fill="DCE6F1"/>
            <w:noWrap/>
            <w:vAlign w:val="center"/>
            <w:hideMark/>
          </w:tcPr>
          <w:p w:rsidR="00896240" w:rsidRPr="006D346E" w:rsidRDefault="00A71A18"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w:t>
            </w:r>
            <w:r w:rsidR="004D575E" w:rsidRPr="006D346E">
              <w:rPr>
                <w:rFonts w:asciiTheme="majorHAnsi" w:eastAsia="Times New Roman" w:hAnsiTheme="majorHAnsi" w:cs="Calibri"/>
                <w:b/>
                <w:bCs/>
                <w:color w:val="000000"/>
                <w:sz w:val="22"/>
                <w:szCs w:val="22"/>
                <w:lang w:val="es-EC" w:eastAsia="es-EC"/>
              </w:rPr>
              <w:t xml:space="preserve">COEFICIENTE </w:t>
            </w:r>
            <w:r w:rsidR="00896240" w:rsidRPr="006D346E">
              <w:rPr>
                <w:rFonts w:asciiTheme="majorHAnsi" w:eastAsia="Times New Roman" w:hAnsiTheme="majorHAnsi" w:cs="Calibri"/>
                <w:b/>
                <w:bCs/>
                <w:color w:val="000000"/>
                <w:sz w:val="22"/>
                <w:szCs w:val="22"/>
                <w:lang w:val="es-EC" w:eastAsia="es-EC"/>
              </w:rPr>
              <w:t>RIEGO</w:t>
            </w:r>
          </w:p>
        </w:tc>
      </w:tr>
      <w:tr w:rsidR="00896240" w:rsidRPr="006D346E" w:rsidTr="00796D4D">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6D346E" w:rsidRDefault="00896240"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PERMANENTE</w:t>
            </w:r>
          </w:p>
        </w:tc>
        <w:tc>
          <w:tcPr>
            <w:tcW w:w="2115" w:type="dxa"/>
            <w:tcBorders>
              <w:top w:val="nil"/>
              <w:left w:val="nil"/>
              <w:bottom w:val="single" w:sz="4" w:space="0" w:color="auto"/>
              <w:right w:val="single" w:sz="4" w:space="0" w:color="auto"/>
            </w:tcBorders>
            <w:shd w:val="clear" w:color="auto" w:fill="auto"/>
            <w:noWrap/>
            <w:vAlign w:val="center"/>
            <w:hideMark/>
          </w:tcPr>
          <w:p w:rsidR="00896240" w:rsidRPr="006D346E" w:rsidRDefault="00FD3D83"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w:t>
            </w:r>
            <w:r w:rsidR="00C85757" w:rsidRPr="006D346E">
              <w:rPr>
                <w:rFonts w:asciiTheme="majorHAnsi" w:eastAsia="Times New Roman" w:hAnsiTheme="majorHAnsi" w:cs="Calibri"/>
                <w:color w:val="000000"/>
                <w:sz w:val="22"/>
                <w:szCs w:val="22"/>
                <w:lang w:val="es-EC" w:eastAsia="es-EC"/>
              </w:rPr>
              <w:t>1</w:t>
            </w:r>
            <w:r w:rsidR="00896240" w:rsidRPr="006D346E">
              <w:rPr>
                <w:rFonts w:asciiTheme="majorHAnsi" w:eastAsia="Times New Roman" w:hAnsiTheme="majorHAnsi" w:cs="Calibri"/>
                <w:color w:val="000000"/>
                <w:sz w:val="22"/>
                <w:szCs w:val="22"/>
                <w:lang w:val="es-EC" w:eastAsia="es-EC"/>
              </w:rPr>
              <w:t>0</w:t>
            </w:r>
          </w:p>
        </w:tc>
      </w:tr>
      <w:tr w:rsidR="00896240" w:rsidRPr="006D346E" w:rsidTr="00796D4D">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6D346E" w:rsidRDefault="00896240"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OCASIONAL</w:t>
            </w:r>
          </w:p>
        </w:tc>
        <w:tc>
          <w:tcPr>
            <w:tcW w:w="2115" w:type="dxa"/>
            <w:tcBorders>
              <w:top w:val="nil"/>
              <w:left w:val="nil"/>
              <w:bottom w:val="single" w:sz="4" w:space="0" w:color="auto"/>
              <w:right w:val="single" w:sz="4" w:space="0" w:color="auto"/>
            </w:tcBorders>
            <w:shd w:val="clear" w:color="auto" w:fill="auto"/>
            <w:noWrap/>
            <w:vAlign w:val="center"/>
            <w:hideMark/>
          </w:tcPr>
          <w:p w:rsidR="00896240" w:rsidRPr="006D346E" w:rsidRDefault="00896240"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w:t>
            </w:r>
            <w:r w:rsidR="00C85757" w:rsidRPr="006D346E">
              <w:rPr>
                <w:rFonts w:asciiTheme="majorHAnsi" w:eastAsia="Times New Roman" w:hAnsiTheme="majorHAnsi" w:cs="Calibri"/>
                <w:color w:val="000000"/>
                <w:sz w:val="22"/>
                <w:szCs w:val="22"/>
                <w:lang w:val="es-EC" w:eastAsia="es-EC"/>
              </w:rPr>
              <w:t>05</w:t>
            </w:r>
          </w:p>
        </w:tc>
      </w:tr>
      <w:tr w:rsidR="00896240" w:rsidRPr="006D346E" w:rsidTr="00796D4D">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6D346E" w:rsidRDefault="00896240"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NO TIENE</w:t>
            </w:r>
          </w:p>
        </w:tc>
        <w:tc>
          <w:tcPr>
            <w:tcW w:w="2115" w:type="dxa"/>
            <w:tcBorders>
              <w:top w:val="nil"/>
              <w:left w:val="nil"/>
              <w:bottom w:val="single" w:sz="4" w:space="0" w:color="auto"/>
              <w:right w:val="single" w:sz="4" w:space="0" w:color="auto"/>
            </w:tcBorders>
            <w:shd w:val="clear" w:color="auto" w:fill="auto"/>
            <w:noWrap/>
            <w:vAlign w:val="center"/>
            <w:hideMark/>
          </w:tcPr>
          <w:p w:rsidR="00896240" w:rsidRPr="006D346E" w:rsidRDefault="00896240"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1,00</w:t>
            </w:r>
          </w:p>
        </w:tc>
      </w:tr>
      <w:tr w:rsidR="00896240" w:rsidRPr="006D346E" w:rsidTr="00796D4D">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896240" w:rsidRPr="006D346E" w:rsidRDefault="00896240"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NO APLICA</w:t>
            </w:r>
          </w:p>
        </w:tc>
        <w:tc>
          <w:tcPr>
            <w:tcW w:w="2115" w:type="dxa"/>
            <w:tcBorders>
              <w:top w:val="nil"/>
              <w:left w:val="nil"/>
              <w:bottom w:val="single" w:sz="4" w:space="0" w:color="auto"/>
              <w:right w:val="single" w:sz="4" w:space="0" w:color="auto"/>
            </w:tcBorders>
            <w:shd w:val="clear" w:color="auto" w:fill="auto"/>
            <w:noWrap/>
            <w:vAlign w:val="bottom"/>
            <w:hideMark/>
          </w:tcPr>
          <w:p w:rsidR="00896240" w:rsidRPr="006D346E" w:rsidRDefault="00896240"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1,00</w:t>
            </w:r>
          </w:p>
        </w:tc>
      </w:tr>
    </w:tbl>
    <w:p w:rsidR="006563C4" w:rsidRDefault="006563C4" w:rsidP="00706788">
      <w:pPr>
        <w:spacing w:line="276" w:lineRule="auto"/>
        <w:jc w:val="center"/>
        <w:rPr>
          <w:rFonts w:asciiTheme="majorHAnsi" w:hAnsiTheme="majorHAnsi"/>
          <w:b/>
          <w:sz w:val="22"/>
          <w:szCs w:val="22"/>
          <w:lang w:val="es-ES"/>
        </w:rPr>
      </w:pPr>
    </w:p>
    <w:p w:rsidR="00896240" w:rsidRPr="006D346E" w:rsidRDefault="00A71A18" w:rsidP="00706788">
      <w:pPr>
        <w:spacing w:line="276" w:lineRule="auto"/>
        <w:jc w:val="center"/>
        <w:rPr>
          <w:rFonts w:asciiTheme="majorHAnsi" w:hAnsiTheme="majorHAnsi"/>
          <w:sz w:val="22"/>
          <w:szCs w:val="22"/>
          <w:lang w:val="es-ES"/>
        </w:rPr>
      </w:pPr>
      <w:r w:rsidRPr="006D346E">
        <w:rPr>
          <w:rFonts w:asciiTheme="majorHAnsi" w:hAnsiTheme="majorHAnsi"/>
          <w:b/>
          <w:sz w:val="22"/>
          <w:szCs w:val="22"/>
          <w:lang w:val="es-ES"/>
        </w:rPr>
        <w:t>*</w:t>
      </w:r>
      <w:r w:rsidR="004D575E" w:rsidRPr="006D346E">
        <w:rPr>
          <w:rFonts w:asciiTheme="majorHAnsi" w:hAnsiTheme="majorHAnsi"/>
          <w:sz w:val="22"/>
          <w:szCs w:val="22"/>
          <w:lang w:val="es-ES"/>
        </w:rPr>
        <w:t xml:space="preserve">Factor </w:t>
      </w:r>
      <w:r w:rsidRPr="006D346E">
        <w:rPr>
          <w:rFonts w:asciiTheme="majorHAnsi" w:hAnsiTheme="majorHAnsi"/>
          <w:sz w:val="22"/>
          <w:szCs w:val="22"/>
          <w:lang w:val="es-ES"/>
        </w:rPr>
        <w:t>riego</w:t>
      </w:r>
    </w:p>
    <w:p w:rsidR="005D4B3C" w:rsidRPr="006D346E" w:rsidRDefault="005D4B3C" w:rsidP="00706788">
      <w:pPr>
        <w:spacing w:line="276" w:lineRule="auto"/>
        <w:jc w:val="center"/>
        <w:rPr>
          <w:rFonts w:asciiTheme="majorHAnsi" w:hAnsiTheme="majorHAnsi"/>
          <w:sz w:val="22"/>
          <w:szCs w:val="22"/>
          <w:lang w:val="es-ES"/>
        </w:rPr>
      </w:pPr>
    </w:p>
    <w:p w:rsidR="00E677E1" w:rsidRPr="006D346E" w:rsidRDefault="00DC02D1" w:rsidP="00706788">
      <w:pPr>
        <w:spacing w:line="276" w:lineRule="auto"/>
        <w:ind w:firstLine="708"/>
        <w:rPr>
          <w:rFonts w:asciiTheme="majorHAnsi" w:hAnsiTheme="majorHAnsi"/>
          <w:b/>
          <w:sz w:val="22"/>
          <w:szCs w:val="22"/>
          <w:lang w:val="es-ES"/>
        </w:rPr>
      </w:pPr>
      <w:r w:rsidRPr="006D346E">
        <w:rPr>
          <w:rFonts w:asciiTheme="majorHAnsi" w:hAnsiTheme="majorHAnsi"/>
          <w:b/>
          <w:sz w:val="22"/>
          <w:szCs w:val="22"/>
          <w:lang w:val="es-ES"/>
        </w:rPr>
        <w:lastRenderedPageBreak/>
        <w:t>9</w:t>
      </w:r>
      <w:r w:rsidR="00A60371" w:rsidRPr="006D346E">
        <w:rPr>
          <w:rFonts w:asciiTheme="majorHAnsi" w:hAnsiTheme="majorHAnsi"/>
          <w:b/>
          <w:sz w:val="22"/>
          <w:szCs w:val="22"/>
          <w:lang w:val="es-ES"/>
        </w:rPr>
        <w:t xml:space="preserve">.2.- </w:t>
      </w:r>
      <w:r w:rsidR="00D23757" w:rsidRPr="006D346E">
        <w:rPr>
          <w:rFonts w:asciiTheme="majorHAnsi" w:hAnsiTheme="majorHAnsi"/>
          <w:b/>
          <w:sz w:val="22"/>
          <w:szCs w:val="22"/>
          <w:lang w:val="es-ES"/>
        </w:rPr>
        <w:t xml:space="preserve">Factor </w:t>
      </w:r>
      <w:r w:rsidR="00E677E1" w:rsidRPr="006D346E">
        <w:rPr>
          <w:rFonts w:asciiTheme="majorHAnsi" w:hAnsiTheme="majorHAnsi"/>
          <w:b/>
          <w:sz w:val="22"/>
          <w:szCs w:val="22"/>
          <w:lang w:val="es-ES"/>
        </w:rPr>
        <w:t>Accesibilidad.</w:t>
      </w:r>
    </w:p>
    <w:p w:rsidR="00706788" w:rsidRPr="006D346E" w:rsidRDefault="00D23757" w:rsidP="00706788">
      <w:pPr>
        <w:spacing w:line="276" w:lineRule="auto"/>
        <w:jc w:val="both"/>
        <w:rPr>
          <w:rFonts w:asciiTheme="majorHAnsi" w:hAnsiTheme="majorHAnsi"/>
          <w:sz w:val="22"/>
          <w:szCs w:val="22"/>
          <w:lang w:val="es-ES"/>
        </w:rPr>
      </w:pPr>
      <w:r w:rsidRPr="006D346E">
        <w:rPr>
          <w:rFonts w:asciiTheme="majorHAnsi" w:hAnsiTheme="majorHAnsi"/>
          <w:sz w:val="22"/>
          <w:szCs w:val="22"/>
          <w:lang w:val="es-ES"/>
        </w:rPr>
        <w:t>Este factor se a</w:t>
      </w:r>
      <w:r w:rsidR="009A3A1A" w:rsidRPr="006D346E">
        <w:rPr>
          <w:rFonts w:asciiTheme="majorHAnsi" w:hAnsiTheme="majorHAnsi"/>
          <w:sz w:val="22"/>
          <w:szCs w:val="22"/>
          <w:lang w:val="es-ES"/>
        </w:rPr>
        <w:t>plica al predio y comprende la distancia que existe entre una vía</w:t>
      </w:r>
      <w:r w:rsidR="00304314" w:rsidRPr="006D346E">
        <w:rPr>
          <w:rFonts w:asciiTheme="majorHAnsi" w:hAnsiTheme="majorHAnsi"/>
          <w:sz w:val="22"/>
          <w:szCs w:val="22"/>
          <w:lang w:val="es-ES"/>
        </w:rPr>
        <w:t xml:space="preserve"> o</w:t>
      </w:r>
      <w:r w:rsidR="009A3A1A" w:rsidRPr="006D346E">
        <w:rPr>
          <w:rFonts w:asciiTheme="majorHAnsi" w:hAnsiTheme="majorHAnsi"/>
          <w:sz w:val="22"/>
          <w:szCs w:val="22"/>
          <w:lang w:val="es-ES"/>
        </w:rPr>
        <w:t xml:space="preserve">  un ce</w:t>
      </w:r>
      <w:r w:rsidR="00FD3D83" w:rsidRPr="006D346E">
        <w:rPr>
          <w:rFonts w:asciiTheme="majorHAnsi" w:hAnsiTheme="majorHAnsi"/>
          <w:sz w:val="22"/>
          <w:szCs w:val="22"/>
          <w:lang w:val="es-ES"/>
        </w:rPr>
        <w:t>ntro poblado hacia el predio</w:t>
      </w:r>
      <w:r w:rsidRPr="006D346E">
        <w:rPr>
          <w:rFonts w:asciiTheme="majorHAnsi" w:hAnsiTheme="majorHAnsi"/>
          <w:sz w:val="22"/>
          <w:szCs w:val="22"/>
          <w:lang w:val="es-ES"/>
        </w:rPr>
        <w:t>,</w:t>
      </w:r>
      <w:r w:rsidR="00FD3D83" w:rsidRPr="006D346E">
        <w:rPr>
          <w:rFonts w:asciiTheme="majorHAnsi" w:hAnsiTheme="majorHAnsi"/>
          <w:sz w:val="22"/>
          <w:szCs w:val="22"/>
          <w:lang w:val="es-ES"/>
        </w:rPr>
        <w:t xml:space="preserve"> siendo</w:t>
      </w:r>
      <w:r w:rsidR="00A71A18" w:rsidRPr="006D346E">
        <w:rPr>
          <w:rFonts w:asciiTheme="majorHAnsi" w:hAnsiTheme="majorHAnsi"/>
          <w:sz w:val="22"/>
          <w:szCs w:val="22"/>
          <w:lang w:val="es-ES"/>
        </w:rPr>
        <w:t xml:space="preserve"> </w:t>
      </w:r>
      <w:r w:rsidR="000773FF" w:rsidRPr="006D346E">
        <w:rPr>
          <w:rFonts w:asciiTheme="majorHAnsi" w:hAnsiTheme="majorHAnsi"/>
          <w:sz w:val="22"/>
          <w:szCs w:val="22"/>
          <w:lang w:val="es-ES"/>
        </w:rPr>
        <w:t>los centros poblados de las mismas los de mayor influencia</w:t>
      </w:r>
      <w:r w:rsidR="00A71A18" w:rsidRPr="006D346E">
        <w:rPr>
          <w:rFonts w:asciiTheme="majorHAnsi" w:hAnsiTheme="majorHAnsi"/>
          <w:sz w:val="22"/>
          <w:szCs w:val="22"/>
          <w:lang w:val="es-ES"/>
        </w:rPr>
        <w:t>.</w:t>
      </w:r>
      <w:r w:rsidR="00A60371" w:rsidRPr="006D346E">
        <w:rPr>
          <w:rFonts w:asciiTheme="majorHAnsi" w:hAnsiTheme="majorHAnsi"/>
          <w:sz w:val="22"/>
          <w:szCs w:val="22"/>
          <w:lang w:val="es-ES"/>
        </w:rPr>
        <w:t xml:space="preserve"> (Gráfico </w:t>
      </w:r>
      <w:r w:rsidR="00DA14A1" w:rsidRPr="006D346E">
        <w:rPr>
          <w:rFonts w:asciiTheme="majorHAnsi" w:hAnsiTheme="majorHAnsi"/>
          <w:sz w:val="22"/>
          <w:szCs w:val="22"/>
          <w:lang w:val="es-ES"/>
        </w:rPr>
        <w:t>1</w:t>
      </w:r>
      <w:r w:rsidR="00753C9C" w:rsidRPr="006D346E">
        <w:rPr>
          <w:rFonts w:asciiTheme="majorHAnsi" w:hAnsiTheme="majorHAnsi"/>
          <w:sz w:val="22"/>
          <w:szCs w:val="22"/>
          <w:lang w:val="es-ES"/>
        </w:rPr>
        <w:t>0</w:t>
      </w:r>
      <w:r w:rsidR="00A60371" w:rsidRPr="006D346E">
        <w:rPr>
          <w:rFonts w:asciiTheme="majorHAnsi" w:hAnsiTheme="majorHAnsi"/>
          <w:sz w:val="22"/>
          <w:szCs w:val="22"/>
          <w:lang w:val="es-ES"/>
        </w:rPr>
        <w:t>)</w:t>
      </w:r>
      <w:r w:rsidR="006D346E">
        <w:rPr>
          <w:rFonts w:asciiTheme="majorHAnsi" w:hAnsiTheme="majorHAnsi"/>
          <w:sz w:val="22"/>
          <w:szCs w:val="22"/>
          <w:lang w:val="es-ES"/>
        </w:rPr>
        <w:t>.</w:t>
      </w:r>
    </w:p>
    <w:p w:rsidR="009A3A1A" w:rsidRPr="006D346E" w:rsidRDefault="009343D1" w:rsidP="00706788">
      <w:pPr>
        <w:spacing w:line="276" w:lineRule="auto"/>
        <w:rPr>
          <w:rFonts w:asciiTheme="majorHAnsi" w:hAnsiTheme="majorHAnsi"/>
          <w:sz w:val="22"/>
          <w:szCs w:val="22"/>
          <w:lang w:val="es-ES"/>
        </w:rPr>
      </w:pPr>
      <w:r w:rsidRPr="006D346E">
        <w:rPr>
          <w:rFonts w:asciiTheme="majorHAnsi" w:hAnsiTheme="majorHAnsi"/>
          <w:b/>
          <w:sz w:val="22"/>
          <w:szCs w:val="22"/>
          <w:lang w:val="es-ES"/>
        </w:rPr>
        <w:t>Grá</w:t>
      </w:r>
      <w:r w:rsidR="009A3A1A" w:rsidRPr="006D346E">
        <w:rPr>
          <w:rFonts w:asciiTheme="majorHAnsi" w:hAnsiTheme="majorHAnsi"/>
          <w:b/>
          <w:sz w:val="22"/>
          <w:szCs w:val="22"/>
          <w:lang w:val="es-ES"/>
        </w:rPr>
        <w:t>fico</w:t>
      </w:r>
      <w:r w:rsidR="00DA14A1" w:rsidRPr="006D346E">
        <w:rPr>
          <w:rFonts w:asciiTheme="majorHAnsi" w:hAnsiTheme="majorHAnsi"/>
          <w:b/>
          <w:sz w:val="22"/>
          <w:szCs w:val="22"/>
          <w:lang w:val="es-ES"/>
        </w:rPr>
        <w:t xml:space="preserve"> 1</w:t>
      </w:r>
      <w:r w:rsidR="00753C9C" w:rsidRPr="006D346E">
        <w:rPr>
          <w:rFonts w:asciiTheme="majorHAnsi" w:hAnsiTheme="majorHAnsi"/>
          <w:b/>
          <w:sz w:val="22"/>
          <w:szCs w:val="22"/>
          <w:lang w:val="es-ES"/>
        </w:rPr>
        <w:t>0</w:t>
      </w:r>
      <w:r w:rsidR="009A3A1A" w:rsidRPr="006D346E">
        <w:rPr>
          <w:rFonts w:asciiTheme="majorHAnsi" w:hAnsiTheme="majorHAnsi"/>
          <w:b/>
          <w:sz w:val="22"/>
          <w:szCs w:val="22"/>
          <w:lang w:val="es-ES"/>
        </w:rPr>
        <w:t>.-</w:t>
      </w:r>
      <w:r w:rsidR="009A3A1A" w:rsidRPr="006D346E">
        <w:rPr>
          <w:rFonts w:asciiTheme="majorHAnsi" w:hAnsiTheme="majorHAnsi"/>
          <w:sz w:val="22"/>
          <w:szCs w:val="22"/>
          <w:lang w:val="es-ES"/>
        </w:rPr>
        <w:t xml:space="preserve"> Accesibilidad del </w:t>
      </w:r>
      <w:r w:rsidR="00C41005" w:rsidRPr="006D346E">
        <w:rPr>
          <w:rFonts w:asciiTheme="majorHAnsi" w:hAnsiTheme="majorHAnsi"/>
          <w:sz w:val="22"/>
          <w:szCs w:val="22"/>
          <w:lang w:val="es-ES"/>
        </w:rPr>
        <w:t>Cantón</w:t>
      </w:r>
      <w:r w:rsidR="009A3A1A" w:rsidRPr="006D346E">
        <w:rPr>
          <w:rFonts w:asciiTheme="majorHAnsi" w:hAnsiTheme="majorHAnsi"/>
          <w:sz w:val="22"/>
          <w:szCs w:val="22"/>
          <w:lang w:val="es-ES"/>
        </w:rPr>
        <w:t xml:space="preserve"> </w:t>
      </w:r>
      <w:r w:rsidR="006D346E">
        <w:rPr>
          <w:rFonts w:asciiTheme="majorHAnsi" w:hAnsiTheme="majorHAnsi"/>
          <w:sz w:val="22"/>
          <w:szCs w:val="22"/>
          <w:lang w:val="es-ES"/>
        </w:rPr>
        <w:t>Macará</w:t>
      </w:r>
    </w:p>
    <w:p w:rsidR="009A3A1A" w:rsidRPr="006D346E" w:rsidRDefault="00C832F5" w:rsidP="00706788">
      <w:pPr>
        <w:spacing w:line="276" w:lineRule="auto"/>
        <w:jc w:val="center"/>
        <w:rPr>
          <w:rFonts w:asciiTheme="majorHAnsi" w:hAnsiTheme="majorHAnsi"/>
          <w:sz w:val="22"/>
          <w:szCs w:val="22"/>
          <w:lang w:val="es-ES"/>
        </w:rPr>
      </w:pPr>
      <w:r w:rsidRPr="006D346E">
        <w:rPr>
          <w:rFonts w:asciiTheme="majorHAnsi" w:hAnsiTheme="majorHAnsi"/>
          <w:noProof/>
          <w:sz w:val="22"/>
          <w:szCs w:val="22"/>
          <w:lang w:val="es-EC" w:eastAsia="es-EC"/>
        </w:rPr>
        <w:drawing>
          <wp:inline distT="0" distB="0" distL="0" distR="0" wp14:anchorId="176A7379" wp14:editId="69DC9F34">
            <wp:extent cx="5324475" cy="3764280"/>
            <wp:effectExtent l="0" t="0" r="9525" b="7620"/>
            <wp:docPr id="3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ESIBILIDAD.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pic:spPr>
                </pic:pic>
              </a:graphicData>
            </a:graphic>
          </wp:inline>
        </w:drawing>
      </w:r>
    </w:p>
    <w:p w:rsidR="009A3A1A" w:rsidRPr="006D346E" w:rsidRDefault="009343D1" w:rsidP="00706788">
      <w:pPr>
        <w:spacing w:line="276" w:lineRule="auto"/>
        <w:rPr>
          <w:rFonts w:asciiTheme="majorHAnsi" w:hAnsiTheme="majorHAnsi"/>
          <w:sz w:val="22"/>
          <w:szCs w:val="22"/>
          <w:lang w:val="es-ES"/>
        </w:rPr>
      </w:pPr>
      <w:r w:rsidRPr="006D346E">
        <w:rPr>
          <w:rFonts w:asciiTheme="majorHAnsi" w:hAnsiTheme="majorHAnsi"/>
          <w:b/>
          <w:sz w:val="22"/>
          <w:szCs w:val="22"/>
          <w:lang w:val="es-ES"/>
        </w:rPr>
        <w:t xml:space="preserve">Tabla </w:t>
      </w:r>
      <w:r w:rsidR="008A05ED" w:rsidRPr="006D346E">
        <w:rPr>
          <w:rFonts w:asciiTheme="majorHAnsi" w:hAnsiTheme="majorHAnsi"/>
          <w:b/>
          <w:sz w:val="22"/>
          <w:szCs w:val="22"/>
          <w:lang w:val="es-ES"/>
        </w:rPr>
        <w:t>5</w:t>
      </w:r>
      <w:r w:rsidR="00A60371" w:rsidRPr="006D346E">
        <w:rPr>
          <w:rFonts w:asciiTheme="majorHAnsi" w:hAnsiTheme="majorHAnsi"/>
          <w:b/>
          <w:sz w:val="22"/>
          <w:szCs w:val="22"/>
          <w:lang w:val="es-ES"/>
        </w:rPr>
        <w:t>.-</w:t>
      </w:r>
      <w:r w:rsidR="00A60371" w:rsidRPr="006D346E">
        <w:rPr>
          <w:rFonts w:asciiTheme="majorHAnsi" w:hAnsiTheme="majorHAnsi"/>
          <w:sz w:val="22"/>
          <w:szCs w:val="22"/>
          <w:lang w:val="es-ES"/>
        </w:rPr>
        <w:t xml:space="preserve"> F</w:t>
      </w:r>
      <w:r w:rsidR="009A3A1A" w:rsidRPr="006D346E">
        <w:rPr>
          <w:rFonts w:asciiTheme="majorHAnsi" w:hAnsiTheme="majorHAnsi"/>
          <w:sz w:val="22"/>
          <w:szCs w:val="22"/>
          <w:lang w:val="es-ES"/>
        </w:rPr>
        <w:t>actor de ajuste para</w:t>
      </w:r>
      <w:r w:rsidR="00A60371" w:rsidRPr="006D346E">
        <w:rPr>
          <w:rFonts w:asciiTheme="majorHAnsi" w:hAnsiTheme="majorHAnsi"/>
          <w:sz w:val="22"/>
          <w:szCs w:val="22"/>
          <w:lang w:val="es-ES"/>
        </w:rPr>
        <w:t xml:space="preserve"> accesibilidad en el cantón.</w:t>
      </w:r>
    </w:p>
    <w:tbl>
      <w:tblPr>
        <w:tblW w:w="8215" w:type="dxa"/>
        <w:jc w:val="center"/>
        <w:tblInd w:w="55" w:type="dxa"/>
        <w:tblCellMar>
          <w:left w:w="70" w:type="dxa"/>
          <w:right w:w="70" w:type="dxa"/>
        </w:tblCellMar>
        <w:tblLook w:val="04A0" w:firstRow="1" w:lastRow="0" w:firstColumn="1" w:lastColumn="0" w:noHBand="0" w:noVBand="1"/>
      </w:tblPr>
      <w:tblGrid>
        <w:gridCol w:w="2467"/>
        <w:gridCol w:w="3359"/>
        <w:gridCol w:w="2389"/>
      </w:tblGrid>
      <w:tr w:rsidR="00ED60CD" w:rsidRPr="006D346E" w:rsidTr="00892598">
        <w:trPr>
          <w:trHeight w:val="314"/>
          <w:jc w:val="center"/>
        </w:trPr>
        <w:tc>
          <w:tcPr>
            <w:tcW w:w="2467"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ED60CD" w:rsidRPr="006D346E" w:rsidRDefault="00892598"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CLASES</w:t>
            </w:r>
            <w:r w:rsidR="00D23757" w:rsidRPr="006D346E">
              <w:rPr>
                <w:rFonts w:asciiTheme="majorHAnsi" w:eastAsia="Times New Roman" w:hAnsiTheme="majorHAnsi" w:cs="Calibri"/>
                <w:b/>
                <w:bCs/>
                <w:color w:val="000000"/>
                <w:sz w:val="22"/>
                <w:szCs w:val="22"/>
                <w:lang w:val="es-EC" w:eastAsia="es-EC"/>
              </w:rPr>
              <w:t xml:space="preserve"> ACCESIBILIDAD</w:t>
            </w:r>
          </w:p>
        </w:tc>
        <w:tc>
          <w:tcPr>
            <w:tcW w:w="3359"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6D346E" w:rsidRDefault="00663F38"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DESCRIPCIÓN</w:t>
            </w:r>
            <w:r w:rsidR="00D23757" w:rsidRPr="006D346E">
              <w:rPr>
                <w:rFonts w:asciiTheme="majorHAnsi" w:eastAsia="Times New Roman" w:hAnsiTheme="majorHAnsi" w:cs="Calibri"/>
                <w:b/>
                <w:bCs/>
                <w:color w:val="000000"/>
                <w:sz w:val="22"/>
                <w:szCs w:val="22"/>
                <w:lang w:val="es-EC" w:eastAsia="es-EC"/>
              </w:rPr>
              <w:t xml:space="preserve"> </w:t>
            </w:r>
            <w:r w:rsidR="00ED60CD" w:rsidRPr="006D346E">
              <w:rPr>
                <w:rFonts w:asciiTheme="majorHAnsi" w:eastAsia="Times New Roman" w:hAnsiTheme="majorHAnsi" w:cs="Calibri"/>
                <w:b/>
                <w:bCs/>
                <w:color w:val="000000"/>
                <w:sz w:val="22"/>
                <w:szCs w:val="22"/>
                <w:lang w:val="es-EC" w:eastAsia="es-EC"/>
              </w:rPr>
              <w:t>ACCES</w:t>
            </w:r>
            <w:r w:rsidR="00D23757" w:rsidRPr="006D346E">
              <w:rPr>
                <w:rFonts w:asciiTheme="majorHAnsi" w:eastAsia="Times New Roman" w:hAnsiTheme="majorHAnsi" w:cs="Calibri"/>
                <w:b/>
                <w:bCs/>
                <w:color w:val="000000"/>
                <w:sz w:val="22"/>
                <w:szCs w:val="22"/>
                <w:lang w:val="es-EC" w:eastAsia="es-EC"/>
              </w:rPr>
              <w:t>IBILIDAD</w:t>
            </w:r>
          </w:p>
        </w:tc>
        <w:tc>
          <w:tcPr>
            <w:tcW w:w="2389"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6D346E" w:rsidRDefault="000773FF"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w:t>
            </w:r>
            <w:r w:rsidR="00D23757" w:rsidRPr="006D346E">
              <w:rPr>
                <w:rFonts w:asciiTheme="majorHAnsi" w:eastAsia="Times New Roman" w:hAnsiTheme="majorHAnsi" w:cs="Calibri"/>
                <w:b/>
                <w:bCs/>
                <w:color w:val="000000"/>
                <w:sz w:val="22"/>
                <w:szCs w:val="22"/>
                <w:lang w:val="es-EC" w:eastAsia="es-EC"/>
              </w:rPr>
              <w:t xml:space="preserve">COEFICIENTE </w:t>
            </w:r>
            <w:r w:rsidR="00ED60CD" w:rsidRPr="006D346E">
              <w:rPr>
                <w:rFonts w:asciiTheme="majorHAnsi" w:eastAsia="Times New Roman" w:hAnsiTheme="majorHAnsi" w:cs="Calibri"/>
                <w:b/>
                <w:bCs/>
                <w:color w:val="000000"/>
                <w:sz w:val="22"/>
                <w:szCs w:val="22"/>
                <w:lang w:val="es-EC" w:eastAsia="es-EC"/>
              </w:rPr>
              <w:t>ACCES</w:t>
            </w:r>
            <w:r w:rsidR="00D23757" w:rsidRPr="006D346E">
              <w:rPr>
                <w:rFonts w:asciiTheme="majorHAnsi" w:eastAsia="Times New Roman" w:hAnsiTheme="majorHAnsi" w:cs="Calibri"/>
                <w:b/>
                <w:bCs/>
                <w:color w:val="000000"/>
                <w:sz w:val="22"/>
                <w:szCs w:val="22"/>
                <w:lang w:val="es-EC" w:eastAsia="es-EC"/>
              </w:rPr>
              <w:t>IBILIDAD</w:t>
            </w:r>
          </w:p>
        </w:tc>
      </w:tr>
      <w:tr w:rsidR="00ED60CD" w:rsidRPr="006D346E"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MUY ALTA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6D346E" w:rsidRDefault="00221608"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w:t>
            </w:r>
            <w:r w:rsidR="00E64A7D" w:rsidRPr="006D346E">
              <w:rPr>
                <w:rFonts w:asciiTheme="majorHAnsi" w:eastAsia="Times New Roman" w:hAnsiTheme="majorHAnsi" w:cs="Calibri"/>
                <w:color w:val="000000"/>
                <w:sz w:val="22"/>
                <w:szCs w:val="22"/>
                <w:lang w:val="es-EC" w:eastAsia="es-EC"/>
              </w:rPr>
              <w:t>1</w:t>
            </w:r>
            <w:r w:rsidR="00ED60CD" w:rsidRPr="006D346E">
              <w:rPr>
                <w:rFonts w:asciiTheme="majorHAnsi" w:eastAsia="Times New Roman" w:hAnsiTheme="majorHAnsi" w:cs="Calibri"/>
                <w:color w:val="000000"/>
                <w:sz w:val="22"/>
                <w:szCs w:val="22"/>
                <w:lang w:val="es-EC" w:eastAsia="es-EC"/>
              </w:rPr>
              <w:t>0</w:t>
            </w:r>
          </w:p>
        </w:tc>
      </w:tr>
      <w:tr w:rsidR="00ED60CD" w:rsidRPr="006D346E"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2</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ALTA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6D346E" w:rsidRDefault="00221608"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w:t>
            </w:r>
            <w:r w:rsidR="00E64A7D" w:rsidRPr="006D346E">
              <w:rPr>
                <w:rFonts w:asciiTheme="majorHAnsi" w:eastAsia="Times New Roman" w:hAnsiTheme="majorHAnsi" w:cs="Calibri"/>
                <w:color w:val="000000"/>
                <w:sz w:val="22"/>
                <w:szCs w:val="22"/>
                <w:lang w:val="es-EC" w:eastAsia="es-EC"/>
              </w:rPr>
              <w:t>0</w:t>
            </w:r>
            <w:r w:rsidR="00ED60CD" w:rsidRPr="006D346E">
              <w:rPr>
                <w:rFonts w:asciiTheme="majorHAnsi" w:eastAsia="Times New Roman" w:hAnsiTheme="majorHAnsi" w:cs="Calibri"/>
                <w:color w:val="000000"/>
                <w:sz w:val="22"/>
                <w:szCs w:val="22"/>
                <w:lang w:val="es-EC" w:eastAsia="es-EC"/>
              </w:rPr>
              <w:t>5</w:t>
            </w:r>
          </w:p>
        </w:tc>
      </w:tr>
      <w:tr w:rsidR="00ED60CD" w:rsidRPr="006D346E"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3</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MODERADA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1,00</w:t>
            </w:r>
          </w:p>
        </w:tc>
      </w:tr>
      <w:tr w:rsidR="00ED60CD" w:rsidRPr="006D346E"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4</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REGULAR</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6D346E" w:rsidRDefault="00221608"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0</w:t>
            </w:r>
            <w:r w:rsidR="00ED60CD" w:rsidRPr="006D346E">
              <w:rPr>
                <w:rFonts w:asciiTheme="majorHAnsi" w:eastAsia="Times New Roman" w:hAnsiTheme="majorHAnsi" w:cs="Calibri"/>
                <w:color w:val="000000"/>
                <w:sz w:val="22"/>
                <w:szCs w:val="22"/>
                <w:lang w:val="es-EC" w:eastAsia="es-EC"/>
              </w:rPr>
              <w:t>,</w:t>
            </w:r>
            <w:r w:rsidR="00E64A7D" w:rsidRPr="006D346E">
              <w:rPr>
                <w:rFonts w:asciiTheme="majorHAnsi" w:eastAsia="Times New Roman" w:hAnsiTheme="majorHAnsi" w:cs="Calibri"/>
                <w:color w:val="000000"/>
                <w:sz w:val="22"/>
                <w:szCs w:val="22"/>
                <w:lang w:val="es-EC" w:eastAsia="es-EC"/>
              </w:rPr>
              <w:t>9</w:t>
            </w:r>
            <w:r w:rsidRPr="006D346E">
              <w:rPr>
                <w:rFonts w:asciiTheme="majorHAnsi" w:eastAsia="Times New Roman" w:hAnsiTheme="majorHAnsi" w:cs="Calibri"/>
                <w:color w:val="000000"/>
                <w:sz w:val="22"/>
                <w:szCs w:val="22"/>
                <w:lang w:val="es-EC" w:eastAsia="es-EC"/>
              </w:rPr>
              <w:t>5</w:t>
            </w:r>
          </w:p>
        </w:tc>
      </w:tr>
      <w:tr w:rsidR="00ED60CD" w:rsidRPr="006D346E"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5</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BAJA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0,</w:t>
            </w:r>
            <w:r w:rsidR="00E64A7D" w:rsidRPr="006D346E">
              <w:rPr>
                <w:rFonts w:asciiTheme="majorHAnsi" w:eastAsia="Times New Roman" w:hAnsiTheme="majorHAnsi" w:cs="Calibri"/>
                <w:color w:val="000000"/>
                <w:sz w:val="22"/>
                <w:szCs w:val="22"/>
                <w:lang w:val="es-EC" w:eastAsia="es-EC"/>
              </w:rPr>
              <w:t>90</w:t>
            </w:r>
          </w:p>
        </w:tc>
      </w:tr>
      <w:tr w:rsidR="00ED60CD" w:rsidRPr="006D346E"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6</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MUY BAJA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0,</w:t>
            </w:r>
            <w:r w:rsidR="00E64A7D" w:rsidRPr="006D346E">
              <w:rPr>
                <w:rFonts w:asciiTheme="majorHAnsi" w:eastAsia="Times New Roman" w:hAnsiTheme="majorHAnsi" w:cs="Calibri"/>
                <w:color w:val="000000"/>
                <w:sz w:val="22"/>
                <w:szCs w:val="22"/>
                <w:lang w:val="es-EC" w:eastAsia="es-EC"/>
              </w:rPr>
              <w:t>85</w:t>
            </w:r>
          </w:p>
        </w:tc>
      </w:tr>
    </w:tbl>
    <w:p w:rsidR="009A3A1A" w:rsidRPr="006D346E" w:rsidRDefault="000773FF" w:rsidP="00706788">
      <w:pPr>
        <w:pStyle w:val="Prrafodelista"/>
        <w:spacing w:line="276" w:lineRule="auto"/>
        <w:rPr>
          <w:rFonts w:asciiTheme="majorHAnsi" w:hAnsiTheme="majorHAnsi"/>
          <w:sz w:val="22"/>
          <w:szCs w:val="22"/>
          <w:lang w:val="es-ES"/>
        </w:rPr>
      </w:pPr>
      <w:r w:rsidRPr="006D346E">
        <w:rPr>
          <w:rFonts w:asciiTheme="majorHAnsi" w:hAnsiTheme="majorHAnsi"/>
          <w:sz w:val="22"/>
          <w:szCs w:val="22"/>
          <w:lang w:val="es-ES"/>
        </w:rPr>
        <w:t>*</w:t>
      </w:r>
      <w:r w:rsidR="00D23757" w:rsidRPr="006D346E">
        <w:rPr>
          <w:rFonts w:asciiTheme="majorHAnsi" w:hAnsiTheme="majorHAnsi"/>
          <w:sz w:val="22"/>
          <w:szCs w:val="22"/>
          <w:lang w:val="es-ES"/>
        </w:rPr>
        <w:t>Factor</w:t>
      </w:r>
      <w:r w:rsidRPr="006D346E">
        <w:rPr>
          <w:rFonts w:asciiTheme="majorHAnsi" w:hAnsiTheme="majorHAnsi"/>
          <w:sz w:val="22"/>
          <w:szCs w:val="22"/>
          <w:lang w:val="es-ES"/>
        </w:rPr>
        <w:t xml:space="preserve"> Accesibilidad</w:t>
      </w:r>
    </w:p>
    <w:p w:rsidR="009A3A1A" w:rsidRPr="006D346E" w:rsidRDefault="00DC02D1" w:rsidP="00706788">
      <w:pPr>
        <w:spacing w:line="276" w:lineRule="auto"/>
        <w:ind w:firstLine="708"/>
        <w:rPr>
          <w:rFonts w:asciiTheme="majorHAnsi" w:hAnsiTheme="majorHAnsi"/>
          <w:b/>
          <w:sz w:val="22"/>
          <w:szCs w:val="22"/>
          <w:lang w:val="es-ES"/>
        </w:rPr>
      </w:pPr>
      <w:r w:rsidRPr="006D346E">
        <w:rPr>
          <w:rFonts w:asciiTheme="majorHAnsi" w:hAnsiTheme="majorHAnsi"/>
          <w:b/>
          <w:sz w:val="22"/>
          <w:szCs w:val="22"/>
          <w:lang w:val="es-ES"/>
        </w:rPr>
        <w:t>9</w:t>
      </w:r>
      <w:r w:rsidR="00A60371" w:rsidRPr="006D346E">
        <w:rPr>
          <w:rFonts w:asciiTheme="majorHAnsi" w:hAnsiTheme="majorHAnsi"/>
          <w:b/>
          <w:sz w:val="22"/>
          <w:szCs w:val="22"/>
          <w:lang w:val="es-ES"/>
        </w:rPr>
        <w:t xml:space="preserve">.3.- </w:t>
      </w:r>
      <w:r w:rsidR="00ED60CD" w:rsidRPr="006D346E">
        <w:rPr>
          <w:rFonts w:asciiTheme="majorHAnsi" w:hAnsiTheme="majorHAnsi"/>
          <w:b/>
          <w:sz w:val="22"/>
          <w:szCs w:val="22"/>
          <w:lang w:val="es-ES"/>
        </w:rPr>
        <w:t>Pendiente.</w:t>
      </w:r>
    </w:p>
    <w:p w:rsidR="00663F38" w:rsidRPr="006D346E" w:rsidRDefault="00892598" w:rsidP="00706788">
      <w:pPr>
        <w:spacing w:line="276" w:lineRule="auto"/>
        <w:rPr>
          <w:rFonts w:asciiTheme="majorHAnsi" w:hAnsiTheme="majorHAnsi"/>
          <w:sz w:val="22"/>
          <w:szCs w:val="22"/>
          <w:lang w:val="es-ES"/>
        </w:rPr>
      </w:pPr>
      <w:r w:rsidRPr="006D346E">
        <w:rPr>
          <w:rFonts w:asciiTheme="majorHAnsi" w:hAnsiTheme="majorHAnsi"/>
          <w:sz w:val="22"/>
          <w:szCs w:val="22"/>
          <w:lang w:val="es-ES"/>
        </w:rPr>
        <w:t>Aplica una afectación directa al predio dependiendo de las condiciones topográficas que limitan el rendimiento y la explotación agrícola.</w:t>
      </w:r>
      <w:r w:rsidR="00A60371" w:rsidRPr="006D346E">
        <w:rPr>
          <w:rFonts w:asciiTheme="majorHAnsi" w:hAnsiTheme="majorHAnsi"/>
          <w:sz w:val="22"/>
          <w:szCs w:val="22"/>
          <w:lang w:val="es-ES"/>
        </w:rPr>
        <w:t xml:space="preserve"> (Gráfico 1</w:t>
      </w:r>
      <w:r w:rsidR="00753C9C" w:rsidRPr="006D346E">
        <w:rPr>
          <w:rFonts w:asciiTheme="majorHAnsi" w:hAnsiTheme="majorHAnsi"/>
          <w:sz w:val="22"/>
          <w:szCs w:val="22"/>
          <w:lang w:val="es-ES"/>
        </w:rPr>
        <w:t>1</w:t>
      </w:r>
      <w:r w:rsidR="00A60371" w:rsidRPr="006D346E">
        <w:rPr>
          <w:rFonts w:asciiTheme="majorHAnsi" w:hAnsiTheme="majorHAnsi"/>
          <w:sz w:val="22"/>
          <w:szCs w:val="22"/>
          <w:lang w:val="es-ES"/>
        </w:rPr>
        <w:t>)</w:t>
      </w:r>
    </w:p>
    <w:p w:rsidR="00706788" w:rsidRDefault="00706788" w:rsidP="00706788">
      <w:pPr>
        <w:spacing w:line="276" w:lineRule="auto"/>
        <w:rPr>
          <w:rFonts w:asciiTheme="majorHAnsi" w:hAnsiTheme="majorHAnsi"/>
          <w:sz w:val="22"/>
          <w:szCs w:val="22"/>
          <w:lang w:val="es-ES"/>
        </w:rPr>
      </w:pPr>
    </w:p>
    <w:p w:rsidR="006D346E" w:rsidRPr="006D346E" w:rsidRDefault="006D346E" w:rsidP="00706788">
      <w:pPr>
        <w:spacing w:line="276" w:lineRule="auto"/>
        <w:rPr>
          <w:rFonts w:asciiTheme="majorHAnsi" w:hAnsiTheme="majorHAnsi"/>
          <w:sz w:val="22"/>
          <w:szCs w:val="22"/>
          <w:lang w:val="es-ES"/>
        </w:rPr>
      </w:pPr>
    </w:p>
    <w:p w:rsidR="00ED60CD" w:rsidRPr="006D346E" w:rsidRDefault="009343D1" w:rsidP="00706788">
      <w:pPr>
        <w:spacing w:line="276" w:lineRule="auto"/>
        <w:rPr>
          <w:rFonts w:asciiTheme="majorHAnsi" w:hAnsiTheme="majorHAnsi"/>
          <w:sz w:val="22"/>
          <w:szCs w:val="22"/>
          <w:lang w:val="es-ES"/>
        </w:rPr>
      </w:pPr>
      <w:r w:rsidRPr="006D346E">
        <w:rPr>
          <w:rFonts w:asciiTheme="majorHAnsi" w:hAnsiTheme="majorHAnsi"/>
          <w:b/>
          <w:sz w:val="22"/>
          <w:szCs w:val="22"/>
          <w:lang w:val="es-ES"/>
        </w:rPr>
        <w:t>Grá</w:t>
      </w:r>
      <w:r w:rsidR="00ED60CD" w:rsidRPr="006D346E">
        <w:rPr>
          <w:rFonts w:asciiTheme="majorHAnsi" w:hAnsiTheme="majorHAnsi"/>
          <w:b/>
          <w:sz w:val="22"/>
          <w:szCs w:val="22"/>
          <w:lang w:val="es-ES"/>
        </w:rPr>
        <w:t>fico</w:t>
      </w:r>
      <w:r w:rsidR="00A60371" w:rsidRPr="006D346E">
        <w:rPr>
          <w:rFonts w:asciiTheme="majorHAnsi" w:hAnsiTheme="majorHAnsi"/>
          <w:b/>
          <w:sz w:val="22"/>
          <w:szCs w:val="22"/>
          <w:lang w:val="es-ES"/>
        </w:rPr>
        <w:t xml:space="preserve"> 1</w:t>
      </w:r>
      <w:r w:rsidR="00753C9C" w:rsidRPr="006D346E">
        <w:rPr>
          <w:rFonts w:asciiTheme="majorHAnsi" w:hAnsiTheme="majorHAnsi"/>
          <w:b/>
          <w:sz w:val="22"/>
          <w:szCs w:val="22"/>
          <w:lang w:val="es-ES"/>
        </w:rPr>
        <w:t>1</w:t>
      </w:r>
      <w:r w:rsidR="00ED60CD" w:rsidRPr="006D346E">
        <w:rPr>
          <w:rFonts w:asciiTheme="majorHAnsi" w:hAnsiTheme="majorHAnsi"/>
          <w:b/>
          <w:sz w:val="22"/>
          <w:szCs w:val="22"/>
          <w:lang w:val="es-ES"/>
        </w:rPr>
        <w:t>.-</w:t>
      </w:r>
      <w:r w:rsidR="00ED60CD" w:rsidRPr="006D346E">
        <w:rPr>
          <w:rFonts w:asciiTheme="majorHAnsi" w:hAnsiTheme="majorHAnsi"/>
          <w:sz w:val="22"/>
          <w:szCs w:val="22"/>
          <w:lang w:val="es-ES"/>
        </w:rPr>
        <w:t xml:space="preserve"> Pendientes Cantón </w:t>
      </w:r>
      <w:r w:rsidR="006D346E">
        <w:rPr>
          <w:rFonts w:asciiTheme="majorHAnsi" w:hAnsiTheme="majorHAnsi"/>
          <w:sz w:val="22"/>
          <w:szCs w:val="22"/>
          <w:lang w:val="es-ES"/>
        </w:rPr>
        <w:t>Macará</w:t>
      </w:r>
    </w:p>
    <w:p w:rsidR="00ED60CD" w:rsidRPr="006D346E" w:rsidRDefault="00925590" w:rsidP="00706788">
      <w:pPr>
        <w:spacing w:line="276" w:lineRule="auto"/>
        <w:jc w:val="center"/>
        <w:rPr>
          <w:rFonts w:asciiTheme="majorHAnsi" w:hAnsiTheme="majorHAnsi"/>
          <w:sz w:val="22"/>
          <w:szCs w:val="22"/>
          <w:lang w:val="es-ES"/>
        </w:rPr>
      </w:pPr>
      <w:r w:rsidRPr="006D346E">
        <w:rPr>
          <w:rFonts w:asciiTheme="majorHAnsi" w:hAnsiTheme="majorHAnsi"/>
          <w:noProof/>
          <w:sz w:val="22"/>
          <w:szCs w:val="22"/>
          <w:lang w:val="es-EC" w:eastAsia="es-EC"/>
        </w:rPr>
        <w:drawing>
          <wp:inline distT="0" distB="0" distL="0" distR="0" wp14:anchorId="4FD47B36" wp14:editId="2587A0FC">
            <wp:extent cx="5324475" cy="3764280"/>
            <wp:effectExtent l="0" t="0" r="9525" b="7620"/>
            <wp:docPr id="2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DIENTES.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pic:spPr>
                </pic:pic>
              </a:graphicData>
            </a:graphic>
          </wp:inline>
        </w:drawing>
      </w:r>
    </w:p>
    <w:p w:rsidR="00663F38" w:rsidRPr="006D346E" w:rsidRDefault="00663F38" w:rsidP="00706788">
      <w:pPr>
        <w:spacing w:line="276" w:lineRule="auto"/>
        <w:rPr>
          <w:rFonts w:asciiTheme="majorHAnsi" w:hAnsiTheme="majorHAnsi"/>
          <w:sz w:val="22"/>
          <w:szCs w:val="22"/>
          <w:lang w:val="es-ES"/>
        </w:rPr>
      </w:pPr>
    </w:p>
    <w:p w:rsidR="00ED60CD" w:rsidRPr="006D346E" w:rsidRDefault="009343D1" w:rsidP="00706788">
      <w:pPr>
        <w:spacing w:line="276" w:lineRule="auto"/>
        <w:rPr>
          <w:rFonts w:asciiTheme="majorHAnsi" w:hAnsiTheme="majorHAnsi"/>
          <w:sz w:val="22"/>
          <w:szCs w:val="22"/>
          <w:lang w:val="es-ES"/>
        </w:rPr>
      </w:pPr>
      <w:r w:rsidRPr="006D346E">
        <w:rPr>
          <w:rFonts w:asciiTheme="majorHAnsi" w:hAnsiTheme="majorHAnsi"/>
          <w:b/>
          <w:sz w:val="22"/>
          <w:szCs w:val="22"/>
          <w:lang w:val="es-ES"/>
        </w:rPr>
        <w:t xml:space="preserve">Tabla </w:t>
      </w:r>
      <w:r w:rsidR="008A05ED" w:rsidRPr="006D346E">
        <w:rPr>
          <w:rFonts w:asciiTheme="majorHAnsi" w:hAnsiTheme="majorHAnsi"/>
          <w:b/>
          <w:sz w:val="22"/>
          <w:szCs w:val="22"/>
          <w:lang w:val="es-ES"/>
        </w:rPr>
        <w:t>6</w:t>
      </w:r>
      <w:r w:rsidR="00A60371" w:rsidRPr="006D346E">
        <w:rPr>
          <w:rFonts w:asciiTheme="majorHAnsi" w:hAnsiTheme="majorHAnsi"/>
          <w:b/>
          <w:sz w:val="22"/>
          <w:szCs w:val="22"/>
          <w:lang w:val="es-ES"/>
        </w:rPr>
        <w:t>.-</w:t>
      </w:r>
      <w:r w:rsidR="00A60371" w:rsidRPr="006D346E">
        <w:rPr>
          <w:rFonts w:asciiTheme="majorHAnsi" w:hAnsiTheme="majorHAnsi"/>
          <w:sz w:val="22"/>
          <w:szCs w:val="22"/>
          <w:lang w:val="es-ES"/>
        </w:rPr>
        <w:t xml:space="preserve"> F</w:t>
      </w:r>
      <w:r w:rsidR="00ED60CD" w:rsidRPr="006D346E">
        <w:rPr>
          <w:rFonts w:asciiTheme="majorHAnsi" w:hAnsiTheme="majorHAnsi"/>
          <w:sz w:val="22"/>
          <w:szCs w:val="22"/>
          <w:lang w:val="es-ES"/>
        </w:rPr>
        <w:t>actor de ajuste en cuanto a pen</w:t>
      </w:r>
      <w:r w:rsidR="00A60371" w:rsidRPr="006D346E">
        <w:rPr>
          <w:rFonts w:asciiTheme="majorHAnsi" w:hAnsiTheme="majorHAnsi"/>
          <w:sz w:val="22"/>
          <w:szCs w:val="22"/>
          <w:lang w:val="es-ES"/>
        </w:rPr>
        <w:t xml:space="preserve">diente para el Cantón </w:t>
      </w:r>
      <w:r w:rsidR="006D346E">
        <w:rPr>
          <w:rFonts w:asciiTheme="majorHAnsi" w:hAnsiTheme="majorHAnsi"/>
          <w:sz w:val="22"/>
          <w:szCs w:val="22"/>
          <w:lang w:val="es-ES"/>
        </w:rPr>
        <w:t>Macará</w:t>
      </w:r>
    </w:p>
    <w:tbl>
      <w:tblPr>
        <w:tblW w:w="7040" w:type="dxa"/>
        <w:tblInd w:w="55" w:type="dxa"/>
        <w:tblCellMar>
          <w:left w:w="70" w:type="dxa"/>
          <w:right w:w="70" w:type="dxa"/>
        </w:tblCellMar>
        <w:tblLook w:val="04A0" w:firstRow="1" w:lastRow="0" w:firstColumn="1" w:lastColumn="0" w:noHBand="0" w:noVBand="1"/>
      </w:tblPr>
      <w:tblGrid>
        <w:gridCol w:w="2020"/>
        <w:gridCol w:w="1420"/>
        <w:gridCol w:w="1625"/>
        <w:gridCol w:w="1525"/>
        <w:gridCol w:w="1592"/>
      </w:tblGrid>
      <w:tr w:rsidR="00ED60CD" w:rsidRPr="006D346E" w:rsidTr="00ED60CD">
        <w:trPr>
          <w:trHeight w:val="300"/>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ED60CD" w:rsidRPr="006D346E" w:rsidRDefault="00892598"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 xml:space="preserve">CLASES </w:t>
            </w:r>
            <w:r w:rsidR="00ED60CD" w:rsidRPr="006D346E">
              <w:rPr>
                <w:rFonts w:asciiTheme="majorHAnsi" w:eastAsia="Times New Roman" w:hAnsiTheme="majorHAnsi" w:cs="Calibri"/>
                <w:b/>
                <w:bCs/>
                <w:color w:val="000000"/>
                <w:sz w:val="22"/>
                <w:szCs w:val="22"/>
                <w:lang w:val="es-EC" w:eastAsia="es-EC"/>
              </w:rPr>
              <w:t>PEND</w:t>
            </w:r>
            <w:r w:rsidRPr="006D346E">
              <w:rPr>
                <w:rFonts w:asciiTheme="majorHAnsi" w:eastAsia="Times New Roman" w:hAnsiTheme="majorHAnsi" w:cs="Calibri"/>
                <w:b/>
                <w:bCs/>
                <w:color w:val="000000"/>
                <w:sz w:val="22"/>
                <w:szCs w:val="22"/>
                <w:lang w:val="es-EC" w:eastAsia="es-EC"/>
              </w:rPr>
              <w:t>IENTE</w:t>
            </w:r>
          </w:p>
        </w:tc>
        <w:tc>
          <w:tcPr>
            <w:tcW w:w="142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6D346E" w:rsidRDefault="00892598"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 xml:space="preserve">GRADO </w:t>
            </w:r>
            <w:r w:rsidR="00ED60CD" w:rsidRPr="006D346E">
              <w:rPr>
                <w:rFonts w:asciiTheme="majorHAnsi" w:eastAsia="Times New Roman" w:hAnsiTheme="majorHAnsi" w:cs="Calibri"/>
                <w:b/>
                <w:bCs/>
                <w:color w:val="000000"/>
                <w:sz w:val="22"/>
                <w:szCs w:val="22"/>
                <w:lang w:val="es-EC" w:eastAsia="es-EC"/>
              </w:rPr>
              <w:t>PEND</w:t>
            </w:r>
            <w:r w:rsidRPr="006D346E">
              <w:rPr>
                <w:rFonts w:asciiTheme="majorHAnsi" w:eastAsia="Times New Roman" w:hAnsiTheme="majorHAnsi" w:cs="Calibri"/>
                <w:b/>
                <w:bCs/>
                <w:color w:val="000000"/>
                <w:sz w:val="22"/>
                <w:szCs w:val="22"/>
                <w:lang w:val="es-EC" w:eastAsia="es-EC"/>
              </w:rPr>
              <w:t>IENTE</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6D346E" w:rsidRDefault="00744C3C"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CODIFICACIÓN</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6D346E" w:rsidRDefault="00744C3C"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DESCRIPCIÓN</w:t>
            </w:r>
            <w:r w:rsidR="00892598" w:rsidRPr="006D346E">
              <w:rPr>
                <w:rFonts w:asciiTheme="majorHAnsi" w:eastAsia="Times New Roman" w:hAnsiTheme="majorHAnsi" w:cs="Calibri"/>
                <w:b/>
                <w:bCs/>
                <w:color w:val="000000"/>
                <w:sz w:val="22"/>
                <w:szCs w:val="22"/>
                <w:lang w:val="es-EC" w:eastAsia="es-EC"/>
              </w:rPr>
              <w:t xml:space="preserve"> </w:t>
            </w:r>
            <w:r w:rsidR="00ED60CD" w:rsidRPr="006D346E">
              <w:rPr>
                <w:rFonts w:asciiTheme="majorHAnsi" w:eastAsia="Times New Roman" w:hAnsiTheme="majorHAnsi" w:cs="Calibri"/>
                <w:b/>
                <w:bCs/>
                <w:color w:val="000000"/>
                <w:sz w:val="22"/>
                <w:szCs w:val="22"/>
                <w:lang w:val="es-EC" w:eastAsia="es-EC"/>
              </w:rPr>
              <w:t>PEND</w:t>
            </w:r>
            <w:r w:rsidR="00892598" w:rsidRPr="006D346E">
              <w:rPr>
                <w:rFonts w:asciiTheme="majorHAnsi" w:eastAsia="Times New Roman" w:hAnsiTheme="majorHAnsi" w:cs="Calibri"/>
                <w:b/>
                <w:bCs/>
                <w:color w:val="000000"/>
                <w:sz w:val="22"/>
                <w:szCs w:val="22"/>
                <w:lang w:val="es-EC" w:eastAsia="es-EC"/>
              </w:rPr>
              <w:t>IENTE</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6D346E" w:rsidRDefault="00892598"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 xml:space="preserve">*COEFICIENTE </w:t>
            </w:r>
            <w:r w:rsidR="00ED60CD" w:rsidRPr="006D346E">
              <w:rPr>
                <w:rFonts w:asciiTheme="majorHAnsi" w:eastAsia="Times New Roman" w:hAnsiTheme="majorHAnsi" w:cs="Calibri"/>
                <w:b/>
                <w:bCs/>
                <w:color w:val="000000"/>
                <w:sz w:val="22"/>
                <w:szCs w:val="22"/>
                <w:lang w:val="es-EC" w:eastAsia="es-EC"/>
              </w:rPr>
              <w:t>PEND</w:t>
            </w:r>
            <w:r w:rsidRPr="006D346E">
              <w:rPr>
                <w:rFonts w:asciiTheme="majorHAnsi" w:eastAsia="Times New Roman" w:hAnsiTheme="majorHAnsi" w:cs="Calibri"/>
                <w:b/>
                <w:bCs/>
                <w:color w:val="000000"/>
                <w:sz w:val="22"/>
                <w:szCs w:val="22"/>
                <w:lang w:val="es-EC" w:eastAsia="es-EC"/>
              </w:rPr>
              <w:t>IENTE</w:t>
            </w:r>
          </w:p>
        </w:tc>
      </w:tr>
      <w:tr w:rsidR="00ED60CD" w:rsidRPr="006D346E"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 xml:space="preserve">0 </w:t>
            </w:r>
            <w:r w:rsidR="006E176D" w:rsidRPr="006D346E">
              <w:rPr>
                <w:rFonts w:asciiTheme="majorHAnsi" w:eastAsia="Times New Roman" w:hAnsiTheme="majorHAnsi" w:cs="Calibri"/>
                <w:color w:val="000000"/>
                <w:sz w:val="22"/>
                <w:szCs w:val="22"/>
                <w:lang w:val="es-EC" w:eastAsia="es-EC"/>
              </w:rPr>
              <w:t>–</w:t>
            </w:r>
            <w:r w:rsidRPr="006D346E">
              <w:rPr>
                <w:rFonts w:asciiTheme="majorHAnsi" w:eastAsia="Times New Roman" w:hAnsiTheme="majorHAnsi" w:cs="Calibri"/>
                <w:color w:val="000000"/>
                <w:sz w:val="22"/>
                <w:szCs w:val="22"/>
                <w:lang w:val="es-EC" w:eastAsia="es-EC"/>
              </w:rPr>
              <w:t xml:space="preserve"> 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PLANA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1,00</w:t>
            </w:r>
          </w:p>
        </w:tc>
      </w:tr>
      <w:tr w:rsidR="00ED60CD" w:rsidRPr="006D346E"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2</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5 - 10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B</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SUAVE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1,00</w:t>
            </w:r>
          </w:p>
        </w:tc>
      </w:tr>
      <w:tr w:rsidR="00ED60CD" w:rsidRPr="006D346E"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3</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10 - 20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C</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MEDIA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0,95</w:t>
            </w:r>
          </w:p>
        </w:tc>
      </w:tr>
      <w:tr w:rsidR="00ED60CD" w:rsidRPr="006D346E"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4</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20 - 35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D</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FUERTE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0,</w:t>
            </w:r>
            <w:r w:rsidR="00E64A7D" w:rsidRPr="006D346E">
              <w:rPr>
                <w:rFonts w:asciiTheme="majorHAnsi" w:eastAsia="Times New Roman" w:hAnsiTheme="majorHAnsi" w:cs="Calibri"/>
                <w:color w:val="000000"/>
                <w:sz w:val="22"/>
                <w:szCs w:val="22"/>
                <w:lang w:val="es-EC" w:eastAsia="es-EC"/>
              </w:rPr>
              <w:t>90</w:t>
            </w:r>
          </w:p>
        </w:tc>
      </w:tr>
      <w:tr w:rsidR="00ED60CD" w:rsidRPr="006D346E"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5</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35 - 45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MUY FUERTE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0</w:t>
            </w:r>
            <w:r w:rsidR="00663F38" w:rsidRPr="006D346E">
              <w:rPr>
                <w:rFonts w:asciiTheme="majorHAnsi" w:eastAsia="Times New Roman" w:hAnsiTheme="majorHAnsi" w:cs="Calibri"/>
                <w:color w:val="000000"/>
                <w:sz w:val="22"/>
                <w:szCs w:val="22"/>
                <w:lang w:val="es-EC" w:eastAsia="es-EC"/>
              </w:rPr>
              <w:t>,8</w:t>
            </w:r>
            <w:r w:rsidR="00E64A7D" w:rsidRPr="006D346E">
              <w:rPr>
                <w:rFonts w:asciiTheme="majorHAnsi" w:eastAsia="Times New Roman" w:hAnsiTheme="majorHAnsi" w:cs="Calibri"/>
                <w:color w:val="000000"/>
                <w:sz w:val="22"/>
                <w:szCs w:val="22"/>
                <w:lang w:val="es-EC" w:eastAsia="es-EC"/>
              </w:rPr>
              <w:t>5</w:t>
            </w:r>
          </w:p>
        </w:tc>
      </w:tr>
      <w:tr w:rsidR="00ED60CD" w:rsidRPr="006D346E"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6</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45 - 70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F</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ESCARPADA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6D346E" w:rsidRDefault="00663F38"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0,</w:t>
            </w:r>
            <w:r w:rsidR="00E64A7D" w:rsidRPr="006D346E">
              <w:rPr>
                <w:rFonts w:asciiTheme="majorHAnsi" w:eastAsia="Times New Roman" w:hAnsiTheme="majorHAnsi" w:cs="Calibri"/>
                <w:color w:val="000000"/>
                <w:sz w:val="22"/>
                <w:szCs w:val="22"/>
                <w:lang w:val="es-EC" w:eastAsia="es-EC"/>
              </w:rPr>
              <w:t>85</w:t>
            </w:r>
          </w:p>
        </w:tc>
      </w:tr>
      <w:tr w:rsidR="00ED60CD" w:rsidRPr="006D346E"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7</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&gt; 70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G</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6D346E" w:rsidRDefault="00ED60CD"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ABRUPTA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6D346E" w:rsidRDefault="00663F38"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0,</w:t>
            </w:r>
            <w:r w:rsidR="00E64A7D" w:rsidRPr="006D346E">
              <w:rPr>
                <w:rFonts w:asciiTheme="majorHAnsi" w:eastAsia="Times New Roman" w:hAnsiTheme="majorHAnsi" w:cs="Calibri"/>
                <w:color w:val="000000"/>
                <w:sz w:val="22"/>
                <w:szCs w:val="22"/>
                <w:lang w:val="es-EC" w:eastAsia="es-EC"/>
              </w:rPr>
              <w:t>80</w:t>
            </w:r>
          </w:p>
        </w:tc>
      </w:tr>
    </w:tbl>
    <w:p w:rsidR="00C9217D" w:rsidRPr="006D346E" w:rsidRDefault="00892598" w:rsidP="00706788">
      <w:pPr>
        <w:spacing w:line="276" w:lineRule="auto"/>
        <w:rPr>
          <w:rFonts w:asciiTheme="majorHAnsi" w:hAnsiTheme="majorHAnsi"/>
          <w:sz w:val="22"/>
          <w:szCs w:val="22"/>
          <w:lang w:val="es-ES"/>
        </w:rPr>
      </w:pPr>
      <w:r w:rsidRPr="006D346E">
        <w:rPr>
          <w:rFonts w:asciiTheme="majorHAnsi" w:hAnsiTheme="majorHAnsi"/>
          <w:sz w:val="22"/>
          <w:szCs w:val="22"/>
          <w:lang w:val="es-ES"/>
        </w:rPr>
        <w:t>*Factor</w:t>
      </w:r>
      <w:r w:rsidR="00452F7E" w:rsidRPr="006D346E">
        <w:rPr>
          <w:rFonts w:asciiTheme="majorHAnsi" w:hAnsiTheme="majorHAnsi"/>
          <w:sz w:val="22"/>
          <w:szCs w:val="22"/>
          <w:lang w:val="es-ES"/>
        </w:rPr>
        <w:t xml:space="preserve"> Pendiente</w:t>
      </w:r>
    </w:p>
    <w:p w:rsidR="0015312D" w:rsidRPr="006D346E" w:rsidRDefault="0015312D" w:rsidP="00706788">
      <w:pPr>
        <w:spacing w:line="276" w:lineRule="auto"/>
        <w:ind w:firstLine="708"/>
        <w:rPr>
          <w:rFonts w:asciiTheme="majorHAnsi" w:hAnsiTheme="majorHAnsi"/>
          <w:b/>
          <w:sz w:val="22"/>
          <w:szCs w:val="22"/>
          <w:lang w:val="es-ES"/>
        </w:rPr>
      </w:pPr>
    </w:p>
    <w:p w:rsidR="00664CD9" w:rsidRPr="006D346E" w:rsidRDefault="00DC02D1" w:rsidP="00706788">
      <w:pPr>
        <w:spacing w:line="276" w:lineRule="auto"/>
        <w:ind w:firstLine="708"/>
        <w:rPr>
          <w:rFonts w:asciiTheme="majorHAnsi" w:hAnsiTheme="majorHAnsi"/>
          <w:b/>
          <w:sz w:val="22"/>
          <w:szCs w:val="22"/>
          <w:lang w:val="es-ES"/>
        </w:rPr>
      </w:pPr>
      <w:r w:rsidRPr="006D346E">
        <w:rPr>
          <w:rFonts w:asciiTheme="majorHAnsi" w:hAnsiTheme="majorHAnsi"/>
          <w:b/>
          <w:sz w:val="22"/>
          <w:szCs w:val="22"/>
          <w:lang w:val="es-ES"/>
        </w:rPr>
        <w:t>9</w:t>
      </w:r>
      <w:r w:rsidR="00A60371" w:rsidRPr="006D346E">
        <w:rPr>
          <w:rFonts w:asciiTheme="majorHAnsi" w:hAnsiTheme="majorHAnsi"/>
          <w:b/>
          <w:sz w:val="22"/>
          <w:szCs w:val="22"/>
          <w:lang w:val="es-ES"/>
        </w:rPr>
        <w:t xml:space="preserve">.4.- Factor </w:t>
      </w:r>
      <w:r w:rsidR="00664CD9" w:rsidRPr="006D346E">
        <w:rPr>
          <w:rFonts w:asciiTheme="majorHAnsi" w:hAnsiTheme="majorHAnsi"/>
          <w:b/>
          <w:sz w:val="22"/>
          <w:szCs w:val="22"/>
          <w:lang w:val="es-ES"/>
        </w:rPr>
        <w:t>Edad de la plantación.</w:t>
      </w:r>
    </w:p>
    <w:p w:rsidR="00452F7E" w:rsidRPr="006D346E" w:rsidRDefault="00452F7E" w:rsidP="00706788">
      <w:pPr>
        <w:spacing w:line="276" w:lineRule="auto"/>
        <w:rPr>
          <w:rFonts w:asciiTheme="majorHAnsi" w:hAnsiTheme="majorHAnsi"/>
          <w:sz w:val="22"/>
          <w:szCs w:val="22"/>
          <w:lang w:val="es-ES"/>
        </w:rPr>
      </w:pPr>
      <w:r w:rsidRPr="006D346E">
        <w:rPr>
          <w:rFonts w:asciiTheme="majorHAnsi" w:hAnsiTheme="majorHAnsi"/>
          <w:sz w:val="22"/>
          <w:szCs w:val="22"/>
          <w:lang w:val="es-ES"/>
        </w:rPr>
        <w:t xml:space="preserve">Se </w:t>
      </w:r>
      <w:r w:rsidR="008E0C6C" w:rsidRPr="006D346E">
        <w:rPr>
          <w:rFonts w:asciiTheme="majorHAnsi" w:hAnsiTheme="majorHAnsi"/>
          <w:sz w:val="22"/>
          <w:szCs w:val="22"/>
          <w:lang w:val="es-ES"/>
        </w:rPr>
        <w:t>aplica</w:t>
      </w:r>
      <w:r w:rsidR="00D5430E" w:rsidRPr="006D346E">
        <w:rPr>
          <w:rFonts w:asciiTheme="majorHAnsi" w:hAnsiTheme="majorHAnsi"/>
          <w:sz w:val="22"/>
          <w:szCs w:val="22"/>
          <w:lang w:val="es-ES"/>
        </w:rPr>
        <w:t xml:space="preserve"> al </w:t>
      </w:r>
      <w:proofErr w:type="spellStart"/>
      <w:r w:rsidR="00D5430E" w:rsidRPr="006D346E">
        <w:rPr>
          <w:rFonts w:asciiTheme="majorHAnsi" w:hAnsiTheme="majorHAnsi"/>
          <w:sz w:val="22"/>
          <w:szCs w:val="22"/>
          <w:lang w:val="es-ES"/>
        </w:rPr>
        <w:t>subpredio</w:t>
      </w:r>
      <w:proofErr w:type="spellEnd"/>
      <w:r w:rsidR="00D5430E" w:rsidRPr="006D346E">
        <w:rPr>
          <w:rFonts w:asciiTheme="majorHAnsi" w:hAnsiTheme="majorHAnsi"/>
          <w:sz w:val="22"/>
          <w:szCs w:val="22"/>
          <w:lang w:val="es-ES"/>
        </w:rPr>
        <w:t xml:space="preserve"> en </w:t>
      </w:r>
      <w:r w:rsidR="008E0C6C" w:rsidRPr="006D346E">
        <w:rPr>
          <w:rFonts w:asciiTheme="majorHAnsi" w:hAnsiTheme="majorHAnsi"/>
          <w:sz w:val="22"/>
          <w:szCs w:val="22"/>
          <w:lang w:val="es-ES"/>
        </w:rPr>
        <w:t>las siguientes coberturas:</w:t>
      </w:r>
    </w:p>
    <w:p w:rsidR="00706788" w:rsidRDefault="00706788" w:rsidP="00706788">
      <w:pPr>
        <w:spacing w:line="276" w:lineRule="auto"/>
        <w:rPr>
          <w:rFonts w:asciiTheme="majorHAnsi" w:hAnsiTheme="majorHAnsi"/>
          <w:sz w:val="22"/>
          <w:szCs w:val="22"/>
          <w:lang w:val="es-ES"/>
        </w:rPr>
      </w:pPr>
    </w:p>
    <w:p w:rsidR="006D346E" w:rsidRPr="006D346E" w:rsidRDefault="006D346E" w:rsidP="00706788">
      <w:pPr>
        <w:spacing w:line="276" w:lineRule="auto"/>
        <w:rPr>
          <w:rFonts w:asciiTheme="majorHAnsi" w:hAnsiTheme="majorHAnsi"/>
          <w:sz w:val="22"/>
          <w:szCs w:val="22"/>
          <w:lang w:val="es-ES"/>
        </w:rPr>
      </w:pPr>
    </w:p>
    <w:p w:rsidR="008E0C6C" w:rsidRPr="006D346E" w:rsidRDefault="008E0C6C" w:rsidP="00706788">
      <w:pPr>
        <w:spacing w:line="276" w:lineRule="auto"/>
        <w:rPr>
          <w:rFonts w:asciiTheme="majorHAnsi" w:hAnsiTheme="majorHAnsi"/>
          <w:sz w:val="22"/>
          <w:szCs w:val="22"/>
          <w:lang w:val="es-ES"/>
        </w:rPr>
      </w:pPr>
      <w:r w:rsidRPr="006D346E">
        <w:rPr>
          <w:rFonts w:asciiTheme="majorHAnsi" w:hAnsiTheme="majorHAnsi"/>
          <w:b/>
          <w:sz w:val="22"/>
          <w:szCs w:val="22"/>
          <w:lang w:val="es-ES"/>
        </w:rPr>
        <w:t>Tabla</w:t>
      </w:r>
      <w:r w:rsidR="009343D1" w:rsidRPr="006D346E">
        <w:rPr>
          <w:rFonts w:asciiTheme="majorHAnsi" w:hAnsiTheme="majorHAnsi"/>
          <w:b/>
          <w:sz w:val="22"/>
          <w:szCs w:val="22"/>
          <w:lang w:val="es-ES"/>
        </w:rPr>
        <w:t xml:space="preserve"> </w:t>
      </w:r>
      <w:r w:rsidR="008A05ED" w:rsidRPr="006D346E">
        <w:rPr>
          <w:rFonts w:asciiTheme="majorHAnsi" w:hAnsiTheme="majorHAnsi"/>
          <w:b/>
          <w:sz w:val="22"/>
          <w:szCs w:val="22"/>
          <w:lang w:val="es-ES"/>
        </w:rPr>
        <w:t>7</w:t>
      </w:r>
      <w:r w:rsidRPr="006D346E">
        <w:rPr>
          <w:rFonts w:asciiTheme="majorHAnsi" w:hAnsiTheme="majorHAnsi"/>
          <w:b/>
          <w:sz w:val="22"/>
          <w:szCs w:val="22"/>
          <w:lang w:val="es-ES"/>
        </w:rPr>
        <w:t>.-</w:t>
      </w:r>
      <w:r w:rsidR="004D430C" w:rsidRPr="006D346E">
        <w:rPr>
          <w:rFonts w:asciiTheme="majorHAnsi" w:hAnsiTheme="majorHAnsi"/>
          <w:sz w:val="22"/>
          <w:szCs w:val="22"/>
          <w:lang w:val="es-ES"/>
        </w:rPr>
        <w:t xml:space="preserve"> Coberturas a las cuales s</w:t>
      </w:r>
      <w:r w:rsidR="00D5430E" w:rsidRPr="006D346E">
        <w:rPr>
          <w:rFonts w:asciiTheme="majorHAnsi" w:hAnsiTheme="majorHAnsi"/>
          <w:sz w:val="22"/>
          <w:szCs w:val="22"/>
          <w:lang w:val="es-ES"/>
        </w:rPr>
        <w:t>e aplica el factor edad.</w:t>
      </w:r>
    </w:p>
    <w:p w:rsidR="004D430C" w:rsidRPr="006D346E" w:rsidRDefault="008E0C6C" w:rsidP="00706788">
      <w:pPr>
        <w:spacing w:line="276" w:lineRule="auto"/>
        <w:rPr>
          <w:rFonts w:asciiTheme="majorHAnsi" w:hAnsiTheme="majorHAnsi"/>
          <w:sz w:val="22"/>
          <w:szCs w:val="22"/>
          <w:lang w:val="es-ES"/>
        </w:rPr>
      </w:pPr>
      <w:r w:rsidRPr="006D346E">
        <w:rPr>
          <w:rFonts w:asciiTheme="majorHAnsi" w:hAnsiTheme="majorHAnsi"/>
          <w:noProof/>
          <w:sz w:val="22"/>
          <w:szCs w:val="22"/>
          <w:lang w:val="es-EC" w:eastAsia="es-EC"/>
        </w:rPr>
        <w:drawing>
          <wp:inline distT="0" distB="0" distL="0" distR="0" wp14:anchorId="5F379945" wp14:editId="72FFCEF8">
            <wp:extent cx="5324475" cy="3857625"/>
            <wp:effectExtent l="0" t="0" r="9525"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24475" cy="3857625"/>
                    </a:xfrm>
                    <a:prstGeom prst="rect">
                      <a:avLst/>
                    </a:prstGeom>
                    <a:noFill/>
                    <a:ln>
                      <a:noFill/>
                    </a:ln>
                  </pic:spPr>
                </pic:pic>
              </a:graphicData>
            </a:graphic>
          </wp:inline>
        </w:drawing>
      </w:r>
    </w:p>
    <w:p w:rsidR="00706788" w:rsidRPr="006D346E" w:rsidRDefault="00706788" w:rsidP="00706788">
      <w:pPr>
        <w:spacing w:line="276" w:lineRule="auto"/>
        <w:rPr>
          <w:rFonts w:asciiTheme="majorHAnsi" w:hAnsiTheme="majorHAnsi"/>
          <w:sz w:val="22"/>
          <w:szCs w:val="22"/>
          <w:lang w:val="es-ES"/>
        </w:rPr>
      </w:pPr>
    </w:p>
    <w:p w:rsidR="000253B9" w:rsidRPr="006D346E" w:rsidRDefault="009343D1" w:rsidP="00706788">
      <w:pPr>
        <w:spacing w:line="276" w:lineRule="auto"/>
        <w:rPr>
          <w:rFonts w:asciiTheme="majorHAnsi" w:hAnsiTheme="majorHAnsi"/>
          <w:sz w:val="22"/>
          <w:szCs w:val="22"/>
          <w:lang w:val="es-ES"/>
        </w:rPr>
      </w:pPr>
      <w:r w:rsidRPr="006D346E">
        <w:rPr>
          <w:rFonts w:asciiTheme="majorHAnsi" w:hAnsiTheme="majorHAnsi"/>
          <w:b/>
          <w:sz w:val="22"/>
          <w:szCs w:val="22"/>
          <w:lang w:val="es-ES"/>
        </w:rPr>
        <w:t xml:space="preserve">Tabla </w:t>
      </w:r>
      <w:r w:rsidR="008A05ED" w:rsidRPr="006D346E">
        <w:rPr>
          <w:rFonts w:asciiTheme="majorHAnsi" w:hAnsiTheme="majorHAnsi"/>
          <w:b/>
          <w:sz w:val="22"/>
          <w:szCs w:val="22"/>
          <w:lang w:val="es-ES"/>
        </w:rPr>
        <w:t>8</w:t>
      </w:r>
      <w:r w:rsidR="00A60371" w:rsidRPr="006D346E">
        <w:rPr>
          <w:rFonts w:asciiTheme="majorHAnsi" w:hAnsiTheme="majorHAnsi"/>
          <w:b/>
          <w:sz w:val="22"/>
          <w:szCs w:val="22"/>
          <w:lang w:val="es-ES"/>
        </w:rPr>
        <w:t>.-</w:t>
      </w:r>
      <w:r w:rsidR="00A60371" w:rsidRPr="006D346E">
        <w:rPr>
          <w:rFonts w:asciiTheme="majorHAnsi" w:hAnsiTheme="majorHAnsi"/>
          <w:sz w:val="22"/>
          <w:szCs w:val="22"/>
          <w:lang w:val="es-ES"/>
        </w:rPr>
        <w:t xml:space="preserve"> C</w:t>
      </w:r>
      <w:r w:rsidR="000253B9" w:rsidRPr="006D346E">
        <w:rPr>
          <w:rFonts w:asciiTheme="majorHAnsi" w:hAnsiTheme="majorHAnsi"/>
          <w:sz w:val="22"/>
          <w:szCs w:val="22"/>
          <w:lang w:val="es-ES"/>
        </w:rPr>
        <w:t xml:space="preserve">oeficiente para </w:t>
      </w:r>
      <w:r w:rsidR="00A60371" w:rsidRPr="006D346E">
        <w:rPr>
          <w:rFonts w:asciiTheme="majorHAnsi" w:hAnsiTheme="majorHAnsi"/>
          <w:sz w:val="22"/>
          <w:szCs w:val="22"/>
          <w:lang w:val="es-ES"/>
        </w:rPr>
        <w:t>el factor edad de la plantación</w:t>
      </w:r>
    </w:p>
    <w:tbl>
      <w:tblPr>
        <w:tblW w:w="4274" w:type="dxa"/>
        <w:jc w:val="center"/>
        <w:tblInd w:w="55" w:type="dxa"/>
        <w:tblCellMar>
          <w:left w:w="70" w:type="dxa"/>
          <w:right w:w="70" w:type="dxa"/>
        </w:tblCellMar>
        <w:tblLook w:val="04A0" w:firstRow="1" w:lastRow="0" w:firstColumn="1" w:lastColumn="0" w:noHBand="0" w:noVBand="1"/>
      </w:tblPr>
      <w:tblGrid>
        <w:gridCol w:w="2390"/>
        <w:gridCol w:w="1884"/>
      </w:tblGrid>
      <w:tr w:rsidR="00664CD9" w:rsidRPr="006D346E" w:rsidTr="00170893">
        <w:trPr>
          <w:trHeight w:val="313"/>
          <w:jc w:val="center"/>
        </w:trPr>
        <w:tc>
          <w:tcPr>
            <w:tcW w:w="239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664CD9" w:rsidRPr="006D346E" w:rsidRDefault="00744C3C"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DESCRIPCIÓN</w:t>
            </w:r>
            <w:r w:rsidR="00892598" w:rsidRPr="006D346E">
              <w:rPr>
                <w:rFonts w:asciiTheme="majorHAnsi" w:eastAsia="Times New Roman" w:hAnsiTheme="majorHAnsi" w:cs="Calibri"/>
                <w:b/>
                <w:bCs/>
                <w:color w:val="000000"/>
                <w:sz w:val="22"/>
                <w:szCs w:val="22"/>
                <w:lang w:val="es-EC" w:eastAsia="es-EC"/>
              </w:rPr>
              <w:t xml:space="preserve"> </w:t>
            </w:r>
            <w:r w:rsidR="00664CD9" w:rsidRPr="006D346E">
              <w:rPr>
                <w:rFonts w:asciiTheme="majorHAnsi" w:eastAsia="Times New Roman" w:hAnsiTheme="majorHAnsi" w:cs="Calibri"/>
                <w:b/>
                <w:bCs/>
                <w:color w:val="000000"/>
                <w:sz w:val="22"/>
                <w:szCs w:val="22"/>
                <w:lang w:val="es-EC" w:eastAsia="es-EC"/>
              </w:rPr>
              <w:t>EDAD</w:t>
            </w:r>
          </w:p>
        </w:tc>
        <w:tc>
          <w:tcPr>
            <w:tcW w:w="1884" w:type="dxa"/>
            <w:tcBorders>
              <w:top w:val="single" w:sz="4" w:space="0" w:color="auto"/>
              <w:left w:val="nil"/>
              <w:bottom w:val="single" w:sz="4" w:space="0" w:color="auto"/>
              <w:right w:val="single" w:sz="4" w:space="0" w:color="auto"/>
            </w:tcBorders>
            <w:shd w:val="clear" w:color="000000" w:fill="DCE6F1"/>
            <w:noWrap/>
            <w:vAlign w:val="center"/>
            <w:hideMark/>
          </w:tcPr>
          <w:p w:rsidR="00664CD9" w:rsidRPr="006D346E" w:rsidRDefault="008E0C6C"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w:t>
            </w:r>
            <w:r w:rsidR="00892598" w:rsidRPr="006D346E">
              <w:rPr>
                <w:rFonts w:asciiTheme="majorHAnsi" w:eastAsia="Times New Roman" w:hAnsiTheme="majorHAnsi" w:cs="Calibri"/>
                <w:b/>
                <w:bCs/>
                <w:color w:val="000000"/>
                <w:sz w:val="22"/>
                <w:szCs w:val="22"/>
                <w:lang w:val="es-EC" w:eastAsia="es-EC"/>
              </w:rPr>
              <w:t xml:space="preserve">COEFICIENTE </w:t>
            </w:r>
            <w:r w:rsidR="00664CD9" w:rsidRPr="006D346E">
              <w:rPr>
                <w:rFonts w:asciiTheme="majorHAnsi" w:eastAsia="Times New Roman" w:hAnsiTheme="majorHAnsi" w:cs="Calibri"/>
                <w:b/>
                <w:bCs/>
                <w:color w:val="000000"/>
                <w:sz w:val="22"/>
                <w:szCs w:val="22"/>
                <w:lang w:val="es-EC" w:eastAsia="es-EC"/>
              </w:rPr>
              <w:t>EDAD</w:t>
            </w:r>
          </w:p>
        </w:tc>
      </w:tr>
      <w:tr w:rsidR="00664CD9" w:rsidRPr="006D346E"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6D346E" w:rsidRDefault="00664CD9"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 xml:space="preserve">PLENA </w:t>
            </w:r>
            <w:r w:rsidR="00744C3C" w:rsidRPr="006D346E">
              <w:rPr>
                <w:rFonts w:asciiTheme="majorHAnsi" w:eastAsia="Times New Roman" w:hAnsiTheme="majorHAnsi" w:cs="Calibri"/>
                <w:color w:val="000000"/>
                <w:sz w:val="22"/>
                <w:szCs w:val="22"/>
                <w:lang w:val="es-EC" w:eastAsia="es-EC"/>
              </w:rPr>
              <w:t>PRODUCCIÓN</w:t>
            </w:r>
          </w:p>
        </w:tc>
        <w:tc>
          <w:tcPr>
            <w:tcW w:w="1884" w:type="dxa"/>
            <w:tcBorders>
              <w:top w:val="nil"/>
              <w:left w:val="nil"/>
              <w:bottom w:val="single" w:sz="4" w:space="0" w:color="auto"/>
              <w:right w:val="single" w:sz="4" w:space="0" w:color="auto"/>
            </w:tcBorders>
            <w:shd w:val="clear" w:color="auto" w:fill="auto"/>
            <w:noWrap/>
            <w:vAlign w:val="center"/>
            <w:hideMark/>
          </w:tcPr>
          <w:p w:rsidR="00664CD9" w:rsidRPr="006D346E" w:rsidRDefault="00664CD9"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1,00</w:t>
            </w:r>
          </w:p>
        </w:tc>
      </w:tr>
      <w:tr w:rsidR="00664CD9" w:rsidRPr="006D346E"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6D346E" w:rsidRDefault="00664CD9"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EN DESARROLLO</w:t>
            </w:r>
          </w:p>
        </w:tc>
        <w:tc>
          <w:tcPr>
            <w:tcW w:w="1884" w:type="dxa"/>
            <w:tcBorders>
              <w:top w:val="nil"/>
              <w:left w:val="nil"/>
              <w:bottom w:val="single" w:sz="4" w:space="0" w:color="auto"/>
              <w:right w:val="single" w:sz="4" w:space="0" w:color="auto"/>
            </w:tcBorders>
            <w:shd w:val="clear" w:color="auto" w:fill="auto"/>
            <w:noWrap/>
            <w:vAlign w:val="center"/>
            <w:hideMark/>
          </w:tcPr>
          <w:p w:rsidR="00664CD9" w:rsidRPr="006D346E" w:rsidRDefault="00664CD9"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0,9</w:t>
            </w:r>
            <w:r w:rsidR="00E64A7D" w:rsidRPr="006D346E">
              <w:rPr>
                <w:rFonts w:asciiTheme="majorHAnsi" w:eastAsia="Times New Roman" w:hAnsiTheme="majorHAnsi" w:cs="Calibri"/>
                <w:color w:val="000000"/>
                <w:sz w:val="22"/>
                <w:szCs w:val="22"/>
                <w:lang w:val="es-EC" w:eastAsia="es-EC"/>
              </w:rPr>
              <w:t>9</w:t>
            </w:r>
          </w:p>
        </w:tc>
      </w:tr>
      <w:tr w:rsidR="00664CD9" w:rsidRPr="006D346E"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6D346E" w:rsidRDefault="00664CD9"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 xml:space="preserve">FIN DE </w:t>
            </w:r>
            <w:r w:rsidR="00744C3C" w:rsidRPr="006D346E">
              <w:rPr>
                <w:rFonts w:asciiTheme="majorHAnsi" w:eastAsia="Times New Roman" w:hAnsiTheme="majorHAnsi" w:cs="Calibri"/>
                <w:color w:val="000000"/>
                <w:sz w:val="22"/>
                <w:szCs w:val="22"/>
                <w:lang w:val="es-EC" w:eastAsia="es-EC"/>
              </w:rPr>
              <w:t>PRODUCCIÓN</w:t>
            </w:r>
          </w:p>
        </w:tc>
        <w:tc>
          <w:tcPr>
            <w:tcW w:w="1884" w:type="dxa"/>
            <w:tcBorders>
              <w:top w:val="nil"/>
              <w:left w:val="nil"/>
              <w:bottom w:val="single" w:sz="4" w:space="0" w:color="auto"/>
              <w:right w:val="single" w:sz="4" w:space="0" w:color="auto"/>
            </w:tcBorders>
            <w:shd w:val="clear" w:color="auto" w:fill="auto"/>
            <w:noWrap/>
            <w:vAlign w:val="bottom"/>
            <w:hideMark/>
          </w:tcPr>
          <w:p w:rsidR="00664CD9" w:rsidRPr="006D346E" w:rsidRDefault="00671639" w:rsidP="00671639">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0</w:t>
            </w:r>
            <w:r w:rsidR="00664CD9" w:rsidRPr="006D346E">
              <w:rPr>
                <w:rFonts w:asciiTheme="majorHAnsi" w:eastAsia="Times New Roman" w:hAnsiTheme="majorHAnsi" w:cs="Calibri"/>
                <w:color w:val="000000"/>
                <w:sz w:val="22"/>
                <w:szCs w:val="22"/>
                <w:lang w:val="es-EC" w:eastAsia="es-EC"/>
              </w:rPr>
              <w:t>,</w:t>
            </w:r>
            <w:r w:rsidRPr="006D346E">
              <w:rPr>
                <w:rFonts w:asciiTheme="majorHAnsi" w:eastAsia="Times New Roman" w:hAnsiTheme="majorHAnsi" w:cs="Calibri"/>
                <w:color w:val="000000"/>
                <w:sz w:val="22"/>
                <w:szCs w:val="22"/>
                <w:lang w:val="es-EC" w:eastAsia="es-EC"/>
              </w:rPr>
              <w:t>99</w:t>
            </w:r>
          </w:p>
        </w:tc>
      </w:tr>
      <w:tr w:rsidR="00664CD9" w:rsidRPr="006D346E"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bottom"/>
            <w:hideMark/>
          </w:tcPr>
          <w:p w:rsidR="00664CD9" w:rsidRPr="006D346E" w:rsidRDefault="00664CD9"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NO APLICA</w:t>
            </w:r>
          </w:p>
        </w:tc>
        <w:tc>
          <w:tcPr>
            <w:tcW w:w="1884" w:type="dxa"/>
            <w:tcBorders>
              <w:top w:val="nil"/>
              <w:left w:val="nil"/>
              <w:bottom w:val="single" w:sz="4" w:space="0" w:color="auto"/>
              <w:right w:val="single" w:sz="4" w:space="0" w:color="auto"/>
            </w:tcBorders>
            <w:shd w:val="clear" w:color="auto" w:fill="auto"/>
            <w:noWrap/>
            <w:vAlign w:val="bottom"/>
            <w:hideMark/>
          </w:tcPr>
          <w:p w:rsidR="00664CD9" w:rsidRPr="006D346E" w:rsidRDefault="00664CD9"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1,00</w:t>
            </w:r>
          </w:p>
        </w:tc>
      </w:tr>
    </w:tbl>
    <w:p w:rsidR="00664CD9" w:rsidRPr="006D346E" w:rsidRDefault="00892598" w:rsidP="00706788">
      <w:pPr>
        <w:spacing w:line="276" w:lineRule="auto"/>
        <w:jc w:val="center"/>
        <w:rPr>
          <w:rFonts w:asciiTheme="majorHAnsi" w:hAnsiTheme="majorHAnsi"/>
          <w:sz w:val="22"/>
          <w:szCs w:val="22"/>
          <w:lang w:val="es-ES"/>
        </w:rPr>
      </w:pPr>
      <w:r w:rsidRPr="006D346E">
        <w:rPr>
          <w:rFonts w:asciiTheme="majorHAnsi" w:hAnsiTheme="majorHAnsi"/>
          <w:sz w:val="22"/>
          <w:szCs w:val="22"/>
          <w:lang w:val="es-ES"/>
        </w:rPr>
        <w:t>*Factor</w:t>
      </w:r>
      <w:r w:rsidR="008E0C6C" w:rsidRPr="006D346E">
        <w:rPr>
          <w:rFonts w:asciiTheme="majorHAnsi" w:hAnsiTheme="majorHAnsi"/>
          <w:sz w:val="22"/>
          <w:szCs w:val="22"/>
          <w:lang w:val="es-ES"/>
        </w:rPr>
        <w:t xml:space="preserve"> Edad</w:t>
      </w:r>
    </w:p>
    <w:p w:rsidR="0061061E" w:rsidRPr="006D346E" w:rsidRDefault="0061061E">
      <w:pPr>
        <w:spacing w:line="276" w:lineRule="auto"/>
        <w:rPr>
          <w:rFonts w:asciiTheme="majorHAnsi" w:hAnsiTheme="majorHAnsi"/>
          <w:b/>
          <w:sz w:val="22"/>
          <w:szCs w:val="22"/>
          <w:lang w:val="es-ES"/>
        </w:rPr>
      </w:pPr>
      <w:r w:rsidRPr="006D346E">
        <w:rPr>
          <w:rFonts w:asciiTheme="majorHAnsi" w:hAnsiTheme="majorHAnsi"/>
          <w:b/>
          <w:sz w:val="22"/>
          <w:szCs w:val="22"/>
          <w:lang w:val="es-ES"/>
        </w:rPr>
        <w:br w:type="page"/>
      </w:r>
    </w:p>
    <w:p w:rsidR="00664CD9" w:rsidRPr="006D346E" w:rsidRDefault="00DC02D1" w:rsidP="00706788">
      <w:pPr>
        <w:spacing w:line="276" w:lineRule="auto"/>
        <w:ind w:firstLine="708"/>
        <w:rPr>
          <w:rFonts w:asciiTheme="majorHAnsi" w:hAnsiTheme="majorHAnsi"/>
          <w:b/>
          <w:sz w:val="22"/>
          <w:szCs w:val="22"/>
          <w:lang w:val="es-ES"/>
        </w:rPr>
      </w:pPr>
      <w:r w:rsidRPr="006D346E">
        <w:rPr>
          <w:rFonts w:asciiTheme="majorHAnsi" w:hAnsiTheme="majorHAnsi"/>
          <w:b/>
          <w:sz w:val="22"/>
          <w:szCs w:val="22"/>
          <w:lang w:val="es-ES"/>
        </w:rPr>
        <w:lastRenderedPageBreak/>
        <w:t>9</w:t>
      </w:r>
      <w:r w:rsidR="00A60371" w:rsidRPr="006D346E">
        <w:rPr>
          <w:rFonts w:asciiTheme="majorHAnsi" w:hAnsiTheme="majorHAnsi"/>
          <w:b/>
          <w:sz w:val="22"/>
          <w:szCs w:val="22"/>
          <w:lang w:val="es-ES"/>
        </w:rPr>
        <w:t xml:space="preserve">.5.- Factor </w:t>
      </w:r>
      <w:r w:rsidR="00664CD9" w:rsidRPr="006D346E">
        <w:rPr>
          <w:rFonts w:asciiTheme="majorHAnsi" w:hAnsiTheme="majorHAnsi"/>
          <w:b/>
          <w:sz w:val="22"/>
          <w:szCs w:val="22"/>
          <w:lang w:val="es-ES"/>
        </w:rPr>
        <w:t>Titularidad (situación legal)</w:t>
      </w:r>
    </w:p>
    <w:p w:rsidR="008E0C6C" w:rsidRPr="006D346E" w:rsidRDefault="00D5430E" w:rsidP="00706788">
      <w:pPr>
        <w:spacing w:line="276" w:lineRule="auto"/>
        <w:jc w:val="both"/>
        <w:rPr>
          <w:rFonts w:asciiTheme="majorHAnsi" w:hAnsiTheme="majorHAnsi"/>
          <w:sz w:val="22"/>
          <w:szCs w:val="22"/>
          <w:lang w:val="es-ES"/>
        </w:rPr>
      </w:pPr>
      <w:r w:rsidRPr="006D346E">
        <w:rPr>
          <w:rFonts w:asciiTheme="majorHAnsi" w:hAnsiTheme="majorHAnsi"/>
          <w:sz w:val="22"/>
          <w:szCs w:val="22"/>
          <w:lang w:val="es-ES"/>
        </w:rPr>
        <w:t>Este factor se aplica al predio, el grado de afectación para los predios que muestren incertidumbre en su situación legal se verán afectados por una disminución del 5% al valor bruto del predio, considerando que desconocemos las circunstancias de esta incertidumbre en cuanto a su legalidad para este factor se ha tomado el mínimo de afectación.</w:t>
      </w:r>
    </w:p>
    <w:p w:rsidR="00706788" w:rsidRPr="006D346E" w:rsidRDefault="00706788" w:rsidP="00706788">
      <w:pPr>
        <w:spacing w:line="276" w:lineRule="auto"/>
        <w:jc w:val="both"/>
        <w:rPr>
          <w:rFonts w:asciiTheme="majorHAnsi" w:hAnsiTheme="majorHAnsi"/>
          <w:sz w:val="22"/>
          <w:szCs w:val="22"/>
          <w:lang w:val="es-ES"/>
        </w:rPr>
      </w:pPr>
    </w:p>
    <w:p w:rsidR="000253B9" w:rsidRPr="006D346E" w:rsidRDefault="009343D1" w:rsidP="00706788">
      <w:pPr>
        <w:spacing w:line="276" w:lineRule="auto"/>
        <w:rPr>
          <w:rFonts w:asciiTheme="majorHAnsi" w:hAnsiTheme="majorHAnsi"/>
          <w:sz w:val="22"/>
          <w:szCs w:val="22"/>
          <w:lang w:val="es-ES"/>
        </w:rPr>
      </w:pPr>
      <w:r w:rsidRPr="006D346E">
        <w:rPr>
          <w:rFonts w:asciiTheme="majorHAnsi" w:hAnsiTheme="majorHAnsi"/>
          <w:b/>
          <w:sz w:val="22"/>
          <w:szCs w:val="22"/>
          <w:lang w:val="es-ES"/>
        </w:rPr>
        <w:t xml:space="preserve">Tabla </w:t>
      </w:r>
      <w:r w:rsidR="008A05ED" w:rsidRPr="006D346E">
        <w:rPr>
          <w:rFonts w:asciiTheme="majorHAnsi" w:hAnsiTheme="majorHAnsi"/>
          <w:b/>
          <w:sz w:val="22"/>
          <w:szCs w:val="22"/>
          <w:lang w:val="es-ES"/>
        </w:rPr>
        <w:t>9</w:t>
      </w:r>
      <w:r w:rsidR="00A60371" w:rsidRPr="006D346E">
        <w:rPr>
          <w:rFonts w:asciiTheme="majorHAnsi" w:hAnsiTheme="majorHAnsi"/>
          <w:b/>
          <w:sz w:val="22"/>
          <w:szCs w:val="22"/>
          <w:lang w:val="es-ES"/>
        </w:rPr>
        <w:t>.-</w:t>
      </w:r>
      <w:r w:rsidR="00A60371" w:rsidRPr="006D346E">
        <w:rPr>
          <w:rFonts w:asciiTheme="majorHAnsi" w:hAnsiTheme="majorHAnsi"/>
          <w:sz w:val="22"/>
          <w:szCs w:val="22"/>
          <w:lang w:val="es-ES"/>
        </w:rPr>
        <w:t xml:space="preserve"> C</w:t>
      </w:r>
      <w:r w:rsidR="000253B9" w:rsidRPr="006D346E">
        <w:rPr>
          <w:rFonts w:asciiTheme="majorHAnsi" w:hAnsiTheme="majorHAnsi"/>
          <w:sz w:val="22"/>
          <w:szCs w:val="22"/>
          <w:lang w:val="es-ES"/>
        </w:rPr>
        <w:t>oeficiente ti</w:t>
      </w:r>
      <w:r w:rsidR="008968DC" w:rsidRPr="006D346E">
        <w:rPr>
          <w:rFonts w:asciiTheme="majorHAnsi" w:hAnsiTheme="majorHAnsi"/>
          <w:sz w:val="22"/>
          <w:szCs w:val="22"/>
          <w:lang w:val="es-ES"/>
        </w:rPr>
        <w:t>tularidad aplicado al cantón</w:t>
      </w:r>
    </w:p>
    <w:tbl>
      <w:tblPr>
        <w:tblW w:w="3440" w:type="dxa"/>
        <w:jc w:val="center"/>
        <w:tblInd w:w="55" w:type="dxa"/>
        <w:tblCellMar>
          <w:left w:w="70" w:type="dxa"/>
          <w:right w:w="70" w:type="dxa"/>
        </w:tblCellMar>
        <w:tblLook w:val="04A0" w:firstRow="1" w:lastRow="0" w:firstColumn="1" w:lastColumn="0" w:noHBand="0" w:noVBand="1"/>
      </w:tblPr>
      <w:tblGrid>
        <w:gridCol w:w="2020"/>
        <w:gridCol w:w="1592"/>
      </w:tblGrid>
      <w:tr w:rsidR="00664CD9" w:rsidRPr="006D346E" w:rsidTr="00A60371">
        <w:trPr>
          <w:trHeight w:val="300"/>
          <w:jc w:val="center"/>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664CD9" w:rsidRPr="006D346E" w:rsidRDefault="00744C3C"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DESCRIPCIÓN</w:t>
            </w:r>
            <w:r w:rsidR="00892598" w:rsidRPr="006D346E">
              <w:rPr>
                <w:rFonts w:asciiTheme="majorHAnsi" w:eastAsia="Times New Roman" w:hAnsiTheme="majorHAnsi" w:cs="Calibri"/>
                <w:b/>
                <w:bCs/>
                <w:color w:val="000000"/>
                <w:sz w:val="22"/>
                <w:szCs w:val="22"/>
                <w:lang w:val="es-EC" w:eastAsia="es-EC"/>
              </w:rPr>
              <w:t xml:space="preserve"> </w:t>
            </w:r>
            <w:r w:rsidR="00664CD9" w:rsidRPr="006D346E">
              <w:rPr>
                <w:rFonts w:asciiTheme="majorHAnsi" w:eastAsia="Times New Roman" w:hAnsiTheme="majorHAnsi" w:cs="Calibri"/>
                <w:b/>
                <w:bCs/>
                <w:color w:val="000000"/>
                <w:sz w:val="22"/>
                <w:szCs w:val="22"/>
                <w:lang w:val="es-EC" w:eastAsia="es-EC"/>
              </w:rPr>
              <w:t>TITUL</w:t>
            </w:r>
            <w:r w:rsidR="00892598" w:rsidRPr="006D346E">
              <w:rPr>
                <w:rFonts w:asciiTheme="majorHAnsi" w:eastAsia="Times New Roman" w:hAnsiTheme="majorHAnsi" w:cs="Calibri"/>
                <w:b/>
                <w:bCs/>
                <w:color w:val="000000"/>
                <w:sz w:val="22"/>
                <w:szCs w:val="22"/>
                <w:lang w:val="es-EC" w:eastAsia="es-EC"/>
              </w:rPr>
              <w:t>ARIDAD</w:t>
            </w:r>
          </w:p>
        </w:tc>
        <w:tc>
          <w:tcPr>
            <w:tcW w:w="1420" w:type="dxa"/>
            <w:tcBorders>
              <w:top w:val="single" w:sz="4" w:space="0" w:color="auto"/>
              <w:left w:val="nil"/>
              <w:bottom w:val="single" w:sz="4" w:space="0" w:color="auto"/>
              <w:right w:val="single" w:sz="4" w:space="0" w:color="auto"/>
            </w:tcBorders>
            <w:shd w:val="clear" w:color="000000" w:fill="DCE6F1"/>
            <w:noWrap/>
            <w:vAlign w:val="center"/>
            <w:hideMark/>
          </w:tcPr>
          <w:p w:rsidR="00664CD9" w:rsidRPr="006D346E" w:rsidRDefault="00892598" w:rsidP="00706788">
            <w:pPr>
              <w:spacing w:after="0" w:line="276" w:lineRule="auto"/>
              <w:jc w:val="center"/>
              <w:rPr>
                <w:rFonts w:asciiTheme="majorHAnsi" w:eastAsia="Times New Roman" w:hAnsiTheme="majorHAnsi" w:cs="Calibri"/>
                <w:b/>
                <w:bCs/>
                <w:color w:val="000000"/>
                <w:sz w:val="22"/>
                <w:szCs w:val="22"/>
                <w:lang w:val="es-EC" w:eastAsia="es-EC"/>
              </w:rPr>
            </w:pPr>
            <w:r w:rsidRPr="006D346E">
              <w:rPr>
                <w:rFonts w:asciiTheme="majorHAnsi" w:eastAsia="Times New Roman" w:hAnsiTheme="majorHAnsi" w:cs="Calibri"/>
                <w:b/>
                <w:bCs/>
                <w:color w:val="000000"/>
                <w:sz w:val="22"/>
                <w:szCs w:val="22"/>
                <w:lang w:val="es-EC" w:eastAsia="es-EC"/>
              </w:rPr>
              <w:t xml:space="preserve">*COEFICIENTE </w:t>
            </w:r>
            <w:r w:rsidR="00664CD9" w:rsidRPr="006D346E">
              <w:rPr>
                <w:rFonts w:asciiTheme="majorHAnsi" w:eastAsia="Times New Roman" w:hAnsiTheme="majorHAnsi" w:cs="Calibri"/>
                <w:b/>
                <w:bCs/>
                <w:color w:val="000000"/>
                <w:sz w:val="22"/>
                <w:szCs w:val="22"/>
                <w:lang w:val="es-EC" w:eastAsia="es-EC"/>
              </w:rPr>
              <w:t>TITUL</w:t>
            </w:r>
            <w:r w:rsidRPr="006D346E">
              <w:rPr>
                <w:rFonts w:asciiTheme="majorHAnsi" w:eastAsia="Times New Roman" w:hAnsiTheme="majorHAnsi" w:cs="Calibri"/>
                <w:b/>
                <w:bCs/>
                <w:color w:val="000000"/>
                <w:sz w:val="22"/>
                <w:szCs w:val="22"/>
                <w:lang w:val="es-EC" w:eastAsia="es-EC"/>
              </w:rPr>
              <w:t>ARIDAD</w:t>
            </w:r>
          </w:p>
        </w:tc>
      </w:tr>
      <w:tr w:rsidR="00664CD9" w:rsidRPr="006D346E"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6D346E" w:rsidRDefault="00664CD9"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CON TITULO</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6D346E" w:rsidRDefault="00664CD9"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1,00</w:t>
            </w:r>
          </w:p>
        </w:tc>
      </w:tr>
      <w:tr w:rsidR="00664CD9" w:rsidRPr="006D346E"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6D346E" w:rsidRDefault="00664CD9"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SIN TITULO</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6D346E" w:rsidRDefault="00664CD9"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0,9</w:t>
            </w:r>
            <w:r w:rsidR="00E64A7D" w:rsidRPr="006D346E">
              <w:rPr>
                <w:rFonts w:asciiTheme="majorHAnsi" w:eastAsia="Times New Roman" w:hAnsiTheme="majorHAnsi" w:cs="Calibri"/>
                <w:color w:val="000000"/>
                <w:sz w:val="22"/>
                <w:szCs w:val="22"/>
                <w:lang w:val="es-EC" w:eastAsia="es-EC"/>
              </w:rPr>
              <w:t>8</w:t>
            </w:r>
          </w:p>
        </w:tc>
      </w:tr>
      <w:tr w:rsidR="00664CD9" w:rsidRPr="006D346E"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664CD9" w:rsidRPr="006D346E" w:rsidRDefault="00664CD9"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S/I</w:t>
            </w:r>
          </w:p>
        </w:tc>
        <w:tc>
          <w:tcPr>
            <w:tcW w:w="1420" w:type="dxa"/>
            <w:tcBorders>
              <w:top w:val="nil"/>
              <w:left w:val="nil"/>
              <w:bottom w:val="single" w:sz="4" w:space="0" w:color="auto"/>
              <w:right w:val="single" w:sz="4" w:space="0" w:color="auto"/>
            </w:tcBorders>
            <w:shd w:val="clear" w:color="auto" w:fill="auto"/>
            <w:noWrap/>
            <w:vAlign w:val="bottom"/>
            <w:hideMark/>
          </w:tcPr>
          <w:p w:rsidR="00664CD9" w:rsidRPr="006D346E" w:rsidRDefault="00664CD9" w:rsidP="00706788">
            <w:pPr>
              <w:spacing w:after="0" w:line="276" w:lineRule="auto"/>
              <w:jc w:val="center"/>
              <w:rPr>
                <w:rFonts w:asciiTheme="majorHAnsi" w:eastAsia="Times New Roman" w:hAnsiTheme="majorHAnsi" w:cs="Calibri"/>
                <w:color w:val="000000"/>
                <w:sz w:val="22"/>
                <w:szCs w:val="22"/>
                <w:lang w:val="es-EC" w:eastAsia="es-EC"/>
              </w:rPr>
            </w:pPr>
            <w:r w:rsidRPr="006D346E">
              <w:rPr>
                <w:rFonts w:asciiTheme="majorHAnsi" w:eastAsia="Times New Roman" w:hAnsiTheme="majorHAnsi" w:cs="Calibri"/>
                <w:color w:val="000000"/>
                <w:sz w:val="22"/>
                <w:szCs w:val="22"/>
                <w:lang w:val="es-EC" w:eastAsia="es-EC"/>
              </w:rPr>
              <w:t>1,00</w:t>
            </w:r>
          </w:p>
        </w:tc>
      </w:tr>
    </w:tbl>
    <w:p w:rsidR="00664CD9" w:rsidRPr="006D346E" w:rsidRDefault="00D5430E" w:rsidP="00706788">
      <w:pPr>
        <w:spacing w:line="276" w:lineRule="auto"/>
        <w:jc w:val="center"/>
        <w:rPr>
          <w:rFonts w:asciiTheme="majorHAnsi" w:hAnsiTheme="majorHAnsi"/>
          <w:sz w:val="22"/>
          <w:szCs w:val="22"/>
          <w:lang w:val="es-ES"/>
        </w:rPr>
      </w:pPr>
      <w:r w:rsidRPr="006D346E">
        <w:rPr>
          <w:rFonts w:asciiTheme="majorHAnsi" w:hAnsiTheme="majorHAnsi"/>
          <w:b/>
          <w:sz w:val="22"/>
          <w:szCs w:val="22"/>
          <w:lang w:val="es-ES"/>
        </w:rPr>
        <w:t>*</w:t>
      </w:r>
      <w:r w:rsidRPr="006D346E">
        <w:rPr>
          <w:rFonts w:asciiTheme="majorHAnsi" w:hAnsiTheme="majorHAnsi"/>
          <w:sz w:val="22"/>
          <w:szCs w:val="22"/>
          <w:lang w:val="es-ES"/>
        </w:rPr>
        <w:t>Coeficiente Titularidad</w:t>
      </w:r>
    </w:p>
    <w:p w:rsidR="00D5430E" w:rsidRPr="006D346E" w:rsidRDefault="00DC02D1" w:rsidP="00706788">
      <w:pPr>
        <w:spacing w:line="276" w:lineRule="auto"/>
        <w:ind w:firstLine="708"/>
        <w:rPr>
          <w:rFonts w:asciiTheme="majorHAnsi" w:hAnsiTheme="majorHAnsi"/>
          <w:b/>
          <w:sz w:val="22"/>
          <w:szCs w:val="22"/>
          <w:lang w:val="es-ES"/>
        </w:rPr>
      </w:pPr>
      <w:r w:rsidRPr="006D346E">
        <w:rPr>
          <w:rFonts w:asciiTheme="majorHAnsi" w:hAnsiTheme="majorHAnsi"/>
          <w:b/>
          <w:sz w:val="22"/>
          <w:szCs w:val="22"/>
          <w:lang w:val="es-ES"/>
        </w:rPr>
        <w:t>9</w:t>
      </w:r>
      <w:r w:rsidR="00A60371" w:rsidRPr="006D346E">
        <w:rPr>
          <w:rFonts w:asciiTheme="majorHAnsi" w:hAnsiTheme="majorHAnsi"/>
          <w:b/>
          <w:sz w:val="22"/>
          <w:szCs w:val="22"/>
          <w:lang w:val="es-ES"/>
        </w:rPr>
        <w:t xml:space="preserve">.6.- Factor </w:t>
      </w:r>
      <w:r w:rsidR="00D5430E" w:rsidRPr="006D346E">
        <w:rPr>
          <w:rFonts w:asciiTheme="majorHAnsi" w:hAnsiTheme="majorHAnsi"/>
          <w:b/>
          <w:sz w:val="22"/>
          <w:szCs w:val="22"/>
          <w:lang w:val="es-ES"/>
        </w:rPr>
        <w:t>Diversificación</w:t>
      </w:r>
    </w:p>
    <w:p w:rsidR="001D57BF" w:rsidRPr="006D346E" w:rsidRDefault="009533E9" w:rsidP="00706788">
      <w:pPr>
        <w:spacing w:line="276" w:lineRule="auto"/>
        <w:jc w:val="both"/>
        <w:rPr>
          <w:rFonts w:asciiTheme="majorHAnsi" w:hAnsiTheme="majorHAnsi"/>
          <w:sz w:val="22"/>
          <w:szCs w:val="22"/>
          <w:lang w:val="es-ES"/>
        </w:rPr>
      </w:pPr>
      <w:r w:rsidRPr="006D346E">
        <w:rPr>
          <w:rFonts w:asciiTheme="majorHAnsi" w:hAnsiTheme="majorHAnsi"/>
          <w:sz w:val="22"/>
          <w:szCs w:val="22"/>
          <w:lang w:val="es-ES"/>
        </w:rPr>
        <w:t>Este factor se aplicara de acuerdo al criter</w:t>
      </w:r>
      <w:r w:rsidR="00E64A7D" w:rsidRPr="006D346E">
        <w:rPr>
          <w:rFonts w:asciiTheme="majorHAnsi" w:hAnsiTheme="majorHAnsi"/>
          <w:sz w:val="22"/>
          <w:szCs w:val="22"/>
          <w:lang w:val="es-ES"/>
        </w:rPr>
        <w:t xml:space="preserve">io técnico municipal y mediante </w:t>
      </w:r>
      <w:r w:rsidRPr="006D346E">
        <w:rPr>
          <w:rFonts w:asciiTheme="majorHAnsi" w:hAnsiTheme="majorHAnsi"/>
          <w:sz w:val="22"/>
          <w:szCs w:val="22"/>
          <w:lang w:val="es-ES"/>
        </w:rPr>
        <w:t xml:space="preserve">ordenanza, a uno o varios predios a diferencia del resto de factores que se aplican a nivel cantonal, estos predios </w:t>
      </w:r>
      <w:r w:rsidR="00E978BA" w:rsidRPr="006D346E">
        <w:rPr>
          <w:rFonts w:asciiTheme="majorHAnsi" w:hAnsiTheme="majorHAnsi"/>
          <w:sz w:val="22"/>
          <w:szCs w:val="22"/>
          <w:lang w:val="es-ES"/>
        </w:rPr>
        <w:t>deben mostrar</w:t>
      </w:r>
      <w:r w:rsidRPr="006D346E">
        <w:rPr>
          <w:rFonts w:asciiTheme="majorHAnsi" w:hAnsiTheme="majorHAnsi"/>
          <w:sz w:val="22"/>
          <w:szCs w:val="22"/>
          <w:lang w:val="es-ES"/>
        </w:rPr>
        <w:t xml:space="preserve"> </w:t>
      </w:r>
      <w:r w:rsidR="00E978BA" w:rsidRPr="006D346E">
        <w:rPr>
          <w:rFonts w:asciiTheme="majorHAnsi" w:hAnsiTheme="majorHAnsi"/>
          <w:sz w:val="22"/>
          <w:szCs w:val="22"/>
          <w:lang w:val="es-ES"/>
        </w:rPr>
        <w:t>algún tipo de</w:t>
      </w:r>
      <w:r w:rsidRPr="006D346E">
        <w:rPr>
          <w:rFonts w:asciiTheme="majorHAnsi" w:hAnsiTheme="majorHAnsi"/>
          <w:sz w:val="22"/>
          <w:szCs w:val="22"/>
          <w:lang w:val="es-ES"/>
        </w:rPr>
        <w:t xml:space="preserve"> peculiar</w:t>
      </w:r>
      <w:r w:rsidR="00E978BA" w:rsidRPr="006D346E">
        <w:rPr>
          <w:rFonts w:asciiTheme="majorHAnsi" w:hAnsiTheme="majorHAnsi"/>
          <w:sz w:val="22"/>
          <w:szCs w:val="22"/>
          <w:lang w:val="es-ES"/>
        </w:rPr>
        <w:t>idad</w:t>
      </w:r>
      <w:r w:rsidRPr="006D346E">
        <w:rPr>
          <w:rFonts w:asciiTheme="majorHAnsi" w:hAnsiTheme="majorHAnsi"/>
          <w:sz w:val="22"/>
          <w:szCs w:val="22"/>
          <w:lang w:val="es-ES"/>
        </w:rPr>
        <w:t xml:space="preserve"> que influye en su avaluó final. Por ejemplo </w:t>
      </w:r>
      <w:r w:rsidR="00E978BA" w:rsidRPr="006D346E">
        <w:rPr>
          <w:rFonts w:asciiTheme="majorHAnsi" w:hAnsiTheme="majorHAnsi"/>
          <w:sz w:val="22"/>
          <w:szCs w:val="22"/>
          <w:lang w:val="es-ES"/>
        </w:rPr>
        <w:t>p</w:t>
      </w:r>
      <w:r w:rsidRPr="006D346E">
        <w:rPr>
          <w:rFonts w:asciiTheme="majorHAnsi" w:hAnsiTheme="majorHAnsi"/>
          <w:sz w:val="22"/>
          <w:szCs w:val="22"/>
          <w:lang w:val="es-ES"/>
        </w:rPr>
        <w:t>redios junto a un relleno sanitario o predios en situación de riesgo.</w:t>
      </w:r>
    </w:p>
    <w:p w:rsidR="00E66B9C" w:rsidRPr="006D346E" w:rsidRDefault="00E66B9C" w:rsidP="00706788">
      <w:pPr>
        <w:spacing w:line="276" w:lineRule="auto"/>
        <w:rPr>
          <w:rFonts w:asciiTheme="majorHAnsi" w:hAnsiTheme="majorHAnsi"/>
          <w:sz w:val="22"/>
          <w:szCs w:val="22"/>
          <w:lang w:val="es-ES"/>
        </w:rPr>
      </w:pPr>
    </w:p>
    <w:p w:rsidR="00C9217D" w:rsidRPr="006D346E" w:rsidRDefault="00CE5E84" w:rsidP="00706788">
      <w:pPr>
        <w:spacing w:line="276" w:lineRule="auto"/>
        <w:rPr>
          <w:rFonts w:asciiTheme="majorHAnsi" w:hAnsiTheme="majorHAnsi"/>
          <w:b/>
          <w:sz w:val="22"/>
          <w:szCs w:val="22"/>
          <w:lang w:val="es-ES"/>
        </w:rPr>
      </w:pPr>
      <w:r w:rsidRPr="006D346E">
        <w:rPr>
          <w:rFonts w:asciiTheme="majorHAnsi" w:hAnsiTheme="majorHAnsi"/>
          <w:b/>
          <w:sz w:val="22"/>
          <w:szCs w:val="22"/>
          <w:lang w:val="es-ES"/>
        </w:rPr>
        <w:t>1</w:t>
      </w:r>
      <w:r w:rsidR="008772E1" w:rsidRPr="006D346E">
        <w:rPr>
          <w:rFonts w:asciiTheme="majorHAnsi" w:hAnsiTheme="majorHAnsi"/>
          <w:b/>
          <w:sz w:val="22"/>
          <w:szCs w:val="22"/>
          <w:lang w:val="es-ES"/>
        </w:rPr>
        <w:t>0</w:t>
      </w:r>
      <w:r w:rsidR="004D3D0D" w:rsidRPr="006D346E">
        <w:rPr>
          <w:rFonts w:asciiTheme="majorHAnsi" w:hAnsiTheme="majorHAnsi"/>
          <w:b/>
          <w:sz w:val="22"/>
          <w:szCs w:val="22"/>
          <w:lang w:val="es-ES"/>
        </w:rPr>
        <w:t xml:space="preserve">.- </w:t>
      </w:r>
      <w:r w:rsidRPr="006D346E">
        <w:rPr>
          <w:rFonts w:asciiTheme="majorHAnsi" w:hAnsiTheme="majorHAnsi"/>
          <w:b/>
          <w:sz w:val="22"/>
          <w:szCs w:val="22"/>
          <w:lang w:val="es-ES"/>
        </w:rPr>
        <w:t>VALORACIÓN DE PREDIOS RURALES</w:t>
      </w:r>
    </w:p>
    <w:p w:rsidR="00C9217D" w:rsidRPr="006D346E" w:rsidRDefault="00997DD5" w:rsidP="00706788">
      <w:pPr>
        <w:spacing w:line="276" w:lineRule="auto"/>
        <w:rPr>
          <w:rFonts w:asciiTheme="majorHAnsi" w:hAnsiTheme="majorHAnsi"/>
          <w:sz w:val="22"/>
          <w:szCs w:val="22"/>
          <w:lang w:val="es-ES"/>
        </w:rPr>
      </w:pPr>
      <w:r w:rsidRPr="006D346E">
        <w:rPr>
          <w:rFonts w:asciiTheme="majorHAnsi" w:hAnsiTheme="majorHAnsi"/>
          <w:sz w:val="22"/>
          <w:szCs w:val="22"/>
          <w:lang w:val="es-ES"/>
        </w:rPr>
        <w:t>La valoración masiva de predios rurales es el resultado de:</w:t>
      </w:r>
    </w:p>
    <w:p w:rsidR="00997DD5" w:rsidRPr="006D346E" w:rsidRDefault="00B01615" w:rsidP="00706788">
      <w:pPr>
        <w:spacing w:line="276" w:lineRule="auto"/>
        <w:rPr>
          <w:rFonts w:asciiTheme="majorHAnsi" w:hAnsiTheme="majorHAnsi"/>
          <w:iCs/>
          <w:sz w:val="22"/>
          <w:szCs w:val="22"/>
        </w:rPr>
      </w:pPr>
      <m:oMathPara>
        <m:oMath>
          <m:sSub>
            <m:sSubPr>
              <m:ctrlPr>
                <w:rPr>
                  <w:rFonts w:ascii="Cambria Math" w:eastAsiaTheme="minorEastAsia" w:hAnsi="Cambria Math"/>
                  <w:i/>
                  <w:sz w:val="22"/>
                  <w:szCs w:val="22"/>
                  <w:lang w:eastAsia="es-ES"/>
                </w:rPr>
              </m:ctrlPr>
            </m:sSubPr>
            <m:e>
              <m:r>
                <w:rPr>
                  <w:rFonts w:ascii="Cambria Math" w:hAnsi="Cambria Math"/>
                  <w:sz w:val="22"/>
                  <w:szCs w:val="22"/>
                </w:rPr>
                <m:t>A</m:t>
              </m:r>
            </m:e>
            <m:sub>
              <m:r>
                <w:rPr>
                  <w:rFonts w:ascii="Cambria Math" w:hAnsi="Cambria Math"/>
                  <w:sz w:val="22"/>
                  <w:szCs w:val="22"/>
                </w:rPr>
                <m:t>m</m:t>
              </m:r>
            </m:sub>
          </m:sSub>
          <m:r>
            <w:rPr>
              <w:rFonts w:ascii="Cambria Math" w:hAnsi="Cambria Math"/>
              <w:sz w:val="22"/>
              <w:szCs w:val="22"/>
            </w:rPr>
            <m:t>=</m:t>
          </m:r>
          <m:nary>
            <m:naryPr>
              <m:chr m:val="∑"/>
              <m:limLoc m:val="undOvr"/>
              <m:subHide m:val="1"/>
              <m:supHide m:val="1"/>
              <m:ctrlPr>
                <w:rPr>
                  <w:rFonts w:ascii="Cambria Math" w:eastAsiaTheme="minorEastAsia" w:hAnsi="Cambria Math"/>
                  <w:i/>
                  <w:iCs/>
                  <w:sz w:val="22"/>
                  <w:szCs w:val="22"/>
                  <w:lang w:eastAsia="es-ES"/>
                </w:rPr>
              </m:ctrlPr>
            </m:naryPr>
            <m:sub/>
            <m:sup/>
            <m:e>
              <m:d>
                <m:dPr>
                  <m:ctrlPr>
                    <w:rPr>
                      <w:rFonts w:ascii="Cambria Math" w:eastAsiaTheme="minorEastAsia" w:hAnsi="Cambria Math"/>
                      <w:i/>
                      <w:iCs/>
                      <w:sz w:val="22"/>
                      <w:szCs w:val="22"/>
                      <w:lang w:eastAsia="es-ES"/>
                    </w:rPr>
                  </m:ctrlPr>
                </m:dPr>
                <m:e>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1</m:t>
                      </m:r>
                    </m:sub>
                  </m:sSub>
                  <m:r>
                    <w:rPr>
                      <w:rFonts w:ascii="Cambria Math" w:hAnsi="Cambria Math"/>
                      <w:sz w:val="22"/>
                      <w:szCs w:val="22"/>
                    </w:rPr>
                    <m:t>×</m:t>
                  </m:r>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1</m:t>
                      </m:r>
                    </m:sub>
                  </m:sSub>
                </m:e>
              </m:d>
              <m:r>
                <w:rPr>
                  <w:rFonts w:ascii="Cambria Math" w:hAnsi="Cambria Math"/>
                  <w:sz w:val="22"/>
                  <w:szCs w:val="22"/>
                </w:rPr>
                <m:t>+</m:t>
              </m:r>
              <m:d>
                <m:dPr>
                  <m:ctrlPr>
                    <w:rPr>
                      <w:rFonts w:ascii="Cambria Math" w:eastAsiaTheme="minorEastAsia" w:hAnsi="Cambria Math"/>
                      <w:i/>
                      <w:iCs/>
                      <w:sz w:val="22"/>
                      <w:szCs w:val="22"/>
                      <w:lang w:eastAsia="es-ES"/>
                    </w:rPr>
                  </m:ctrlPr>
                </m:dPr>
                <m:e>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2</m:t>
                      </m:r>
                    </m:sub>
                  </m:sSub>
                  <m:r>
                    <w:rPr>
                      <w:rFonts w:ascii="Cambria Math" w:hAnsi="Cambria Math"/>
                      <w:sz w:val="22"/>
                      <w:szCs w:val="22"/>
                    </w:rPr>
                    <m:t>×</m:t>
                  </m:r>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2</m:t>
                      </m:r>
                    </m:sub>
                  </m:sSub>
                </m:e>
              </m:d>
              <m:r>
                <w:rPr>
                  <w:rFonts w:ascii="Cambria Math" w:hAnsi="Cambria Math"/>
                  <w:sz w:val="22"/>
                  <w:szCs w:val="22"/>
                </w:rPr>
                <m:t>+…+</m:t>
              </m:r>
              <m:d>
                <m:dPr>
                  <m:ctrlPr>
                    <w:rPr>
                      <w:rFonts w:ascii="Cambria Math" w:eastAsiaTheme="minorEastAsia" w:hAnsi="Cambria Math"/>
                      <w:i/>
                      <w:iCs/>
                      <w:sz w:val="22"/>
                      <w:szCs w:val="22"/>
                      <w:lang w:eastAsia="es-ES"/>
                    </w:rPr>
                  </m:ctrlPr>
                </m:dPr>
                <m:e>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n</m:t>
                      </m:r>
                    </m:sub>
                  </m:sSub>
                  <m:r>
                    <w:rPr>
                      <w:rFonts w:ascii="Cambria Math" w:hAnsi="Cambria Math"/>
                      <w:sz w:val="22"/>
                      <w:szCs w:val="22"/>
                    </w:rPr>
                    <m:t>×</m:t>
                  </m:r>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n</m:t>
                      </m:r>
                    </m:sub>
                  </m:sSub>
                </m:e>
              </m:d>
            </m:e>
          </m:nary>
        </m:oMath>
      </m:oMathPara>
    </w:p>
    <w:p w:rsidR="00997DD5" w:rsidRPr="006D346E" w:rsidRDefault="006323FD" w:rsidP="00706788">
      <w:pPr>
        <w:spacing w:line="276" w:lineRule="auto"/>
        <w:rPr>
          <w:rFonts w:asciiTheme="majorHAnsi" w:hAnsiTheme="majorHAnsi"/>
          <w:iCs/>
          <w:sz w:val="22"/>
          <w:szCs w:val="22"/>
        </w:rPr>
      </w:pPr>
      <w:r w:rsidRPr="006D346E">
        <w:rPr>
          <w:rFonts w:asciiTheme="majorHAnsi" w:hAnsiTheme="majorHAnsi"/>
          <w:iCs/>
          <w:sz w:val="22"/>
          <w:szCs w:val="22"/>
        </w:rPr>
        <w:t>Dónde</w:t>
      </w:r>
      <w:r w:rsidR="00997DD5" w:rsidRPr="006D346E">
        <w:rPr>
          <w:rFonts w:asciiTheme="majorHAnsi" w:hAnsiTheme="majorHAnsi"/>
          <w:iCs/>
          <w:sz w:val="22"/>
          <w:szCs w:val="22"/>
        </w:rPr>
        <w:t>:</w:t>
      </w:r>
    </w:p>
    <w:p w:rsidR="00997DD5" w:rsidRPr="006D346E" w:rsidRDefault="00B01615" w:rsidP="00706788">
      <w:pPr>
        <w:spacing w:line="276" w:lineRule="auto"/>
        <w:rPr>
          <w:rFonts w:asciiTheme="majorHAnsi" w:hAnsiTheme="majorHAnsi"/>
          <w:iCs/>
          <w:sz w:val="22"/>
          <w:szCs w:val="22"/>
        </w:rPr>
      </w:pPr>
      <m:oMath>
        <m:sSub>
          <m:sSubPr>
            <m:ctrlPr>
              <w:rPr>
                <w:rFonts w:ascii="Cambria Math" w:eastAsiaTheme="minorEastAsia" w:hAnsi="Cambria Math"/>
                <w:i/>
                <w:sz w:val="22"/>
                <w:szCs w:val="22"/>
                <w:lang w:eastAsia="es-ES"/>
              </w:rPr>
            </m:ctrlPr>
          </m:sSubPr>
          <m:e>
            <m:r>
              <w:rPr>
                <w:rFonts w:ascii="Cambria Math" w:hAnsi="Cambria Math"/>
                <w:sz w:val="22"/>
                <w:szCs w:val="22"/>
              </w:rPr>
              <m:t>A</m:t>
            </m:r>
          </m:e>
          <m:sub>
            <m:r>
              <w:rPr>
                <w:rFonts w:ascii="Cambria Math" w:hAnsi="Cambria Math"/>
                <w:sz w:val="22"/>
                <w:szCs w:val="22"/>
              </w:rPr>
              <m:t>m</m:t>
            </m:r>
          </m:sub>
        </m:sSub>
      </m:oMath>
      <w:r w:rsidR="00997DD5" w:rsidRPr="006D346E">
        <w:rPr>
          <w:rFonts w:asciiTheme="majorHAnsi" w:hAnsiTheme="majorHAnsi"/>
          <w:sz w:val="22"/>
          <w:szCs w:val="22"/>
        </w:rPr>
        <w:t xml:space="preserve">  =   Avalúo masivo del predio, </w:t>
      </w:r>
      <w:r w:rsidR="00997DD5" w:rsidRPr="006D346E">
        <w:rPr>
          <w:rFonts w:asciiTheme="majorHAnsi" w:hAnsiTheme="majorHAnsi"/>
          <w:iCs/>
          <w:sz w:val="22"/>
          <w:szCs w:val="22"/>
        </w:rPr>
        <w:t>expresado en dólares de los Estados Unidos de Norteamérica ($USD)</w:t>
      </w:r>
    </w:p>
    <w:p w:rsidR="00997DD5" w:rsidRPr="006D346E" w:rsidRDefault="00B01615" w:rsidP="00706788">
      <w:pPr>
        <w:spacing w:line="276" w:lineRule="auto"/>
        <w:rPr>
          <w:rFonts w:asciiTheme="majorHAnsi" w:hAnsiTheme="majorHAnsi"/>
          <w:iCs/>
          <w:sz w:val="22"/>
          <w:szCs w:val="22"/>
        </w:rPr>
      </w:pPr>
      <m:oMath>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1…n</m:t>
            </m:r>
          </m:sub>
        </m:sSub>
      </m:oMath>
      <w:r w:rsidR="00997DD5" w:rsidRPr="006D346E">
        <w:rPr>
          <w:rFonts w:asciiTheme="majorHAnsi" w:hAnsiTheme="majorHAnsi"/>
          <w:iCs/>
          <w:sz w:val="22"/>
          <w:szCs w:val="22"/>
        </w:rPr>
        <w:t xml:space="preserve"> = Superficie del subpredio intersecada con las ZAH, expresada en hectáreas</w:t>
      </w:r>
    </w:p>
    <w:p w:rsidR="00997DD5" w:rsidRPr="006D346E" w:rsidRDefault="00B01615" w:rsidP="00706788">
      <w:pPr>
        <w:spacing w:line="276" w:lineRule="auto"/>
        <w:rPr>
          <w:rFonts w:asciiTheme="majorHAnsi" w:hAnsiTheme="majorHAnsi"/>
          <w:iCs/>
          <w:sz w:val="22"/>
          <w:szCs w:val="22"/>
        </w:rPr>
      </w:pPr>
      <m:oMath>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1…n</m:t>
            </m:r>
          </m:sub>
        </m:sSub>
      </m:oMath>
      <w:r w:rsidR="00997DD5" w:rsidRPr="006D346E">
        <w:rPr>
          <w:rFonts w:asciiTheme="majorHAnsi" w:hAnsiTheme="majorHAnsi"/>
          <w:iCs/>
          <w:sz w:val="22"/>
          <w:szCs w:val="22"/>
        </w:rPr>
        <w:t xml:space="preserve">  = Precio o valor de la ZAH, expresado en dólares de los Estados Unidos de Norteamérica por hectárea ($USD/ha)</w:t>
      </w:r>
    </w:p>
    <w:p w:rsidR="004D3D0D" w:rsidRPr="006D346E" w:rsidRDefault="004D3D0D" w:rsidP="00706788">
      <w:pPr>
        <w:spacing w:line="276" w:lineRule="auto"/>
        <w:rPr>
          <w:rFonts w:asciiTheme="majorHAnsi" w:hAnsiTheme="majorHAnsi"/>
          <w:sz w:val="22"/>
          <w:szCs w:val="22"/>
        </w:rPr>
        <w:sectPr w:rsidR="004D3D0D" w:rsidRPr="006D346E" w:rsidSect="00885C8D">
          <w:headerReference w:type="default" r:id="rId34"/>
          <w:footerReference w:type="default" r:id="rId35"/>
          <w:pgSz w:w="11900" w:h="16840"/>
          <w:pgMar w:top="1985" w:right="1701" w:bottom="1440" w:left="1814" w:header="510" w:footer="454" w:gutter="0"/>
          <w:cols w:space="708"/>
        </w:sectPr>
      </w:pPr>
      <w:r w:rsidRPr="006D346E">
        <w:rPr>
          <w:rFonts w:asciiTheme="majorHAnsi" w:hAnsiTheme="majorHAnsi"/>
          <w:sz w:val="22"/>
          <w:szCs w:val="22"/>
        </w:rPr>
        <w:t>Los resultados de valoración generan el mapa de valor del Cantón. (Grafico 1</w:t>
      </w:r>
      <w:r w:rsidR="00753C9C" w:rsidRPr="006D346E">
        <w:rPr>
          <w:rFonts w:asciiTheme="majorHAnsi" w:hAnsiTheme="majorHAnsi"/>
          <w:sz w:val="22"/>
          <w:szCs w:val="22"/>
        </w:rPr>
        <w:t>2</w:t>
      </w:r>
      <w:r w:rsidRPr="006D346E">
        <w:rPr>
          <w:rFonts w:asciiTheme="majorHAnsi" w:hAnsiTheme="majorHAnsi"/>
          <w:sz w:val="22"/>
          <w:szCs w:val="22"/>
        </w:rPr>
        <w:t>)</w:t>
      </w:r>
    </w:p>
    <w:p w:rsidR="007C1720" w:rsidRPr="006D346E" w:rsidRDefault="009343D1" w:rsidP="00706788">
      <w:pPr>
        <w:spacing w:line="276" w:lineRule="auto"/>
        <w:jc w:val="center"/>
        <w:rPr>
          <w:rFonts w:asciiTheme="majorHAnsi" w:hAnsiTheme="majorHAnsi"/>
          <w:sz w:val="22"/>
          <w:szCs w:val="22"/>
          <w:lang w:val="es-ES"/>
        </w:rPr>
        <w:sectPr w:rsidR="007C1720" w:rsidRPr="006D346E" w:rsidSect="007C1720">
          <w:headerReference w:type="default" r:id="rId36"/>
          <w:footerReference w:type="default" r:id="rId37"/>
          <w:pgSz w:w="16840" w:h="11900" w:orient="landscape"/>
          <w:pgMar w:top="1814" w:right="1985" w:bottom="1701" w:left="1440" w:header="510" w:footer="454" w:gutter="0"/>
          <w:cols w:space="708"/>
        </w:sectPr>
      </w:pPr>
      <w:r w:rsidRPr="006D346E">
        <w:rPr>
          <w:rFonts w:asciiTheme="majorHAnsi" w:hAnsiTheme="majorHAnsi"/>
          <w:b/>
          <w:sz w:val="22"/>
          <w:szCs w:val="22"/>
          <w:lang w:val="es-ES"/>
        </w:rPr>
        <w:lastRenderedPageBreak/>
        <w:t>Grá</w:t>
      </w:r>
      <w:r w:rsidR="007C1720" w:rsidRPr="006D346E">
        <w:rPr>
          <w:rFonts w:asciiTheme="majorHAnsi" w:hAnsiTheme="majorHAnsi"/>
          <w:b/>
          <w:sz w:val="22"/>
          <w:szCs w:val="22"/>
          <w:lang w:val="es-ES"/>
        </w:rPr>
        <w:t>fico</w:t>
      </w:r>
      <w:r w:rsidR="00DA14A1" w:rsidRPr="006D346E">
        <w:rPr>
          <w:rFonts w:asciiTheme="majorHAnsi" w:hAnsiTheme="majorHAnsi"/>
          <w:b/>
          <w:sz w:val="22"/>
          <w:szCs w:val="22"/>
          <w:lang w:val="es-ES"/>
        </w:rPr>
        <w:t xml:space="preserve"> 1</w:t>
      </w:r>
      <w:r w:rsidR="00753C9C" w:rsidRPr="006D346E">
        <w:rPr>
          <w:rFonts w:asciiTheme="majorHAnsi" w:hAnsiTheme="majorHAnsi"/>
          <w:b/>
          <w:sz w:val="22"/>
          <w:szCs w:val="22"/>
          <w:lang w:val="es-ES"/>
        </w:rPr>
        <w:t>2</w:t>
      </w:r>
      <w:r w:rsidR="007C1720" w:rsidRPr="006D346E">
        <w:rPr>
          <w:rFonts w:asciiTheme="majorHAnsi" w:hAnsiTheme="majorHAnsi"/>
          <w:b/>
          <w:sz w:val="22"/>
          <w:szCs w:val="22"/>
          <w:lang w:val="es-ES"/>
        </w:rPr>
        <w:t>.-</w:t>
      </w:r>
      <w:r w:rsidR="007C1720" w:rsidRPr="006D346E">
        <w:rPr>
          <w:rFonts w:asciiTheme="majorHAnsi" w:hAnsiTheme="majorHAnsi"/>
          <w:sz w:val="22"/>
          <w:szCs w:val="22"/>
          <w:lang w:val="es-ES"/>
        </w:rPr>
        <w:t xml:space="preserve"> Mapa de valor del Cantón </w:t>
      </w:r>
      <w:r w:rsidR="006D346E">
        <w:rPr>
          <w:rFonts w:asciiTheme="majorHAnsi" w:hAnsiTheme="majorHAnsi"/>
          <w:sz w:val="22"/>
          <w:szCs w:val="22"/>
          <w:lang w:val="es-ES"/>
        </w:rPr>
        <w:t>Macará</w:t>
      </w:r>
      <w:r w:rsidR="00BE632B" w:rsidRPr="006D346E">
        <w:rPr>
          <w:rFonts w:asciiTheme="majorHAnsi" w:hAnsiTheme="majorHAnsi"/>
          <w:noProof/>
          <w:sz w:val="22"/>
          <w:szCs w:val="22"/>
          <w:lang w:val="es-EC" w:eastAsia="es-EC"/>
        </w:rPr>
        <w:drawing>
          <wp:inline distT="0" distB="0" distL="0" distR="0" wp14:anchorId="5AB3F74E" wp14:editId="452344E0">
            <wp:extent cx="7097442" cy="5017879"/>
            <wp:effectExtent l="0" t="0" r="8255" b="0"/>
            <wp:docPr id="2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 E VALOR.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7099837" cy="5019572"/>
                    </a:xfrm>
                    <a:prstGeom prst="rect">
                      <a:avLst/>
                    </a:prstGeom>
                  </pic:spPr>
                </pic:pic>
              </a:graphicData>
            </a:graphic>
          </wp:inline>
        </w:drawing>
      </w:r>
    </w:p>
    <w:p w:rsidR="005C34A7" w:rsidRPr="006D346E" w:rsidRDefault="005C34A7" w:rsidP="00706788">
      <w:pPr>
        <w:tabs>
          <w:tab w:val="left" w:pos="2310"/>
          <w:tab w:val="center" w:pos="4192"/>
        </w:tabs>
        <w:spacing w:line="276" w:lineRule="auto"/>
        <w:jc w:val="both"/>
        <w:rPr>
          <w:rFonts w:asciiTheme="majorHAnsi" w:hAnsiTheme="majorHAnsi" w:cs="Times New Roman"/>
          <w:b/>
          <w:sz w:val="22"/>
          <w:szCs w:val="22"/>
          <w:lang w:val="es-ES"/>
        </w:rPr>
      </w:pPr>
      <w:r w:rsidRPr="006D346E">
        <w:rPr>
          <w:rFonts w:asciiTheme="majorHAnsi" w:hAnsiTheme="majorHAnsi" w:cs="Times New Roman"/>
          <w:b/>
          <w:sz w:val="22"/>
          <w:szCs w:val="22"/>
          <w:lang w:val="es-ES"/>
        </w:rPr>
        <w:lastRenderedPageBreak/>
        <w:t>11.- VALORACIÓN DE CONSTRUCCIONES</w:t>
      </w:r>
    </w:p>
    <w:p w:rsidR="005C34A7" w:rsidRPr="006D346E" w:rsidRDefault="005C34A7" w:rsidP="00706788">
      <w:pPr>
        <w:spacing w:after="0" w:line="276" w:lineRule="auto"/>
        <w:ind w:firstLine="708"/>
        <w:jc w:val="both"/>
        <w:rPr>
          <w:rFonts w:asciiTheme="majorHAnsi" w:eastAsia="Times New Roman" w:hAnsiTheme="majorHAnsi" w:cs="Times New Roman"/>
          <w:b/>
          <w:sz w:val="22"/>
          <w:szCs w:val="22"/>
          <w:lang w:val="es-ES" w:eastAsia="es-EC"/>
        </w:rPr>
      </w:pPr>
      <w:r w:rsidRPr="006D346E">
        <w:rPr>
          <w:rFonts w:asciiTheme="majorHAnsi" w:hAnsiTheme="majorHAnsi" w:cs="Times New Roman"/>
          <w:b/>
          <w:sz w:val="22"/>
          <w:szCs w:val="22"/>
          <w:lang w:val="es-ES"/>
        </w:rPr>
        <w:t>1</w:t>
      </w:r>
      <w:r w:rsidRPr="006D346E">
        <w:rPr>
          <w:rFonts w:asciiTheme="majorHAnsi" w:eastAsia="Times New Roman" w:hAnsiTheme="majorHAnsi" w:cs="Times New Roman"/>
          <w:b/>
          <w:sz w:val="22"/>
          <w:szCs w:val="22"/>
          <w:lang w:val="es-ES" w:eastAsia="es-EC"/>
        </w:rPr>
        <w:t>1.1.- Metodología de valoración de construcciones</w:t>
      </w:r>
      <w:r w:rsidRPr="006D346E">
        <w:rPr>
          <w:rFonts w:asciiTheme="majorHAnsi" w:eastAsia="Times New Roman" w:hAnsiTheme="majorHAnsi" w:cs="Times New Roman"/>
          <w:b/>
          <w:sz w:val="22"/>
          <w:szCs w:val="22"/>
          <w:lang w:val="es-ES" w:eastAsia="es-EC"/>
        </w:rPr>
        <w:tab/>
      </w:r>
    </w:p>
    <w:p w:rsidR="005C34A7" w:rsidRPr="006D346E" w:rsidRDefault="005C34A7" w:rsidP="00706788">
      <w:pPr>
        <w:spacing w:after="0" w:line="276" w:lineRule="auto"/>
        <w:ind w:firstLine="708"/>
        <w:jc w:val="both"/>
        <w:rPr>
          <w:rFonts w:asciiTheme="majorHAnsi" w:eastAsia="Times New Roman" w:hAnsiTheme="majorHAnsi" w:cs="Times New Roman"/>
          <w:b/>
          <w:sz w:val="22"/>
          <w:szCs w:val="22"/>
          <w:lang w:val="es-ES" w:eastAsia="es-EC"/>
        </w:rPr>
      </w:pPr>
    </w:p>
    <w:p w:rsidR="005C34A7" w:rsidRPr="006D346E" w:rsidRDefault="005C34A7" w:rsidP="006D346E">
      <w:pPr>
        <w:autoSpaceDE w:val="0"/>
        <w:autoSpaceDN w:val="0"/>
        <w:adjustRightInd w:val="0"/>
        <w:spacing w:after="0" w:line="276" w:lineRule="auto"/>
        <w:jc w:val="both"/>
        <w:rPr>
          <w:rFonts w:asciiTheme="majorHAnsi" w:hAnsiTheme="majorHAnsi" w:cs="Times New Roman"/>
          <w:sz w:val="22"/>
          <w:szCs w:val="22"/>
          <w:lang w:val="es-EC"/>
        </w:rPr>
      </w:pPr>
      <w:r w:rsidRPr="006D346E">
        <w:rPr>
          <w:rFonts w:asciiTheme="majorHAnsi" w:hAnsiTheme="majorHAnsi" w:cs="Times New Roman"/>
          <w:sz w:val="22"/>
          <w:szCs w:val="22"/>
          <w:lang w:val="es-EC"/>
        </w:rPr>
        <w:t xml:space="preserve">La Valoración de </w:t>
      </w:r>
      <w:r w:rsidR="006D346E">
        <w:rPr>
          <w:rFonts w:asciiTheme="majorHAnsi" w:hAnsiTheme="majorHAnsi" w:cs="Times New Roman"/>
          <w:sz w:val="22"/>
          <w:szCs w:val="22"/>
          <w:lang w:val="es-EC"/>
        </w:rPr>
        <w:t>edificaciones rurales se realizó</w:t>
      </w:r>
      <w:r w:rsidRPr="006D346E">
        <w:rPr>
          <w:rFonts w:asciiTheme="majorHAnsi" w:hAnsiTheme="majorHAnsi" w:cs="Times New Roman"/>
          <w:sz w:val="22"/>
          <w:szCs w:val="22"/>
          <w:lang w:val="es-EC"/>
        </w:rPr>
        <w:t xml:space="preserve"> utilizando  el Método de Costo </w:t>
      </w:r>
      <w:r w:rsidR="006D346E">
        <w:rPr>
          <w:rFonts w:asciiTheme="majorHAnsi" w:hAnsiTheme="majorHAnsi" w:cs="Times New Roman"/>
          <w:sz w:val="22"/>
          <w:szCs w:val="22"/>
          <w:lang w:val="es-EC"/>
        </w:rPr>
        <w:t xml:space="preserve">de </w:t>
      </w:r>
      <w:r w:rsidRPr="006D346E">
        <w:rPr>
          <w:rFonts w:asciiTheme="majorHAnsi" w:hAnsiTheme="majorHAnsi" w:cs="Times New Roman"/>
          <w:sz w:val="22"/>
          <w:szCs w:val="22"/>
          <w:lang w:val="es-EC"/>
        </w:rPr>
        <w:t xml:space="preserve">Reposición, </w:t>
      </w:r>
      <w:r w:rsidR="006D346E">
        <w:rPr>
          <w:rFonts w:asciiTheme="majorHAnsi" w:hAnsiTheme="majorHAnsi" w:cs="Times New Roman"/>
          <w:sz w:val="22"/>
          <w:szCs w:val="22"/>
          <w:lang w:val="es-EC"/>
        </w:rPr>
        <w:t>el cual</w:t>
      </w:r>
      <w:r w:rsidRPr="006D346E">
        <w:rPr>
          <w:rFonts w:asciiTheme="majorHAnsi" w:hAnsiTheme="majorHAnsi" w:cs="Times New Roman"/>
          <w:sz w:val="22"/>
          <w:szCs w:val="22"/>
          <w:lang w:val="es-EC"/>
        </w:rPr>
        <w:t xml:space="preserve"> </w:t>
      </w:r>
      <w:r w:rsidR="006D346E">
        <w:rPr>
          <w:rFonts w:asciiTheme="majorHAnsi" w:hAnsiTheme="majorHAnsi" w:cs="Times New Roman"/>
          <w:sz w:val="22"/>
          <w:szCs w:val="22"/>
          <w:lang w:val="es-EC"/>
        </w:rPr>
        <w:t>hace</w:t>
      </w:r>
      <w:r w:rsidRPr="006D346E">
        <w:rPr>
          <w:rFonts w:asciiTheme="majorHAnsi" w:hAnsiTheme="majorHAnsi" w:cs="Times New Roman"/>
          <w:sz w:val="22"/>
          <w:szCs w:val="22"/>
          <w:lang w:val="es-EC"/>
        </w:rPr>
        <w:t xml:space="preserve"> una simulación de la construcción de la obra con costos actualizados y depreciaciones en función de la edad y la vida útil; además de su estado de conservación.</w:t>
      </w:r>
    </w:p>
    <w:p w:rsidR="005C34A7" w:rsidRPr="006D346E" w:rsidRDefault="005C34A7" w:rsidP="00706788">
      <w:pPr>
        <w:autoSpaceDE w:val="0"/>
        <w:autoSpaceDN w:val="0"/>
        <w:adjustRightInd w:val="0"/>
        <w:spacing w:after="0" w:line="276" w:lineRule="auto"/>
        <w:jc w:val="both"/>
        <w:rPr>
          <w:rFonts w:asciiTheme="majorHAnsi" w:hAnsiTheme="majorHAnsi" w:cs="Times New Roman"/>
          <w:sz w:val="22"/>
          <w:szCs w:val="22"/>
          <w:lang w:val="es-EC"/>
        </w:rPr>
      </w:pPr>
    </w:p>
    <w:p w:rsidR="005C34A7" w:rsidRPr="006D346E" w:rsidRDefault="005C34A7" w:rsidP="00706788">
      <w:pPr>
        <w:pStyle w:val="Sinespaciado"/>
        <w:spacing w:line="276" w:lineRule="auto"/>
        <w:ind w:left="708"/>
        <w:jc w:val="both"/>
        <w:rPr>
          <w:rFonts w:asciiTheme="majorHAnsi" w:hAnsiTheme="majorHAnsi" w:cs="Times New Roman"/>
          <w:b/>
          <w:sz w:val="22"/>
          <w:szCs w:val="22"/>
          <w:lang w:val="es-ES"/>
        </w:rPr>
      </w:pPr>
      <w:r w:rsidRPr="006D346E">
        <w:rPr>
          <w:rFonts w:asciiTheme="majorHAnsi" w:hAnsiTheme="majorHAnsi" w:cs="Times New Roman"/>
          <w:b/>
          <w:sz w:val="22"/>
          <w:szCs w:val="22"/>
          <w:lang w:val="es-ES"/>
        </w:rPr>
        <w:t>11.2.- Material predominante en la categoría de estructura, pared  y cubierta</w:t>
      </w:r>
    </w:p>
    <w:p w:rsidR="005C34A7" w:rsidRPr="006D346E" w:rsidRDefault="005C34A7" w:rsidP="00706788">
      <w:pPr>
        <w:autoSpaceDE w:val="0"/>
        <w:autoSpaceDN w:val="0"/>
        <w:adjustRightInd w:val="0"/>
        <w:spacing w:after="0" w:line="276" w:lineRule="auto"/>
        <w:ind w:firstLine="708"/>
        <w:jc w:val="both"/>
        <w:rPr>
          <w:rFonts w:asciiTheme="majorHAnsi" w:hAnsiTheme="majorHAnsi" w:cs="Times New Roman"/>
          <w:sz w:val="22"/>
          <w:szCs w:val="22"/>
          <w:lang w:val="es-ES"/>
        </w:rPr>
      </w:pPr>
    </w:p>
    <w:p w:rsidR="005C34A7" w:rsidRPr="006D346E" w:rsidRDefault="005C34A7" w:rsidP="00706788">
      <w:pPr>
        <w:autoSpaceDE w:val="0"/>
        <w:autoSpaceDN w:val="0"/>
        <w:adjustRightInd w:val="0"/>
        <w:spacing w:after="0"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 xml:space="preserve">En el cantón </w:t>
      </w:r>
      <w:r w:rsidR="006563C4">
        <w:rPr>
          <w:rFonts w:asciiTheme="majorHAnsi" w:hAnsiTheme="majorHAnsi" w:cstheme="majorHAnsi"/>
          <w:sz w:val="22"/>
          <w:szCs w:val="22"/>
          <w:lang w:val="es-EC"/>
        </w:rPr>
        <w:t>Macará</w:t>
      </w:r>
      <w:r w:rsidRPr="006D346E">
        <w:rPr>
          <w:rFonts w:asciiTheme="majorHAnsi" w:hAnsiTheme="majorHAnsi" w:cstheme="majorHAnsi"/>
          <w:sz w:val="22"/>
          <w:szCs w:val="22"/>
          <w:lang w:val="es-EC"/>
        </w:rPr>
        <w:t xml:space="preserve"> existen </w:t>
      </w:r>
      <w:r w:rsidR="00600743" w:rsidRPr="006D346E">
        <w:rPr>
          <w:rFonts w:asciiTheme="majorHAnsi" w:hAnsiTheme="majorHAnsi" w:cstheme="majorHAnsi"/>
          <w:sz w:val="22"/>
          <w:szCs w:val="22"/>
          <w:lang w:val="es-EC"/>
        </w:rPr>
        <w:t>2655</w:t>
      </w:r>
      <w:r w:rsidRPr="006D346E">
        <w:rPr>
          <w:rFonts w:asciiTheme="majorHAnsi" w:hAnsiTheme="majorHAnsi" w:cstheme="majorHAnsi"/>
          <w:sz w:val="22"/>
          <w:szCs w:val="22"/>
          <w:lang w:val="es-EC"/>
        </w:rPr>
        <w:t xml:space="preserve"> edificaciones rurales que se ha</w:t>
      </w:r>
      <w:r w:rsidR="006D346E">
        <w:rPr>
          <w:rFonts w:asciiTheme="majorHAnsi" w:hAnsiTheme="majorHAnsi" w:cstheme="majorHAnsi"/>
          <w:sz w:val="22"/>
          <w:szCs w:val="22"/>
          <w:lang w:val="es-EC"/>
        </w:rPr>
        <w:t>n</w:t>
      </w:r>
      <w:r w:rsidRPr="006D346E">
        <w:rPr>
          <w:rFonts w:asciiTheme="majorHAnsi" w:hAnsiTheme="majorHAnsi" w:cstheme="majorHAnsi"/>
          <w:sz w:val="22"/>
          <w:szCs w:val="22"/>
          <w:lang w:val="es-EC"/>
        </w:rPr>
        <w:t xml:space="preserve"> valorado en función del Material Predomínate </w:t>
      </w:r>
      <w:r w:rsidR="006563C4">
        <w:rPr>
          <w:rFonts w:asciiTheme="majorHAnsi" w:hAnsiTheme="majorHAnsi" w:cstheme="majorHAnsi"/>
          <w:sz w:val="22"/>
          <w:szCs w:val="22"/>
          <w:lang w:val="es-EC"/>
        </w:rPr>
        <w:t>estructura, pared, cubierta y acabados.</w:t>
      </w:r>
    </w:p>
    <w:p w:rsidR="005C34A7" w:rsidRPr="006D346E" w:rsidRDefault="005C34A7" w:rsidP="00706788">
      <w:pPr>
        <w:autoSpaceDE w:val="0"/>
        <w:autoSpaceDN w:val="0"/>
        <w:adjustRightInd w:val="0"/>
        <w:spacing w:after="0" w:line="276" w:lineRule="auto"/>
        <w:jc w:val="both"/>
        <w:rPr>
          <w:rFonts w:asciiTheme="majorHAnsi" w:hAnsiTheme="majorHAnsi" w:cs="Times New Roman"/>
          <w:sz w:val="22"/>
          <w:szCs w:val="22"/>
          <w:lang w:val="es-ES"/>
        </w:rPr>
      </w:pPr>
    </w:p>
    <w:p w:rsidR="005C34A7" w:rsidRPr="006D346E" w:rsidRDefault="005C34A7" w:rsidP="00706788">
      <w:pPr>
        <w:autoSpaceDE w:val="0"/>
        <w:autoSpaceDN w:val="0"/>
        <w:adjustRightInd w:val="0"/>
        <w:spacing w:after="0" w:line="276" w:lineRule="auto"/>
        <w:jc w:val="both"/>
        <w:rPr>
          <w:rFonts w:asciiTheme="majorHAnsi" w:hAnsiTheme="majorHAnsi" w:cs="Times New Roman"/>
          <w:sz w:val="22"/>
          <w:szCs w:val="22"/>
          <w:lang w:val="es-ES"/>
        </w:rPr>
      </w:pPr>
      <w:r w:rsidRPr="006D346E">
        <w:rPr>
          <w:rFonts w:asciiTheme="majorHAnsi" w:hAnsiTheme="majorHAnsi" w:cs="Times New Roman"/>
          <w:b/>
          <w:sz w:val="22"/>
          <w:szCs w:val="22"/>
          <w:lang w:val="es-ES"/>
        </w:rPr>
        <w:t>Tabla 1</w:t>
      </w:r>
      <w:r w:rsidR="008A05ED" w:rsidRPr="006D346E">
        <w:rPr>
          <w:rFonts w:asciiTheme="majorHAnsi" w:hAnsiTheme="majorHAnsi" w:cs="Times New Roman"/>
          <w:b/>
          <w:sz w:val="22"/>
          <w:szCs w:val="22"/>
          <w:lang w:val="es-ES"/>
        </w:rPr>
        <w:t>0</w:t>
      </w:r>
      <w:r w:rsidRPr="006D346E">
        <w:rPr>
          <w:rFonts w:asciiTheme="majorHAnsi" w:hAnsiTheme="majorHAnsi" w:cs="Times New Roman"/>
          <w:b/>
          <w:sz w:val="22"/>
          <w:szCs w:val="22"/>
          <w:lang w:val="es-ES"/>
        </w:rPr>
        <w:t xml:space="preserve">.- </w:t>
      </w:r>
      <w:r w:rsidRPr="006D346E">
        <w:rPr>
          <w:rFonts w:asciiTheme="majorHAnsi" w:hAnsiTheme="majorHAnsi" w:cs="Times New Roman"/>
          <w:sz w:val="22"/>
          <w:szCs w:val="22"/>
          <w:lang w:val="es-ES"/>
        </w:rPr>
        <w:t>Sistemas constructivos más representativos en el Cantón</w:t>
      </w:r>
    </w:p>
    <w:p w:rsidR="00937DE3" w:rsidRPr="006D346E" w:rsidRDefault="00937DE3" w:rsidP="00706788">
      <w:pPr>
        <w:autoSpaceDE w:val="0"/>
        <w:autoSpaceDN w:val="0"/>
        <w:adjustRightInd w:val="0"/>
        <w:spacing w:after="0" w:line="276" w:lineRule="auto"/>
        <w:jc w:val="both"/>
        <w:rPr>
          <w:rFonts w:asciiTheme="majorHAnsi" w:hAnsiTheme="majorHAnsi" w:cstheme="majorHAnsi"/>
          <w:sz w:val="22"/>
          <w:szCs w:val="22"/>
          <w:lang w:val="es-EC"/>
        </w:rPr>
      </w:pPr>
    </w:p>
    <w:tbl>
      <w:tblPr>
        <w:tblW w:w="9292" w:type="dxa"/>
        <w:jc w:val="center"/>
        <w:tblInd w:w="55" w:type="dxa"/>
        <w:tblCellMar>
          <w:left w:w="70" w:type="dxa"/>
          <w:right w:w="70" w:type="dxa"/>
        </w:tblCellMar>
        <w:tblLook w:val="04A0" w:firstRow="1" w:lastRow="0" w:firstColumn="1" w:lastColumn="0" w:noHBand="0" w:noVBand="1"/>
      </w:tblPr>
      <w:tblGrid>
        <w:gridCol w:w="373"/>
        <w:gridCol w:w="5215"/>
        <w:gridCol w:w="2173"/>
        <w:gridCol w:w="1715"/>
      </w:tblGrid>
      <w:tr w:rsidR="00937DE3" w:rsidRPr="006D346E" w:rsidTr="00600743">
        <w:trPr>
          <w:trHeight w:val="288"/>
          <w:jc w:val="center"/>
        </w:trPr>
        <w:tc>
          <w:tcPr>
            <w:tcW w:w="3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DE3" w:rsidRPr="006D346E" w:rsidRDefault="00937DE3" w:rsidP="00A159FA">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N°</w:t>
            </w:r>
          </w:p>
        </w:tc>
        <w:tc>
          <w:tcPr>
            <w:tcW w:w="5215" w:type="dxa"/>
            <w:tcBorders>
              <w:top w:val="single" w:sz="4" w:space="0" w:color="auto"/>
              <w:left w:val="nil"/>
              <w:bottom w:val="single" w:sz="4" w:space="0" w:color="auto"/>
              <w:right w:val="single" w:sz="4" w:space="0" w:color="auto"/>
            </w:tcBorders>
            <w:shd w:val="clear" w:color="auto" w:fill="auto"/>
            <w:noWrap/>
            <w:vAlign w:val="bottom"/>
            <w:hideMark/>
          </w:tcPr>
          <w:p w:rsidR="00937DE3" w:rsidRPr="006D346E" w:rsidRDefault="00937DE3" w:rsidP="00A159FA">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TIPOLOGIAS</w:t>
            </w:r>
          </w:p>
        </w:tc>
        <w:tc>
          <w:tcPr>
            <w:tcW w:w="1989" w:type="dxa"/>
            <w:tcBorders>
              <w:top w:val="single" w:sz="4" w:space="0" w:color="auto"/>
              <w:left w:val="nil"/>
              <w:bottom w:val="single" w:sz="4" w:space="0" w:color="auto"/>
              <w:right w:val="single" w:sz="4" w:space="0" w:color="auto"/>
            </w:tcBorders>
            <w:shd w:val="clear" w:color="auto" w:fill="auto"/>
            <w:vAlign w:val="center"/>
          </w:tcPr>
          <w:p w:rsidR="00937DE3" w:rsidRPr="006D346E" w:rsidRDefault="00937DE3" w:rsidP="00A159FA">
            <w:pPr>
              <w:spacing w:after="0"/>
              <w:jc w:val="center"/>
              <w:rPr>
                <w:rFonts w:asciiTheme="majorHAnsi" w:eastAsia="Times New Roman" w:hAnsiTheme="majorHAnsi" w:cstheme="majorHAnsi"/>
                <w:b/>
                <w:bCs/>
                <w:color w:val="000000"/>
                <w:sz w:val="22"/>
                <w:szCs w:val="22"/>
                <w:lang w:val="es-EC" w:eastAsia="es-EC"/>
              </w:rPr>
            </w:pPr>
            <w:r w:rsidRPr="006D346E">
              <w:rPr>
                <w:rFonts w:asciiTheme="majorHAnsi" w:eastAsia="Times New Roman" w:hAnsiTheme="majorHAnsi" w:cstheme="majorHAnsi"/>
                <w:b/>
                <w:bCs/>
                <w:color w:val="000000"/>
                <w:sz w:val="22"/>
                <w:szCs w:val="22"/>
                <w:lang w:val="es-EC" w:eastAsia="es-EC"/>
              </w:rPr>
              <w:t>VALOR/TIPOLIOGÍA</w:t>
            </w:r>
          </w:p>
          <w:p w:rsidR="00937DE3" w:rsidRPr="006D346E" w:rsidRDefault="00937DE3" w:rsidP="00A159FA">
            <w:pPr>
              <w:spacing w:after="0"/>
              <w:jc w:val="center"/>
              <w:rPr>
                <w:rFonts w:asciiTheme="majorHAnsi" w:eastAsia="Times New Roman" w:hAnsiTheme="majorHAnsi" w:cstheme="majorHAnsi"/>
                <w:b/>
                <w:bCs/>
                <w:color w:val="000000"/>
                <w:sz w:val="22"/>
                <w:szCs w:val="22"/>
                <w:lang w:val="es-EC" w:eastAsia="es-EC"/>
              </w:rPr>
            </w:pPr>
            <w:r w:rsidRPr="006D346E">
              <w:rPr>
                <w:rFonts w:asciiTheme="majorHAnsi" w:eastAsia="Times New Roman" w:hAnsiTheme="majorHAnsi" w:cstheme="majorHAnsi"/>
                <w:b/>
                <w:bCs/>
                <w:color w:val="000000"/>
                <w:sz w:val="22"/>
                <w:szCs w:val="22"/>
                <w:lang w:val="es-EC" w:eastAsia="es-EC"/>
              </w:rPr>
              <w:t>(USD$)</w:t>
            </w:r>
          </w:p>
        </w:tc>
        <w:tc>
          <w:tcPr>
            <w:tcW w:w="1715" w:type="dxa"/>
            <w:tcBorders>
              <w:top w:val="single" w:sz="4" w:space="0" w:color="auto"/>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Theme="majorHAnsi" w:eastAsia="Times New Roman" w:hAnsiTheme="majorHAnsi" w:cstheme="majorHAnsi"/>
                <w:b/>
                <w:bCs/>
                <w:color w:val="000000"/>
                <w:sz w:val="22"/>
                <w:szCs w:val="22"/>
                <w:lang w:val="es-EC" w:eastAsia="es-EC"/>
              </w:rPr>
            </w:pPr>
            <w:r w:rsidRPr="006D346E">
              <w:rPr>
                <w:rFonts w:asciiTheme="majorHAnsi" w:eastAsia="Times New Roman" w:hAnsiTheme="majorHAnsi" w:cstheme="majorHAnsi"/>
                <w:b/>
                <w:bCs/>
                <w:color w:val="000000"/>
                <w:sz w:val="22"/>
                <w:szCs w:val="22"/>
                <w:lang w:val="es-EC" w:eastAsia="es-EC"/>
              </w:rPr>
              <w:t>EDIFICACIONES</w:t>
            </w:r>
          </w:p>
          <w:p w:rsidR="00937DE3" w:rsidRPr="006D346E" w:rsidRDefault="00937DE3" w:rsidP="00A159FA">
            <w:pPr>
              <w:spacing w:after="0"/>
              <w:jc w:val="center"/>
              <w:rPr>
                <w:rFonts w:asciiTheme="majorHAnsi" w:eastAsia="Times New Roman" w:hAnsiTheme="majorHAnsi" w:cstheme="majorHAnsi"/>
                <w:b/>
                <w:bCs/>
                <w:color w:val="000000"/>
                <w:sz w:val="22"/>
                <w:szCs w:val="22"/>
                <w:lang w:val="es-EC" w:eastAsia="es-EC"/>
              </w:rPr>
            </w:pPr>
            <w:r w:rsidRPr="006D346E">
              <w:rPr>
                <w:rFonts w:asciiTheme="majorHAnsi" w:eastAsia="Times New Roman" w:hAnsiTheme="majorHAnsi" w:cstheme="majorHAnsi"/>
                <w:b/>
                <w:bCs/>
                <w:color w:val="000000"/>
                <w:sz w:val="22"/>
                <w:szCs w:val="22"/>
                <w:lang w:val="es-EC" w:eastAsia="es-EC"/>
              </w:rPr>
              <w:t>(UNIDADES)</w:t>
            </w:r>
          </w:p>
        </w:tc>
      </w:tr>
      <w:tr w:rsidR="00937DE3" w:rsidRPr="006D346E" w:rsidTr="00600743">
        <w:trPr>
          <w:trHeight w:val="288"/>
          <w:jc w:val="center"/>
        </w:trPr>
        <w:tc>
          <w:tcPr>
            <w:tcW w:w="373" w:type="dxa"/>
            <w:tcBorders>
              <w:top w:val="single" w:sz="4" w:space="0" w:color="auto"/>
              <w:left w:val="single" w:sz="4" w:space="0" w:color="auto"/>
              <w:bottom w:val="single" w:sz="4" w:space="0" w:color="auto"/>
              <w:right w:val="single" w:sz="4" w:space="0" w:color="auto"/>
            </w:tcBorders>
            <w:shd w:val="clear" w:color="auto" w:fill="auto"/>
            <w:noWrap/>
            <w:vAlign w:val="bottom"/>
          </w:tcPr>
          <w:p w:rsidR="00937DE3" w:rsidRPr="006D346E" w:rsidRDefault="00600743" w:rsidP="00A159FA">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1</w:t>
            </w:r>
          </w:p>
        </w:tc>
        <w:tc>
          <w:tcPr>
            <w:tcW w:w="5215" w:type="dxa"/>
            <w:tcBorders>
              <w:top w:val="single" w:sz="4" w:space="0" w:color="auto"/>
              <w:left w:val="nil"/>
              <w:bottom w:val="single" w:sz="4" w:space="0" w:color="auto"/>
              <w:right w:val="single" w:sz="4" w:space="0" w:color="auto"/>
            </w:tcBorders>
            <w:shd w:val="clear" w:color="auto" w:fill="auto"/>
            <w:noWrap/>
            <w:vAlign w:val="bottom"/>
          </w:tcPr>
          <w:p w:rsidR="00937DE3" w:rsidRPr="006D346E" w:rsidRDefault="00600743" w:rsidP="00A159FA">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 xml:space="preserve">Pared soportante + Ladrillo o bloque,  adobe tapia + Asbesto Cemento, Zinc  </w:t>
            </w:r>
          </w:p>
        </w:tc>
        <w:tc>
          <w:tcPr>
            <w:tcW w:w="1989" w:type="dxa"/>
            <w:tcBorders>
              <w:top w:val="single" w:sz="4" w:space="0" w:color="auto"/>
              <w:left w:val="nil"/>
              <w:bottom w:val="single" w:sz="4" w:space="0" w:color="auto"/>
              <w:right w:val="single" w:sz="4" w:space="0" w:color="auto"/>
            </w:tcBorders>
            <w:shd w:val="clear" w:color="auto" w:fill="auto"/>
            <w:vAlign w:val="center"/>
          </w:tcPr>
          <w:p w:rsidR="00937DE3" w:rsidRPr="006D346E" w:rsidRDefault="00600743"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77,79</w:t>
            </w:r>
          </w:p>
        </w:tc>
        <w:tc>
          <w:tcPr>
            <w:tcW w:w="1715" w:type="dxa"/>
            <w:tcBorders>
              <w:top w:val="single" w:sz="4" w:space="0" w:color="auto"/>
              <w:left w:val="nil"/>
              <w:bottom w:val="single" w:sz="4" w:space="0" w:color="auto"/>
              <w:right w:val="single" w:sz="4" w:space="0" w:color="auto"/>
            </w:tcBorders>
            <w:shd w:val="clear" w:color="auto" w:fill="auto"/>
            <w:noWrap/>
            <w:vAlign w:val="center"/>
          </w:tcPr>
          <w:p w:rsidR="00937DE3" w:rsidRPr="006D346E" w:rsidRDefault="00600743"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1569</w:t>
            </w:r>
          </w:p>
        </w:tc>
      </w:tr>
      <w:tr w:rsidR="00937DE3" w:rsidRPr="006D346E" w:rsidTr="00600743">
        <w:trPr>
          <w:trHeight w:val="288"/>
          <w:jc w:val="center"/>
        </w:trPr>
        <w:tc>
          <w:tcPr>
            <w:tcW w:w="373" w:type="dxa"/>
            <w:tcBorders>
              <w:top w:val="single" w:sz="4" w:space="0" w:color="auto"/>
              <w:left w:val="single" w:sz="4" w:space="0" w:color="auto"/>
              <w:bottom w:val="single" w:sz="4" w:space="0" w:color="auto"/>
              <w:right w:val="single" w:sz="4" w:space="0" w:color="auto"/>
            </w:tcBorders>
            <w:shd w:val="clear" w:color="auto" w:fill="auto"/>
            <w:noWrap/>
            <w:vAlign w:val="bottom"/>
          </w:tcPr>
          <w:p w:rsidR="00937DE3" w:rsidRPr="006D346E" w:rsidRDefault="00600743" w:rsidP="00A159FA">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2</w:t>
            </w:r>
          </w:p>
        </w:tc>
        <w:tc>
          <w:tcPr>
            <w:tcW w:w="5215" w:type="dxa"/>
            <w:tcBorders>
              <w:top w:val="single" w:sz="4" w:space="0" w:color="auto"/>
              <w:left w:val="nil"/>
              <w:bottom w:val="single" w:sz="4" w:space="0" w:color="auto"/>
              <w:right w:val="single" w:sz="4" w:space="0" w:color="auto"/>
            </w:tcBorders>
            <w:shd w:val="clear" w:color="auto" w:fill="auto"/>
            <w:noWrap/>
            <w:vAlign w:val="bottom"/>
          </w:tcPr>
          <w:p w:rsidR="00937DE3" w:rsidRPr="006D346E" w:rsidRDefault="00600743" w:rsidP="00A159FA">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Hormigón Armado, Aluminio, Acero + Ladrillo o bloque, Hormigón + Zinc , Asbesto cemento</w:t>
            </w:r>
          </w:p>
        </w:tc>
        <w:tc>
          <w:tcPr>
            <w:tcW w:w="1989" w:type="dxa"/>
            <w:tcBorders>
              <w:top w:val="single" w:sz="4" w:space="0" w:color="auto"/>
              <w:left w:val="nil"/>
              <w:bottom w:val="single" w:sz="4" w:space="0" w:color="auto"/>
              <w:right w:val="single" w:sz="4" w:space="0" w:color="auto"/>
            </w:tcBorders>
            <w:shd w:val="clear" w:color="auto" w:fill="auto"/>
            <w:vAlign w:val="center"/>
          </w:tcPr>
          <w:p w:rsidR="00937DE3" w:rsidRPr="006D346E" w:rsidRDefault="00600743" w:rsidP="00A654AD">
            <w:pPr>
              <w:spacing w:after="0"/>
              <w:jc w:val="center"/>
              <w:rPr>
                <w:rFonts w:asciiTheme="majorHAnsi" w:eastAsia="Times New Roman" w:hAnsiTheme="majorHAnsi" w:cs="Times New Roman"/>
                <w:b/>
                <w:color w:val="000000"/>
                <w:sz w:val="22"/>
                <w:szCs w:val="22"/>
                <w:lang w:val="es-EC" w:eastAsia="es-EC"/>
              </w:rPr>
            </w:pPr>
            <w:r w:rsidRPr="006D346E">
              <w:rPr>
                <w:rFonts w:asciiTheme="majorHAnsi" w:eastAsia="Times New Roman" w:hAnsiTheme="majorHAnsi" w:cs="Times New Roman"/>
                <w:b/>
                <w:color w:val="000000"/>
                <w:sz w:val="22"/>
                <w:szCs w:val="22"/>
                <w:lang w:val="es-EC" w:eastAsia="es-EC"/>
              </w:rPr>
              <w:t>111,14</w:t>
            </w:r>
          </w:p>
        </w:tc>
        <w:tc>
          <w:tcPr>
            <w:tcW w:w="1715" w:type="dxa"/>
            <w:tcBorders>
              <w:top w:val="single" w:sz="4" w:space="0" w:color="auto"/>
              <w:left w:val="nil"/>
              <w:bottom w:val="single" w:sz="4" w:space="0" w:color="auto"/>
              <w:right w:val="single" w:sz="4" w:space="0" w:color="auto"/>
            </w:tcBorders>
            <w:shd w:val="clear" w:color="auto" w:fill="auto"/>
            <w:noWrap/>
            <w:vAlign w:val="center"/>
          </w:tcPr>
          <w:p w:rsidR="00937DE3" w:rsidRPr="006D346E" w:rsidRDefault="00600743"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636</w:t>
            </w:r>
          </w:p>
        </w:tc>
      </w:tr>
      <w:tr w:rsidR="00937DE3" w:rsidRPr="006D346E" w:rsidTr="00600743">
        <w:trPr>
          <w:trHeight w:val="288"/>
          <w:jc w:val="center"/>
        </w:trPr>
        <w:tc>
          <w:tcPr>
            <w:tcW w:w="373" w:type="dxa"/>
            <w:tcBorders>
              <w:top w:val="single" w:sz="4" w:space="0" w:color="auto"/>
              <w:left w:val="single" w:sz="4" w:space="0" w:color="auto"/>
              <w:bottom w:val="single" w:sz="4" w:space="0" w:color="auto"/>
              <w:right w:val="single" w:sz="4" w:space="0" w:color="auto"/>
            </w:tcBorders>
            <w:shd w:val="clear" w:color="auto" w:fill="auto"/>
            <w:noWrap/>
            <w:vAlign w:val="bottom"/>
          </w:tcPr>
          <w:p w:rsidR="00937DE3" w:rsidRPr="006D346E" w:rsidRDefault="00600743" w:rsidP="00A159FA">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3</w:t>
            </w:r>
          </w:p>
        </w:tc>
        <w:tc>
          <w:tcPr>
            <w:tcW w:w="5215" w:type="dxa"/>
            <w:tcBorders>
              <w:top w:val="single" w:sz="4" w:space="0" w:color="auto"/>
              <w:left w:val="nil"/>
              <w:bottom w:val="single" w:sz="4" w:space="0" w:color="auto"/>
              <w:right w:val="single" w:sz="4" w:space="0" w:color="auto"/>
            </w:tcBorders>
            <w:shd w:val="clear" w:color="auto" w:fill="auto"/>
            <w:noWrap/>
            <w:vAlign w:val="bottom"/>
          </w:tcPr>
          <w:p w:rsidR="00937DE3" w:rsidRPr="006D346E" w:rsidRDefault="00600743" w:rsidP="00A159FA">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Hormigón Armado, Aluminio, Acero + Ladrillo o bloque + Losa de Hormigón</w:t>
            </w:r>
          </w:p>
        </w:tc>
        <w:tc>
          <w:tcPr>
            <w:tcW w:w="1989" w:type="dxa"/>
            <w:tcBorders>
              <w:top w:val="single" w:sz="4" w:space="0" w:color="auto"/>
              <w:left w:val="nil"/>
              <w:bottom w:val="single" w:sz="4" w:space="0" w:color="auto"/>
              <w:right w:val="single" w:sz="4" w:space="0" w:color="auto"/>
            </w:tcBorders>
            <w:shd w:val="clear" w:color="auto" w:fill="auto"/>
            <w:vAlign w:val="center"/>
          </w:tcPr>
          <w:p w:rsidR="00937DE3" w:rsidRPr="006D346E" w:rsidRDefault="00600743"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149,69</w:t>
            </w:r>
          </w:p>
        </w:tc>
        <w:tc>
          <w:tcPr>
            <w:tcW w:w="1715" w:type="dxa"/>
            <w:tcBorders>
              <w:top w:val="single" w:sz="4" w:space="0" w:color="auto"/>
              <w:left w:val="nil"/>
              <w:bottom w:val="single" w:sz="4" w:space="0" w:color="auto"/>
              <w:right w:val="single" w:sz="4" w:space="0" w:color="auto"/>
            </w:tcBorders>
            <w:shd w:val="clear" w:color="auto" w:fill="auto"/>
            <w:noWrap/>
            <w:vAlign w:val="center"/>
          </w:tcPr>
          <w:p w:rsidR="00937DE3" w:rsidRPr="006D346E" w:rsidRDefault="00600743"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110</w:t>
            </w:r>
          </w:p>
        </w:tc>
      </w:tr>
      <w:tr w:rsidR="00937DE3" w:rsidRPr="006D346E" w:rsidTr="00600743">
        <w:trPr>
          <w:trHeight w:val="288"/>
          <w:jc w:val="center"/>
        </w:trPr>
        <w:tc>
          <w:tcPr>
            <w:tcW w:w="373" w:type="dxa"/>
            <w:tcBorders>
              <w:top w:val="single" w:sz="4" w:space="0" w:color="auto"/>
              <w:left w:val="single" w:sz="4" w:space="0" w:color="auto"/>
              <w:bottom w:val="single" w:sz="4" w:space="0" w:color="auto"/>
              <w:right w:val="single" w:sz="4" w:space="0" w:color="auto"/>
            </w:tcBorders>
            <w:shd w:val="clear" w:color="auto" w:fill="auto"/>
            <w:noWrap/>
            <w:vAlign w:val="bottom"/>
          </w:tcPr>
          <w:p w:rsidR="00937DE3" w:rsidRPr="006D346E" w:rsidRDefault="00600743" w:rsidP="00A159FA">
            <w:pPr>
              <w:spacing w:after="0"/>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4</w:t>
            </w:r>
          </w:p>
        </w:tc>
        <w:tc>
          <w:tcPr>
            <w:tcW w:w="5215" w:type="dxa"/>
            <w:tcBorders>
              <w:top w:val="single" w:sz="4" w:space="0" w:color="auto"/>
              <w:left w:val="nil"/>
              <w:bottom w:val="single" w:sz="4" w:space="0" w:color="auto"/>
              <w:right w:val="single" w:sz="4" w:space="0" w:color="auto"/>
            </w:tcBorders>
            <w:shd w:val="clear" w:color="auto" w:fill="auto"/>
            <w:noWrap/>
            <w:vAlign w:val="bottom"/>
          </w:tcPr>
          <w:p w:rsidR="00937DE3" w:rsidRPr="006D346E" w:rsidRDefault="00600743" w:rsidP="00A159FA">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Madera + Madera, caña, bahareque + Asbesto Cemento, Zinc y otros</w:t>
            </w:r>
          </w:p>
        </w:tc>
        <w:tc>
          <w:tcPr>
            <w:tcW w:w="1989" w:type="dxa"/>
            <w:tcBorders>
              <w:top w:val="single" w:sz="4" w:space="0" w:color="auto"/>
              <w:left w:val="nil"/>
              <w:bottom w:val="single" w:sz="4" w:space="0" w:color="auto"/>
              <w:right w:val="single" w:sz="4" w:space="0" w:color="auto"/>
            </w:tcBorders>
            <w:shd w:val="clear" w:color="auto" w:fill="auto"/>
            <w:vAlign w:val="center"/>
          </w:tcPr>
          <w:p w:rsidR="00937DE3" w:rsidRPr="006D346E" w:rsidRDefault="00600743" w:rsidP="00600743">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53,48</w:t>
            </w:r>
          </w:p>
        </w:tc>
        <w:tc>
          <w:tcPr>
            <w:tcW w:w="1715" w:type="dxa"/>
            <w:tcBorders>
              <w:top w:val="single" w:sz="4" w:space="0" w:color="auto"/>
              <w:left w:val="nil"/>
              <w:bottom w:val="single" w:sz="4" w:space="0" w:color="auto"/>
              <w:right w:val="single" w:sz="4" w:space="0" w:color="auto"/>
            </w:tcBorders>
            <w:shd w:val="clear" w:color="auto" w:fill="auto"/>
            <w:noWrap/>
            <w:vAlign w:val="center"/>
          </w:tcPr>
          <w:p w:rsidR="00937DE3" w:rsidRPr="006D346E" w:rsidRDefault="00600743"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94</w:t>
            </w:r>
          </w:p>
        </w:tc>
      </w:tr>
      <w:tr w:rsidR="00937DE3" w:rsidRPr="006D346E" w:rsidTr="00600743">
        <w:trPr>
          <w:trHeight w:val="288"/>
          <w:jc w:val="center"/>
        </w:trPr>
        <w:tc>
          <w:tcPr>
            <w:tcW w:w="373" w:type="dxa"/>
            <w:tcBorders>
              <w:top w:val="nil"/>
              <w:left w:val="single" w:sz="4" w:space="0" w:color="auto"/>
              <w:bottom w:val="single" w:sz="4" w:space="0" w:color="auto"/>
              <w:right w:val="single" w:sz="4" w:space="0" w:color="auto"/>
            </w:tcBorders>
            <w:shd w:val="clear" w:color="auto" w:fill="auto"/>
            <w:noWrap/>
            <w:vAlign w:val="bottom"/>
            <w:hideMark/>
          </w:tcPr>
          <w:p w:rsidR="00937DE3" w:rsidRPr="006D346E" w:rsidRDefault="0060074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5</w:t>
            </w:r>
          </w:p>
        </w:tc>
        <w:tc>
          <w:tcPr>
            <w:tcW w:w="5215" w:type="dxa"/>
            <w:tcBorders>
              <w:top w:val="nil"/>
              <w:left w:val="nil"/>
              <w:bottom w:val="single" w:sz="4" w:space="0" w:color="auto"/>
              <w:right w:val="single" w:sz="4" w:space="0" w:color="auto"/>
            </w:tcBorders>
            <w:shd w:val="clear" w:color="auto" w:fill="auto"/>
            <w:noWrap/>
            <w:vAlign w:val="bottom"/>
            <w:hideMark/>
          </w:tcPr>
          <w:p w:rsidR="00937DE3" w:rsidRPr="006D346E" w:rsidRDefault="00937DE3" w:rsidP="00A159FA">
            <w:pPr>
              <w:spacing w:after="0"/>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OTRAS TIPOLOGIAS</w:t>
            </w:r>
          </w:p>
        </w:tc>
        <w:tc>
          <w:tcPr>
            <w:tcW w:w="1989" w:type="dxa"/>
            <w:tcBorders>
              <w:top w:val="nil"/>
              <w:left w:val="nil"/>
              <w:bottom w:val="single" w:sz="4" w:space="0" w:color="auto"/>
              <w:right w:val="single" w:sz="4" w:space="0" w:color="auto"/>
            </w:tcBorders>
            <w:shd w:val="clear" w:color="auto" w:fill="auto"/>
            <w:vAlign w:val="center"/>
          </w:tcPr>
          <w:p w:rsidR="00937DE3" w:rsidRPr="006D346E" w:rsidRDefault="00937DE3" w:rsidP="00A654AD">
            <w:pPr>
              <w:spacing w:after="0"/>
              <w:ind w:left="10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124,91</w:t>
            </w:r>
          </w:p>
        </w:tc>
        <w:tc>
          <w:tcPr>
            <w:tcW w:w="1715" w:type="dxa"/>
            <w:tcBorders>
              <w:top w:val="nil"/>
              <w:left w:val="nil"/>
              <w:bottom w:val="single" w:sz="4" w:space="0" w:color="auto"/>
              <w:right w:val="single" w:sz="4" w:space="0" w:color="auto"/>
            </w:tcBorders>
            <w:shd w:val="clear" w:color="auto" w:fill="auto"/>
            <w:noWrap/>
            <w:vAlign w:val="center"/>
            <w:hideMark/>
          </w:tcPr>
          <w:p w:rsidR="00937DE3" w:rsidRPr="006D346E" w:rsidRDefault="00600743"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246</w:t>
            </w:r>
          </w:p>
        </w:tc>
      </w:tr>
      <w:tr w:rsidR="00937DE3" w:rsidRPr="006D346E" w:rsidTr="00600743">
        <w:trPr>
          <w:trHeight w:val="288"/>
          <w:jc w:val="center"/>
        </w:trPr>
        <w:tc>
          <w:tcPr>
            <w:tcW w:w="373" w:type="dxa"/>
            <w:tcBorders>
              <w:top w:val="nil"/>
              <w:left w:val="nil"/>
              <w:bottom w:val="nil"/>
              <w:right w:val="nil"/>
            </w:tcBorders>
            <w:shd w:val="clear" w:color="auto" w:fill="auto"/>
            <w:noWrap/>
            <w:vAlign w:val="bottom"/>
            <w:hideMark/>
          </w:tcPr>
          <w:p w:rsidR="00937DE3" w:rsidRPr="006D346E" w:rsidRDefault="00937DE3" w:rsidP="00A159FA">
            <w:pPr>
              <w:spacing w:after="0"/>
              <w:rPr>
                <w:rFonts w:asciiTheme="majorHAnsi" w:eastAsia="Times New Roman" w:hAnsiTheme="majorHAnsi" w:cs="Times New Roman"/>
                <w:color w:val="000000"/>
                <w:sz w:val="22"/>
                <w:szCs w:val="22"/>
                <w:lang w:val="es-EC" w:eastAsia="es-EC"/>
              </w:rPr>
            </w:pPr>
          </w:p>
        </w:tc>
        <w:tc>
          <w:tcPr>
            <w:tcW w:w="7204" w:type="dxa"/>
            <w:gridSpan w:val="2"/>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654AD">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TOTAL</w:t>
            </w:r>
          </w:p>
        </w:tc>
        <w:tc>
          <w:tcPr>
            <w:tcW w:w="1715" w:type="dxa"/>
            <w:tcBorders>
              <w:top w:val="nil"/>
              <w:left w:val="nil"/>
              <w:bottom w:val="single" w:sz="4" w:space="0" w:color="auto"/>
              <w:right w:val="single" w:sz="4" w:space="0" w:color="auto"/>
            </w:tcBorders>
            <w:shd w:val="clear" w:color="auto" w:fill="auto"/>
            <w:noWrap/>
            <w:vAlign w:val="center"/>
            <w:hideMark/>
          </w:tcPr>
          <w:p w:rsidR="00937DE3" w:rsidRPr="006D346E" w:rsidRDefault="00600743" w:rsidP="00A654AD">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2.655</w:t>
            </w:r>
          </w:p>
        </w:tc>
      </w:tr>
    </w:tbl>
    <w:p w:rsidR="00937DE3" w:rsidRPr="006D346E" w:rsidRDefault="00937DE3" w:rsidP="00706788">
      <w:pPr>
        <w:autoSpaceDE w:val="0"/>
        <w:autoSpaceDN w:val="0"/>
        <w:adjustRightInd w:val="0"/>
        <w:spacing w:after="0" w:line="276" w:lineRule="auto"/>
        <w:rPr>
          <w:rFonts w:asciiTheme="majorHAnsi" w:hAnsiTheme="majorHAnsi" w:cstheme="majorHAnsi"/>
          <w:sz w:val="22"/>
          <w:szCs w:val="22"/>
          <w:lang w:val="es-EC"/>
        </w:rPr>
      </w:pPr>
    </w:p>
    <w:p w:rsidR="005C34A7" w:rsidRPr="006D346E" w:rsidRDefault="005C34A7" w:rsidP="00706788">
      <w:pPr>
        <w:autoSpaceDE w:val="0"/>
        <w:autoSpaceDN w:val="0"/>
        <w:adjustRightInd w:val="0"/>
        <w:spacing w:after="0" w:line="276" w:lineRule="auto"/>
        <w:jc w:val="both"/>
        <w:rPr>
          <w:rFonts w:asciiTheme="majorHAnsi" w:hAnsiTheme="majorHAnsi" w:cs="Times New Roman"/>
          <w:sz w:val="22"/>
          <w:szCs w:val="22"/>
          <w:lang w:val="es-ES"/>
        </w:rPr>
      </w:pPr>
      <w:r w:rsidRPr="006D346E">
        <w:rPr>
          <w:rFonts w:asciiTheme="majorHAnsi" w:hAnsiTheme="majorHAnsi" w:cs="Times New Roman"/>
          <w:b/>
          <w:sz w:val="22"/>
          <w:szCs w:val="22"/>
          <w:lang w:val="es-ES"/>
        </w:rPr>
        <w:t>Tabla 1</w:t>
      </w:r>
      <w:r w:rsidR="008A05ED" w:rsidRPr="006D346E">
        <w:rPr>
          <w:rFonts w:asciiTheme="majorHAnsi" w:hAnsiTheme="majorHAnsi" w:cs="Times New Roman"/>
          <w:b/>
          <w:sz w:val="22"/>
          <w:szCs w:val="22"/>
          <w:lang w:val="es-ES"/>
        </w:rPr>
        <w:t>0</w:t>
      </w:r>
      <w:r w:rsidRPr="006D346E">
        <w:rPr>
          <w:rFonts w:asciiTheme="majorHAnsi" w:hAnsiTheme="majorHAnsi" w:cs="Times New Roman"/>
          <w:b/>
          <w:sz w:val="22"/>
          <w:szCs w:val="22"/>
          <w:lang w:val="es-ES"/>
        </w:rPr>
        <w:t xml:space="preserve">.1- </w:t>
      </w:r>
      <w:r w:rsidRPr="006D346E">
        <w:rPr>
          <w:rFonts w:asciiTheme="majorHAnsi" w:hAnsiTheme="majorHAnsi" w:cs="Times New Roman"/>
          <w:sz w:val="22"/>
          <w:szCs w:val="22"/>
          <w:lang w:val="es-ES"/>
        </w:rPr>
        <w:t>Valoración del Cantón Edificaciones.</w:t>
      </w:r>
    </w:p>
    <w:tbl>
      <w:tblPr>
        <w:tblW w:w="3971" w:type="dxa"/>
        <w:jc w:val="center"/>
        <w:tblInd w:w="55" w:type="dxa"/>
        <w:tblCellMar>
          <w:left w:w="70" w:type="dxa"/>
          <w:right w:w="70" w:type="dxa"/>
        </w:tblCellMar>
        <w:tblLook w:val="04A0" w:firstRow="1" w:lastRow="0" w:firstColumn="1" w:lastColumn="0" w:noHBand="0" w:noVBand="1"/>
      </w:tblPr>
      <w:tblGrid>
        <w:gridCol w:w="373"/>
        <w:gridCol w:w="1525"/>
        <w:gridCol w:w="2235"/>
      </w:tblGrid>
      <w:tr w:rsidR="00937DE3" w:rsidRPr="006D346E" w:rsidTr="00A654AD">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DE3" w:rsidRPr="006D346E" w:rsidRDefault="00937DE3" w:rsidP="00A654AD">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N°</w:t>
            </w:r>
          </w:p>
        </w:tc>
        <w:tc>
          <w:tcPr>
            <w:tcW w:w="1375" w:type="dxa"/>
            <w:tcBorders>
              <w:top w:val="single" w:sz="4" w:space="0" w:color="auto"/>
              <w:left w:val="nil"/>
              <w:bottom w:val="single" w:sz="4" w:space="0" w:color="auto"/>
              <w:right w:val="single" w:sz="4" w:space="0" w:color="auto"/>
            </w:tcBorders>
            <w:shd w:val="clear" w:color="auto" w:fill="auto"/>
            <w:noWrap/>
            <w:vAlign w:val="bottom"/>
            <w:hideMark/>
          </w:tcPr>
          <w:p w:rsidR="00937DE3" w:rsidRPr="006D346E" w:rsidRDefault="00937DE3" w:rsidP="00A654AD">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DESCRIPCION</w:t>
            </w:r>
          </w:p>
        </w:tc>
        <w:tc>
          <w:tcPr>
            <w:tcW w:w="2235" w:type="dxa"/>
            <w:tcBorders>
              <w:top w:val="single" w:sz="4" w:space="0" w:color="auto"/>
              <w:left w:val="nil"/>
              <w:bottom w:val="single" w:sz="4" w:space="0" w:color="auto"/>
              <w:right w:val="single" w:sz="4" w:space="0" w:color="auto"/>
            </w:tcBorders>
            <w:shd w:val="clear" w:color="auto" w:fill="auto"/>
            <w:noWrap/>
            <w:vAlign w:val="bottom"/>
            <w:hideMark/>
          </w:tcPr>
          <w:p w:rsidR="00937DE3" w:rsidRPr="006D346E" w:rsidRDefault="00937DE3" w:rsidP="00A654AD">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MONTO</w:t>
            </w:r>
          </w:p>
        </w:tc>
      </w:tr>
      <w:tr w:rsidR="00937DE3" w:rsidRPr="006D346E" w:rsidTr="00A654AD">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937DE3" w:rsidRPr="006D346E" w:rsidRDefault="00937DE3"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w:t>
            </w:r>
          </w:p>
        </w:tc>
        <w:tc>
          <w:tcPr>
            <w:tcW w:w="1375" w:type="dxa"/>
            <w:tcBorders>
              <w:top w:val="nil"/>
              <w:left w:val="nil"/>
              <w:bottom w:val="single" w:sz="4" w:space="0" w:color="auto"/>
              <w:right w:val="single" w:sz="4" w:space="0" w:color="auto"/>
            </w:tcBorders>
            <w:shd w:val="clear" w:color="auto" w:fill="auto"/>
            <w:noWrap/>
            <w:vAlign w:val="bottom"/>
          </w:tcPr>
          <w:p w:rsidR="00937DE3" w:rsidRPr="006D346E" w:rsidRDefault="00937DE3"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LPR Edificaciones</w:t>
            </w:r>
          </w:p>
        </w:tc>
        <w:tc>
          <w:tcPr>
            <w:tcW w:w="2235" w:type="dxa"/>
            <w:tcBorders>
              <w:top w:val="nil"/>
              <w:left w:val="nil"/>
              <w:bottom w:val="single" w:sz="4" w:space="0" w:color="auto"/>
              <w:right w:val="single" w:sz="4" w:space="0" w:color="auto"/>
            </w:tcBorders>
            <w:shd w:val="clear" w:color="auto" w:fill="auto"/>
            <w:noWrap/>
            <w:vAlign w:val="bottom"/>
          </w:tcPr>
          <w:p w:rsidR="00937DE3" w:rsidRPr="006D346E" w:rsidRDefault="00090D94"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Arial"/>
                <w:b/>
                <w:bCs/>
                <w:color w:val="0D0D0D"/>
                <w:sz w:val="22"/>
                <w:szCs w:val="22"/>
                <w:lang w:val="es-EC" w:eastAsia="es-EC"/>
              </w:rPr>
              <w:t>13.394.916,03</w:t>
            </w:r>
          </w:p>
        </w:tc>
      </w:tr>
    </w:tbl>
    <w:p w:rsidR="00937DE3" w:rsidRPr="006D346E" w:rsidRDefault="00937DE3" w:rsidP="00706788">
      <w:pPr>
        <w:autoSpaceDE w:val="0"/>
        <w:autoSpaceDN w:val="0"/>
        <w:adjustRightInd w:val="0"/>
        <w:spacing w:after="0" w:line="276" w:lineRule="auto"/>
        <w:jc w:val="both"/>
        <w:rPr>
          <w:rFonts w:asciiTheme="majorHAnsi" w:hAnsiTheme="majorHAnsi" w:cs="Times New Roman"/>
          <w:sz w:val="22"/>
          <w:szCs w:val="22"/>
          <w:lang w:val="es-ES"/>
        </w:rPr>
      </w:pPr>
    </w:p>
    <w:p w:rsidR="005C34A7" w:rsidRPr="006D346E" w:rsidRDefault="005C34A7" w:rsidP="00706788">
      <w:pPr>
        <w:autoSpaceDE w:val="0"/>
        <w:autoSpaceDN w:val="0"/>
        <w:adjustRightInd w:val="0"/>
        <w:spacing w:after="0" w:line="276" w:lineRule="auto"/>
        <w:jc w:val="both"/>
        <w:rPr>
          <w:rFonts w:asciiTheme="majorHAnsi" w:hAnsiTheme="majorHAnsi" w:cs="Times New Roman"/>
          <w:sz w:val="22"/>
          <w:szCs w:val="22"/>
          <w:lang w:val="es-ES"/>
        </w:rPr>
      </w:pPr>
      <w:r w:rsidRPr="006D346E">
        <w:rPr>
          <w:rFonts w:asciiTheme="majorHAnsi" w:hAnsiTheme="majorHAnsi" w:cs="Times New Roman"/>
          <w:b/>
          <w:sz w:val="22"/>
          <w:szCs w:val="22"/>
          <w:lang w:val="es-ES"/>
        </w:rPr>
        <w:t>Tabla 1</w:t>
      </w:r>
      <w:r w:rsidR="008A05ED" w:rsidRPr="006D346E">
        <w:rPr>
          <w:rFonts w:asciiTheme="majorHAnsi" w:hAnsiTheme="majorHAnsi" w:cs="Times New Roman"/>
          <w:b/>
          <w:sz w:val="22"/>
          <w:szCs w:val="22"/>
          <w:lang w:val="es-ES"/>
        </w:rPr>
        <w:t>0</w:t>
      </w:r>
      <w:r w:rsidRPr="006D346E">
        <w:rPr>
          <w:rFonts w:asciiTheme="majorHAnsi" w:hAnsiTheme="majorHAnsi" w:cs="Times New Roman"/>
          <w:b/>
          <w:sz w:val="22"/>
          <w:szCs w:val="22"/>
          <w:lang w:val="es-ES"/>
        </w:rPr>
        <w:t xml:space="preserve">.2- </w:t>
      </w:r>
      <w:r w:rsidRPr="006D346E">
        <w:rPr>
          <w:rFonts w:asciiTheme="majorHAnsi" w:hAnsiTheme="majorHAnsi" w:cs="Times New Roman"/>
          <w:sz w:val="22"/>
          <w:szCs w:val="22"/>
          <w:lang w:val="es-ES"/>
        </w:rPr>
        <w:t>Valoración del Cantón Mejoras adheridas al predio.</w:t>
      </w:r>
    </w:p>
    <w:tbl>
      <w:tblPr>
        <w:tblW w:w="3971" w:type="dxa"/>
        <w:jc w:val="center"/>
        <w:tblInd w:w="55" w:type="dxa"/>
        <w:tblCellMar>
          <w:left w:w="70" w:type="dxa"/>
          <w:right w:w="70" w:type="dxa"/>
        </w:tblCellMar>
        <w:tblLook w:val="04A0" w:firstRow="1" w:lastRow="0" w:firstColumn="1" w:lastColumn="0" w:noHBand="0" w:noVBand="1"/>
      </w:tblPr>
      <w:tblGrid>
        <w:gridCol w:w="373"/>
        <w:gridCol w:w="1525"/>
        <w:gridCol w:w="2235"/>
      </w:tblGrid>
      <w:tr w:rsidR="00937DE3" w:rsidRPr="006D346E" w:rsidTr="00A159FA">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654AD">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N°</w:t>
            </w:r>
          </w:p>
        </w:tc>
        <w:tc>
          <w:tcPr>
            <w:tcW w:w="1375" w:type="dxa"/>
            <w:tcBorders>
              <w:top w:val="single" w:sz="4" w:space="0" w:color="auto"/>
              <w:left w:val="nil"/>
              <w:bottom w:val="single" w:sz="4" w:space="0" w:color="auto"/>
              <w:right w:val="single" w:sz="4" w:space="0" w:color="auto"/>
            </w:tcBorders>
            <w:shd w:val="clear" w:color="auto" w:fill="auto"/>
            <w:noWrap/>
            <w:vAlign w:val="center"/>
            <w:hideMark/>
          </w:tcPr>
          <w:p w:rsidR="00937DE3" w:rsidRPr="006D346E" w:rsidRDefault="00937DE3" w:rsidP="00A654AD">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DESCRIPCION</w:t>
            </w:r>
          </w:p>
        </w:tc>
        <w:tc>
          <w:tcPr>
            <w:tcW w:w="2235" w:type="dxa"/>
            <w:tcBorders>
              <w:top w:val="single" w:sz="4" w:space="0" w:color="auto"/>
              <w:left w:val="nil"/>
              <w:bottom w:val="single" w:sz="4" w:space="0" w:color="auto"/>
              <w:right w:val="single" w:sz="4" w:space="0" w:color="auto"/>
            </w:tcBorders>
            <w:shd w:val="clear" w:color="auto" w:fill="auto"/>
            <w:noWrap/>
            <w:vAlign w:val="center"/>
            <w:hideMark/>
          </w:tcPr>
          <w:p w:rsidR="00937DE3" w:rsidRPr="006D346E" w:rsidRDefault="00937DE3" w:rsidP="00A654AD">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MONTO</w:t>
            </w:r>
          </w:p>
        </w:tc>
      </w:tr>
      <w:tr w:rsidR="00937DE3" w:rsidRPr="006D346E" w:rsidTr="00A159FA">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w:t>
            </w:r>
          </w:p>
        </w:tc>
        <w:tc>
          <w:tcPr>
            <w:tcW w:w="1375" w:type="dxa"/>
            <w:tcBorders>
              <w:top w:val="nil"/>
              <w:left w:val="nil"/>
              <w:bottom w:val="single" w:sz="4" w:space="0" w:color="auto"/>
              <w:right w:val="single" w:sz="4" w:space="0" w:color="auto"/>
            </w:tcBorders>
            <w:shd w:val="clear" w:color="auto" w:fill="auto"/>
            <w:noWrap/>
            <w:vAlign w:val="center"/>
          </w:tcPr>
          <w:p w:rsidR="00937DE3" w:rsidRPr="006D346E" w:rsidRDefault="00937DE3"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LPR Mejoras</w:t>
            </w:r>
          </w:p>
        </w:tc>
        <w:tc>
          <w:tcPr>
            <w:tcW w:w="2235" w:type="dxa"/>
            <w:tcBorders>
              <w:top w:val="nil"/>
              <w:left w:val="nil"/>
              <w:bottom w:val="single" w:sz="4" w:space="0" w:color="auto"/>
              <w:right w:val="single" w:sz="4" w:space="0" w:color="auto"/>
            </w:tcBorders>
            <w:shd w:val="clear" w:color="auto" w:fill="auto"/>
            <w:noWrap/>
            <w:vAlign w:val="center"/>
          </w:tcPr>
          <w:p w:rsidR="00937DE3" w:rsidRPr="006D346E" w:rsidRDefault="00090D94" w:rsidP="00A654AD">
            <w:pPr>
              <w:jc w:val="center"/>
              <w:rPr>
                <w:rFonts w:asciiTheme="majorHAnsi" w:hAnsiTheme="majorHAnsi"/>
                <w:color w:val="000000"/>
                <w:sz w:val="22"/>
                <w:szCs w:val="22"/>
              </w:rPr>
            </w:pPr>
            <w:r w:rsidRPr="006D346E">
              <w:rPr>
                <w:rFonts w:asciiTheme="majorHAnsi" w:eastAsia="Times New Roman" w:hAnsiTheme="majorHAnsi" w:cs="Arial"/>
                <w:b/>
                <w:bCs/>
                <w:color w:val="0D0D0D"/>
                <w:sz w:val="22"/>
                <w:szCs w:val="22"/>
                <w:lang w:val="es-EC" w:eastAsia="es-EC"/>
              </w:rPr>
              <w:t>98.736,22</w:t>
            </w:r>
          </w:p>
        </w:tc>
      </w:tr>
    </w:tbl>
    <w:p w:rsidR="005C34A7" w:rsidRPr="006D346E" w:rsidRDefault="005C34A7" w:rsidP="00706788">
      <w:pPr>
        <w:spacing w:after="0" w:line="276" w:lineRule="auto"/>
        <w:jc w:val="both"/>
        <w:rPr>
          <w:rFonts w:ascii="Calibri" w:eastAsia="Times New Roman" w:hAnsi="Calibri" w:cs="Times New Roman"/>
          <w:color w:val="000000"/>
          <w:sz w:val="22"/>
          <w:szCs w:val="22"/>
          <w:lang w:val="es-EC" w:eastAsia="es-EC"/>
        </w:rPr>
      </w:pPr>
      <w:r w:rsidRPr="006D346E">
        <w:rPr>
          <w:rFonts w:ascii="Calibri" w:eastAsia="Times New Roman" w:hAnsi="Calibri" w:cs="Times New Roman"/>
          <w:color w:val="000000"/>
          <w:sz w:val="22"/>
          <w:szCs w:val="22"/>
          <w:lang w:val="es-EC" w:eastAsia="es-EC"/>
        </w:rPr>
        <w:t xml:space="preserve">       </w:t>
      </w:r>
    </w:p>
    <w:p w:rsidR="005C34A7" w:rsidRPr="006D346E" w:rsidRDefault="005C34A7" w:rsidP="00706788">
      <w:pPr>
        <w:spacing w:after="0" w:line="276" w:lineRule="auto"/>
        <w:jc w:val="both"/>
        <w:rPr>
          <w:rFonts w:asciiTheme="majorHAnsi" w:hAnsiTheme="majorHAnsi" w:cs="Times New Roman"/>
          <w:sz w:val="22"/>
          <w:szCs w:val="22"/>
          <w:lang w:val="es-ES"/>
        </w:rPr>
      </w:pPr>
      <w:r w:rsidRPr="006D346E">
        <w:rPr>
          <w:rFonts w:ascii="Calibri" w:eastAsia="Times New Roman" w:hAnsi="Calibri" w:cs="Times New Roman"/>
          <w:color w:val="000000"/>
          <w:sz w:val="22"/>
          <w:szCs w:val="22"/>
          <w:lang w:val="es-EC" w:eastAsia="es-EC"/>
        </w:rPr>
        <w:br w:type="column"/>
      </w:r>
      <w:r w:rsidRPr="006D346E">
        <w:rPr>
          <w:rFonts w:asciiTheme="majorHAnsi" w:hAnsiTheme="majorHAnsi" w:cs="Times New Roman"/>
          <w:b/>
          <w:sz w:val="22"/>
          <w:szCs w:val="22"/>
          <w:lang w:val="es-ES"/>
        </w:rPr>
        <w:lastRenderedPageBreak/>
        <w:t>Tabla 1</w:t>
      </w:r>
      <w:r w:rsidR="008A05ED" w:rsidRPr="006D346E">
        <w:rPr>
          <w:rFonts w:asciiTheme="majorHAnsi" w:hAnsiTheme="majorHAnsi" w:cs="Times New Roman"/>
          <w:b/>
          <w:sz w:val="22"/>
          <w:szCs w:val="22"/>
          <w:lang w:val="es-ES"/>
        </w:rPr>
        <w:t>1</w:t>
      </w:r>
      <w:r w:rsidRPr="006D346E">
        <w:rPr>
          <w:rFonts w:asciiTheme="majorHAnsi" w:hAnsiTheme="majorHAnsi" w:cs="Times New Roman"/>
          <w:b/>
          <w:sz w:val="22"/>
          <w:szCs w:val="22"/>
          <w:lang w:val="es-ES"/>
        </w:rPr>
        <w:t>.-</w:t>
      </w:r>
      <w:r w:rsidRPr="006D346E">
        <w:rPr>
          <w:rFonts w:asciiTheme="majorHAnsi" w:hAnsiTheme="majorHAnsi" w:cs="Times New Roman"/>
          <w:sz w:val="22"/>
          <w:szCs w:val="22"/>
          <w:lang w:val="es-ES"/>
        </w:rPr>
        <w:t xml:space="preserve"> Numero de bloques en todo el cantón</w:t>
      </w:r>
    </w:p>
    <w:p w:rsidR="00937DE3" w:rsidRPr="006D346E" w:rsidRDefault="00937DE3" w:rsidP="00706788">
      <w:pPr>
        <w:spacing w:after="0" w:line="276" w:lineRule="auto"/>
        <w:jc w:val="both"/>
        <w:rPr>
          <w:rFonts w:asciiTheme="majorHAnsi" w:hAnsiTheme="majorHAnsi" w:cs="Times New Roman"/>
          <w:sz w:val="22"/>
          <w:szCs w:val="22"/>
          <w:lang w:val="es-ES"/>
        </w:rPr>
      </w:pPr>
    </w:p>
    <w:tbl>
      <w:tblPr>
        <w:tblW w:w="4413" w:type="dxa"/>
        <w:jc w:val="center"/>
        <w:tblInd w:w="55" w:type="dxa"/>
        <w:tblCellMar>
          <w:left w:w="70" w:type="dxa"/>
          <w:right w:w="70" w:type="dxa"/>
        </w:tblCellMar>
        <w:tblLook w:val="04A0" w:firstRow="1" w:lastRow="0" w:firstColumn="1" w:lastColumn="0" w:noHBand="0" w:noVBand="1"/>
      </w:tblPr>
      <w:tblGrid>
        <w:gridCol w:w="373"/>
        <w:gridCol w:w="1214"/>
        <w:gridCol w:w="2838"/>
      </w:tblGrid>
      <w:tr w:rsidR="00937DE3" w:rsidRPr="006D346E" w:rsidTr="00A159FA">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DE3" w:rsidRPr="006D346E" w:rsidRDefault="00937DE3" w:rsidP="00A654AD">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N°</w:t>
            </w:r>
          </w:p>
        </w:tc>
        <w:tc>
          <w:tcPr>
            <w:tcW w:w="1214" w:type="dxa"/>
            <w:tcBorders>
              <w:top w:val="single" w:sz="4" w:space="0" w:color="auto"/>
              <w:left w:val="nil"/>
              <w:bottom w:val="single" w:sz="4" w:space="0" w:color="auto"/>
              <w:right w:val="single" w:sz="4" w:space="0" w:color="auto"/>
            </w:tcBorders>
            <w:shd w:val="clear" w:color="auto" w:fill="auto"/>
            <w:noWrap/>
            <w:vAlign w:val="bottom"/>
            <w:hideMark/>
          </w:tcPr>
          <w:p w:rsidR="00937DE3" w:rsidRPr="006D346E" w:rsidRDefault="00937DE3" w:rsidP="00A654AD">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PREDIOS</w:t>
            </w:r>
          </w:p>
        </w:tc>
        <w:tc>
          <w:tcPr>
            <w:tcW w:w="2838" w:type="dxa"/>
            <w:tcBorders>
              <w:top w:val="single" w:sz="4" w:space="0" w:color="auto"/>
              <w:left w:val="nil"/>
              <w:bottom w:val="single" w:sz="4" w:space="0" w:color="auto"/>
              <w:right w:val="single" w:sz="4" w:space="0" w:color="auto"/>
            </w:tcBorders>
            <w:shd w:val="clear" w:color="auto" w:fill="auto"/>
            <w:noWrap/>
            <w:vAlign w:val="bottom"/>
            <w:hideMark/>
          </w:tcPr>
          <w:p w:rsidR="00937DE3" w:rsidRPr="006D346E" w:rsidRDefault="00937DE3" w:rsidP="00A654AD">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C" w:eastAsia="es-EC"/>
              </w:rPr>
              <w:t>BLOQUE DE CONSTRUCCION</w:t>
            </w:r>
          </w:p>
        </w:tc>
      </w:tr>
      <w:tr w:rsidR="00937DE3" w:rsidRPr="006D346E" w:rsidTr="00A159FA">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937DE3" w:rsidRPr="006D346E" w:rsidRDefault="00937DE3"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1</w:t>
            </w:r>
          </w:p>
        </w:tc>
        <w:tc>
          <w:tcPr>
            <w:tcW w:w="1214" w:type="dxa"/>
            <w:tcBorders>
              <w:top w:val="nil"/>
              <w:left w:val="nil"/>
              <w:bottom w:val="single" w:sz="4" w:space="0" w:color="auto"/>
              <w:right w:val="single" w:sz="4" w:space="0" w:color="auto"/>
            </w:tcBorders>
            <w:shd w:val="clear" w:color="auto" w:fill="auto"/>
            <w:noWrap/>
            <w:vAlign w:val="bottom"/>
          </w:tcPr>
          <w:p w:rsidR="00937DE3" w:rsidRPr="006D346E" w:rsidRDefault="00090D94"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3029</w:t>
            </w:r>
          </w:p>
        </w:tc>
        <w:tc>
          <w:tcPr>
            <w:tcW w:w="2838" w:type="dxa"/>
            <w:tcBorders>
              <w:top w:val="nil"/>
              <w:left w:val="nil"/>
              <w:bottom w:val="single" w:sz="4" w:space="0" w:color="auto"/>
              <w:right w:val="single" w:sz="4" w:space="0" w:color="auto"/>
            </w:tcBorders>
            <w:shd w:val="clear" w:color="auto" w:fill="auto"/>
            <w:noWrap/>
            <w:vAlign w:val="bottom"/>
          </w:tcPr>
          <w:p w:rsidR="00937DE3" w:rsidRPr="006D346E" w:rsidRDefault="00EE507D" w:rsidP="00A654AD">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C" w:eastAsia="es-EC"/>
              </w:rPr>
              <w:t>2.580</w:t>
            </w:r>
          </w:p>
        </w:tc>
      </w:tr>
      <w:tr w:rsidR="00937DE3" w:rsidRPr="006D346E" w:rsidTr="00A159FA">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937DE3" w:rsidRPr="006D346E" w:rsidRDefault="00937DE3" w:rsidP="00A654AD">
            <w:pPr>
              <w:spacing w:after="0"/>
              <w:jc w:val="center"/>
              <w:rPr>
                <w:rFonts w:asciiTheme="majorHAnsi" w:eastAsia="Times New Roman" w:hAnsiTheme="majorHAnsi" w:cs="Times New Roman"/>
                <w:color w:val="000000"/>
                <w:sz w:val="22"/>
                <w:szCs w:val="22"/>
                <w:lang w:val="es-EC" w:eastAsia="es-EC"/>
              </w:rPr>
            </w:pPr>
          </w:p>
        </w:tc>
        <w:tc>
          <w:tcPr>
            <w:tcW w:w="1214" w:type="dxa"/>
            <w:tcBorders>
              <w:top w:val="nil"/>
              <w:left w:val="nil"/>
              <w:bottom w:val="single" w:sz="4" w:space="0" w:color="auto"/>
              <w:right w:val="single" w:sz="4" w:space="0" w:color="auto"/>
            </w:tcBorders>
            <w:shd w:val="clear" w:color="auto" w:fill="auto"/>
            <w:noWrap/>
            <w:vAlign w:val="bottom"/>
          </w:tcPr>
          <w:p w:rsidR="00937DE3" w:rsidRPr="006D346E" w:rsidRDefault="00937DE3" w:rsidP="00A654AD">
            <w:pPr>
              <w:spacing w:after="0"/>
              <w:jc w:val="center"/>
              <w:rPr>
                <w:rFonts w:asciiTheme="majorHAnsi" w:eastAsia="Times New Roman" w:hAnsiTheme="majorHAnsi" w:cs="Times New Roman"/>
                <w:color w:val="000000"/>
                <w:sz w:val="22"/>
                <w:szCs w:val="22"/>
                <w:lang w:val="es-EC" w:eastAsia="es-EC"/>
              </w:rPr>
            </w:pPr>
          </w:p>
        </w:tc>
        <w:tc>
          <w:tcPr>
            <w:tcW w:w="2838" w:type="dxa"/>
            <w:tcBorders>
              <w:top w:val="nil"/>
              <w:left w:val="nil"/>
              <w:bottom w:val="single" w:sz="4" w:space="0" w:color="auto"/>
              <w:right w:val="single" w:sz="4" w:space="0" w:color="auto"/>
            </w:tcBorders>
            <w:shd w:val="clear" w:color="auto" w:fill="auto"/>
            <w:noWrap/>
            <w:vAlign w:val="bottom"/>
          </w:tcPr>
          <w:p w:rsidR="00937DE3" w:rsidRPr="006D346E" w:rsidRDefault="00937DE3" w:rsidP="00A654AD">
            <w:pPr>
              <w:spacing w:after="0"/>
              <w:jc w:val="center"/>
              <w:rPr>
                <w:rFonts w:asciiTheme="majorHAnsi" w:eastAsia="Times New Roman" w:hAnsiTheme="majorHAnsi" w:cs="Times New Roman"/>
                <w:color w:val="000000"/>
                <w:sz w:val="22"/>
                <w:szCs w:val="22"/>
                <w:lang w:val="es-EC" w:eastAsia="es-EC"/>
              </w:rPr>
            </w:pPr>
          </w:p>
        </w:tc>
      </w:tr>
    </w:tbl>
    <w:p w:rsidR="005C34A7" w:rsidRPr="006D346E" w:rsidRDefault="005C34A7" w:rsidP="00706788">
      <w:pPr>
        <w:pStyle w:val="Sinespaciado"/>
        <w:spacing w:line="276" w:lineRule="auto"/>
        <w:jc w:val="both"/>
        <w:rPr>
          <w:rFonts w:asciiTheme="majorHAnsi" w:hAnsiTheme="majorHAnsi" w:cstheme="majorHAnsi"/>
          <w:sz w:val="22"/>
          <w:szCs w:val="22"/>
          <w:lang w:val="es-EC"/>
        </w:rPr>
      </w:pPr>
    </w:p>
    <w:p w:rsidR="005C34A7" w:rsidRPr="006D346E" w:rsidRDefault="005C34A7" w:rsidP="00706788">
      <w:pPr>
        <w:pStyle w:val="Sinespaciado"/>
        <w:spacing w:line="276" w:lineRule="auto"/>
        <w:ind w:firstLine="708"/>
        <w:jc w:val="both"/>
        <w:rPr>
          <w:rFonts w:asciiTheme="majorHAnsi" w:hAnsiTheme="majorHAnsi" w:cs="Times New Roman"/>
          <w:b/>
          <w:sz w:val="22"/>
          <w:szCs w:val="22"/>
          <w:lang w:val="es-ES"/>
        </w:rPr>
      </w:pPr>
      <w:r w:rsidRPr="006D346E">
        <w:rPr>
          <w:rFonts w:asciiTheme="majorHAnsi" w:hAnsiTheme="majorHAnsi" w:cstheme="majorHAnsi"/>
          <w:sz w:val="22"/>
          <w:szCs w:val="22"/>
          <w:lang w:val="es-EC"/>
        </w:rPr>
        <w:t xml:space="preserve"> </w:t>
      </w:r>
      <w:r w:rsidRPr="006D346E">
        <w:rPr>
          <w:rFonts w:asciiTheme="majorHAnsi" w:hAnsiTheme="majorHAnsi" w:cs="Times New Roman"/>
          <w:b/>
          <w:sz w:val="22"/>
          <w:szCs w:val="22"/>
          <w:lang w:val="es-ES"/>
        </w:rPr>
        <w:t>11.3.- Costo de los Materiales</w:t>
      </w:r>
    </w:p>
    <w:p w:rsidR="005C34A7" w:rsidRPr="006D346E" w:rsidRDefault="005C34A7" w:rsidP="00706788">
      <w:pPr>
        <w:pStyle w:val="Sinespaciado"/>
        <w:spacing w:line="276" w:lineRule="auto"/>
        <w:ind w:firstLine="708"/>
        <w:jc w:val="both"/>
        <w:rPr>
          <w:rFonts w:asciiTheme="majorHAnsi" w:hAnsiTheme="majorHAnsi" w:cs="Times New Roman"/>
          <w:sz w:val="22"/>
          <w:szCs w:val="22"/>
          <w:lang w:val="es-ES"/>
        </w:rPr>
      </w:pPr>
    </w:p>
    <w:p w:rsidR="005C34A7" w:rsidRPr="006D346E" w:rsidRDefault="005C34A7" w:rsidP="006D346E">
      <w:pPr>
        <w:pStyle w:val="Sinespaciado"/>
        <w:spacing w:line="276" w:lineRule="auto"/>
        <w:jc w:val="both"/>
        <w:rPr>
          <w:rFonts w:asciiTheme="majorHAnsi" w:hAnsiTheme="majorHAnsi" w:cs="Times New Roman"/>
          <w:sz w:val="22"/>
          <w:szCs w:val="22"/>
          <w:lang w:val="es-ES"/>
        </w:rPr>
      </w:pPr>
      <w:r w:rsidRPr="006D346E">
        <w:rPr>
          <w:rFonts w:asciiTheme="majorHAnsi" w:hAnsiTheme="majorHAnsi" w:cs="Times New Roman"/>
          <w:sz w:val="22"/>
          <w:szCs w:val="22"/>
          <w:lang w:val="es-ES"/>
        </w:rPr>
        <w:t>Los costos de materiales se tomaron de la información procedente de la cámara de construcción de pichincha.</w:t>
      </w:r>
    </w:p>
    <w:p w:rsidR="005C34A7" w:rsidRPr="006D346E" w:rsidRDefault="005C34A7" w:rsidP="00706788">
      <w:pPr>
        <w:pStyle w:val="Sinespaciado"/>
        <w:spacing w:line="276" w:lineRule="auto"/>
        <w:jc w:val="both"/>
        <w:rPr>
          <w:rFonts w:asciiTheme="majorHAnsi" w:hAnsiTheme="majorHAnsi" w:cs="Times New Roman"/>
          <w:sz w:val="22"/>
          <w:szCs w:val="22"/>
          <w:lang w:val="es-ES"/>
        </w:rPr>
      </w:pPr>
    </w:p>
    <w:p w:rsidR="005C34A7" w:rsidRPr="006D346E" w:rsidRDefault="005C34A7" w:rsidP="00706788">
      <w:pPr>
        <w:pStyle w:val="Sinespaciado"/>
        <w:spacing w:line="276" w:lineRule="auto"/>
        <w:jc w:val="center"/>
        <w:rPr>
          <w:rFonts w:asciiTheme="majorHAnsi" w:hAnsiTheme="majorHAnsi" w:cs="Times New Roman"/>
          <w:sz w:val="22"/>
          <w:szCs w:val="22"/>
          <w:lang w:val="es-ES"/>
        </w:rPr>
      </w:pPr>
      <w:r w:rsidRPr="006D346E">
        <w:rPr>
          <w:rFonts w:asciiTheme="majorHAnsi" w:hAnsiTheme="majorHAnsi" w:cs="Times New Roman"/>
          <w:b/>
          <w:sz w:val="22"/>
          <w:szCs w:val="22"/>
          <w:lang w:val="es-ES"/>
        </w:rPr>
        <w:t>Tabla</w:t>
      </w:r>
      <w:r w:rsidR="008A05ED" w:rsidRPr="006D346E">
        <w:rPr>
          <w:rFonts w:asciiTheme="majorHAnsi" w:hAnsiTheme="majorHAnsi" w:cs="Times New Roman"/>
          <w:b/>
          <w:sz w:val="22"/>
          <w:szCs w:val="22"/>
          <w:lang w:val="es-ES"/>
        </w:rPr>
        <w:t xml:space="preserve"> </w:t>
      </w:r>
      <w:r w:rsidRPr="006D346E">
        <w:rPr>
          <w:rFonts w:asciiTheme="majorHAnsi" w:hAnsiTheme="majorHAnsi" w:cs="Times New Roman"/>
          <w:b/>
          <w:sz w:val="22"/>
          <w:szCs w:val="22"/>
          <w:lang w:val="es-ES"/>
        </w:rPr>
        <w:t>1</w:t>
      </w:r>
      <w:r w:rsidR="008A05ED" w:rsidRPr="006D346E">
        <w:rPr>
          <w:rFonts w:asciiTheme="majorHAnsi" w:hAnsiTheme="majorHAnsi" w:cs="Times New Roman"/>
          <w:b/>
          <w:sz w:val="22"/>
          <w:szCs w:val="22"/>
          <w:lang w:val="es-ES"/>
        </w:rPr>
        <w:t>2</w:t>
      </w:r>
      <w:r w:rsidRPr="006D346E">
        <w:rPr>
          <w:rFonts w:asciiTheme="majorHAnsi" w:hAnsiTheme="majorHAnsi" w:cs="Times New Roman"/>
          <w:b/>
          <w:sz w:val="22"/>
          <w:szCs w:val="22"/>
          <w:lang w:val="es-ES"/>
        </w:rPr>
        <w:t>.-</w:t>
      </w:r>
      <w:r w:rsidRPr="006D346E">
        <w:rPr>
          <w:rFonts w:asciiTheme="majorHAnsi" w:hAnsiTheme="majorHAnsi" w:cs="Times New Roman"/>
          <w:sz w:val="22"/>
          <w:szCs w:val="22"/>
          <w:lang w:val="es-ES"/>
        </w:rPr>
        <w:t xml:space="preserve"> Costo de materiales de obra</w:t>
      </w:r>
    </w:p>
    <w:tbl>
      <w:tblPr>
        <w:tblW w:w="8528" w:type="dxa"/>
        <w:tblInd w:w="55" w:type="dxa"/>
        <w:tblCellMar>
          <w:left w:w="70" w:type="dxa"/>
          <w:right w:w="70" w:type="dxa"/>
        </w:tblCellMar>
        <w:tblLook w:val="04A0" w:firstRow="1" w:lastRow="0" w:firstColumn="1" w:lastColumn="0" w:noHBand="0" w:noVBand="1"/>
      </w:tblPr>
      <w:tblGrid>
        <w:gridCol w:w="872"/>
        <w:gridCol w:w="3468"/>
        <w:gridCol w:w="2768"/>
        <w:gridCol w:w="842"/>
        <w:gridCol w:w="1012"/>
      </w:tblGrid>
      <w:tr w:rsidR="00937DE3" w:rsidRPr="006D346E" w:rsidTr="006563C4">
        <w:trPr>
          <w:trHeight w:val="288"/>
          <w:tblHeader/>
        </w:trPr>
        <w:tc>
          <w:tcPr>
            <w:tcW w:w="8528" w:type="dxa"/>
            <w:gridSpan w:val="5"/>
            <w:tcBorders>
              <w:top w:val="single" w:sz="4" w:space="0" w:color="auto"/>
              <w:left w:val="single" w:sz="4" w:space="0" w:color="auto"/>
              <w:bottom w:val="single" w:sz="4" w:space="0" w:color="auto"/>
              <w:right w:val="single" w:sz="4" w:space="0" w:color="auto"/>
            </w:tcBorders>
            <w:shd w:val="clear" w:color="000000" w:fill="FFFFCC"/>
            <w:noWrap/>
            <w:vAlign w:val="center"/>
            <w:hideMark/>
          </w:tcPr>
          <w:p w:rsidR="00937DE3" w:rsidRPr="006D346E" w:rsidRDefault="00937DE3" w:rsidP="00A159FA">
            <w:pPr>
              <w:spacing w:after="0"/>
              <w:jc w:val="center"/>
              <w:rPr>
                <w:rFonts w:ascii="Arial Narrow" w:eastAsia="Times New Roman" w:hAnsi="Arial Narrow" w:cs="Times New Roman"/>
                <w:b/>
                <w:bCs/>
                <w:i/>
                <w:iCs/>
                <w:color w:val="FF0000"/>
                <w:sz w:val="22"/>
                <w:szCs w:val="22"/>
                <w:lang w:val="es-EC" w:eastAsia="es-EC"/>
              </w:rPr>
            </w:pPr>
            <w:r w:rsidRPr="006D346E">
              <w:rPr>
                <w:rFonts w:ascii="Arial Narrow" w:eastAsia="Times New Roman" w:hAnsi="Arial Narrow" w:cs="Times New Roman"/>
                <w:b/>
                <w:bCs/>
                <w:i/>
                <w:iCs/>
                <w:color w:val="FF0000"/>
                <w:sz w:val="22"/>
                <w:szCs w:val="22"/>
                <w:lang w:val="es-EC" w:eastAsia="es-EC"/>
              </w:rPr>
              <w:t>COSTOS DE MATERIALES</w:t>
            </w:r>
          </w:p>
        </w:tc>
      </w:tr>
      <w:tr w:rsidR="00937DE3" w:rsidRPr="006D346E" w:rsidTr="006563C4">
        <w:trPr>
          <w:trHeight w:val="288"/>
          <w:tblHeader/>
        </w:trPr>
        <w:tc>
          <w:tcPr>
            <w:tcW w:w="729" w:type="dxa"/>
            <w:vMerge w:val="restart"/>
            <w:tcBorders>
              <w:top w:val="nil"/>
              <w:left w:val="single" w:sz="4" w:space="0" w:color="auto"/>
              <w:bottom w:val="single" w:sz="4" w:space="0" w:color="auto"/>
              <w:right w:val="single" w:sz="4" w:space="0" w:color="auto"/>
            </w:tcBorders>
            <w:shd w:val="clear" w:color="000000" w:fill="FFFFCC"/>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CODIGO</w:t>
            </w:r>
          </w:p>
        </w:tc>
        <w:tc>
          <w:tcPr>
            <w:tcW w:w="3468" w:type="dxa"/>
            <w:vMerge w:val="restart"/>
            <w:tcBorders>
              <w:top w:val="nil"/>
              <w:left w:val="single" w:sz="4" w:space="0" w:color="auto"/>
              <w:bottom w:val="single" w:sz="4" w:space="0" w:color="auto"/>
              <w:right w:val="single" w:sz="4" w:space="0" w:color="auto"/>
            </w:tcBorders>
            <w:shd w:val="clear" w:color="000000" w:fill="FFFFCC"/>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DESCRIPCION</w:t>
            </w:r>
          </w:p>
        </w:tc>
        <w:tc>
          <w:tcPr>
            <w:tcW w:w="2768" w:type="dxa"/>
            <w:tcBorders>
              <w:top w:val="nil"/>
              <w:left w:val="nil"/>
              <w:bottom w:val="single" w:sz="4" w:space="0" w:color="auto"/>
              <w:right w:val="single" w:sz="4" w:space="0" w:color="auto"/>
            </w:tcBorders>
            <w:shd w:val="clear" w:color="000000" w:fill="FFFFCC"/>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CODIGO</w:t>
            </w:r>
          </w:p>
        </w:tc>
        <w:tc>
          <w:tcPr>
            <w:tcW w:w="700" w:type="dxa"/>
            <w:vMerge w:val="restart"/>
            <w:tcBorders>
              <w:top w:val="nil"/>
              <w:left w:val="single" w:sz="4" w:space="0" w:color="auto"/>
              <w:bottom w:val="single" w:sz="4" w:space="0" w:color="auto"/>
              <w:right w:val="single" w:sz="4" w:space="0" w:color="auto"/>
            </w:tcBorders>
            <w:shd w:val="clear" w:color="000000" w:fill="FFFFCC"/>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UNIDAD</w:t>
            </w:r>
          </w:p>
        </w:tc>
        <w:tc>
          <w:tcPr>
            <w:tcW w:w="863" w:type="dxa"/>
            <w:tcBorders>
              <w:top w:val="nil"/>
              <w:left w:val="nil"/>
              <w:bottom w:val="single" w:sz="4" w:space="0" w:color="auto"/>
              <w:right w:val="single" w:sz="4" w:space="0" w:color="auto"/>
            </w:tcBorders>
            <w:shd w:val="clear" w:color="000000" w:fill="FFFFCC"/>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PRECIO</w:t>
            </w:r>
          </w:p>
        </w:tc>
      </w:tr>
      <w:tr w:rsidR="00937DE3" w:rsidRPr="006D346E" w:rsidTr="006563C4">
        <w:trPr>
          <w:trHeight w:val="288"/>
          <w:tblHeader/>
        </w:trPr>
        <w:tc>
          <w:tcPr>
            <w:tcW w:w="729" w:type="dxa"/>
            <w:vMerge/>
            <w:tcBorders>
              <w:top w:val="nil"/>
              <w:left w:val="single" w:sz="4" w:space="0" w:color="auto"/>
              <w:bottom w:val="single" w:sz="4" w:space="0" w:color="auto"/>
              <w:right w:val="single" w:sz="4" w:space="0" w:color="auto"/>
            </w:tcBorders>
            <w:vAlign w:val="center"/>
            <w:hideMark/>
          </w:tcPr>
          <w:p w:rsidR="00937DE3" w:rsidRPr="006D346E" w:rsidRDefault="00937DE3" w:rsidP="00A159FA">
            <w:pPr>
              <w:spacing w:after="0"/>
              <w:rPr>
                <w:rFonts w:ascii="Arial Narrow" w:eastAsia="Times New Roman" w:hAnsi="Arial Narrow" w:cs="Times New Roman"/>
                <w:b/>
                <w:bCs/>
                <w:i/>
                <w:iCs/>
                <w:color w:val="000000"/>
                <w:sz w:val="22"/>
                <w:szCs w:val="22"/>
                <w:lang w:val="es-EC" w:eastAsia="es-EC"/>
              </w:rPr>
            </w:pPr>
          </w:p>
        </w:tc>
        <w:tc>
          <w:tcPr>
            <w:tcW w:w="3468" w:type="dxa"/>
            <w:vMerge/>
            <w:tcBorders>
              <w:top w:val="nil"/>
              <w:left w:val="single" w:sz="4" w:space="0" w:color="auto"/>
              <w:bottom w:val="single" w:sz="4" w:space="0" w:color="auto"/>
              <w:right w:val="single" w:sz="4" w:space="0" w:color="auto"/>
            </w:tcBorders>
            <w:vAlign w:val="center"/>
            <w:hideMark/>
          </w:tcPr>
          <w:p w:rsidR="00937DE3" w:rsidRPr="006D346E" w:rsidRDefault="00937DE3" w:rsidP="00A159FA">
            <w:pPr>
              <w:spacing w:after="0"/>
              <w:rPr>
                <w:rFonts w:ascii="Arial Narrow" w:eastAsia="Times New Roman" w:hAnsi="Arial Narrow" w:cs="Times New Roman"/>
                <w:b/>
                <w:bCs/>
                <w:i/>
                <w:iCs/>
                <w:color w:val="000000"/>
                <w:sz w:val="22"/>
                <w:szCs w:val="22"/>
                <w:lang w:val="es-EC" w:eastAsia="es-EC"/>
              </w:rPr>
            </w:pPr>
          </w:p>
        </w:tc>
        <w:tc>
          <w:tcPr>
            <w:tcW w:w="2768" w:type="dxa"/>
            <w:tcBorders>
              <w:top w:val="nil"/>
              <w:left w:val="nil"/>
              <w:bottom w:val="single" w:sz="4" w:space="0" w:color="auto"/>
              <w:right w:val="single" w:sz="4" w:space="0" w:color="auto"/>
            </w:tcBorders>
            <w:shd w:val="clear" w:color="000000" w:fill="FFFFCC"/>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ALGORITMO</w:t>
            </w:r>
          </w:p>
        </w:tc>
        <w:tc>
          <w:tcPr>
            <w:tcW w:w="700" w:type="dxa"/>
            <w:vMerge/>
            <w:tcBorders>
              <w:top w:val="nil"/>
              <w:left w:val="single" w:sz="4" w:space="0" w:color="auto"/>
              <w:bottom w:val="single" w:sz="4" w:space="0" w:color="auto"/>
              <w:right w:val="single" w:sz="4" w:space="0" w:color="auto"/>
            </w:tcBorders>
            <w:vAlign w:val="center"/>
            <w:hideMark/>
          </w:tcPr>
          <w:p w:rsidR="00937DE3" w:rsidRPr="006D346E" w:rsidRDefault="00937DE3" w:rsidP="00A159FA">
            <w:pPr>
              <w:spacing w:after="0"/>
              <w:rPr>
                <w:rFonts w:ascii="Arial Narrow" w:eastAsia="Times New Roman" w:hAnsi="Arial Narrow" w:cs="Times New Roman"/>
                <w:b/>
                <w:bCs/>
                <w:i/>
                <w:iCs/>
                <w:color w:val="000000"/>
                <w:sz w:val="22"/>
                <w:szCs w:val="22"/>
                <w:lang w:val="es-EC" w:eastAsia="es-EC"/>
              </w:rPr>
            </w:pPr>
          </w:p>
        </w:tc>
        <w:tc>
          <w:tcPr>
            <w:tcW w:w="863" w:type="dxa"/>
            <w:tcBorders>
              <w:top w:val="nil"/>
              <w:left w:val="nil"/>
              <w:bottom w:val="single" w:sz="4" w:space="0" w:color="auto"/>
              <w:right w:val="single" w:sz="4" w:space="0" w:color="auto"/>
            </w:tcBorders>
            <w:shd w:val="clear" w:color="000000" w:fill="FFFFCC"/>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UNITARIO</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101</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Agua</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Agua</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m3</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$ 5,00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103</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Cemento</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cemento</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Kg</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$ 0,16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104</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Ripio Minado</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ripio</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m3 </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$ 12,50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105</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Polvo de piedra</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Ppiedra</w:t>
            </w:r>
            <w:proofErr w:type="spellEnd"/>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m3</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$ 10,00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111</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Acero de refuerzo </w:t>
            </w:r>
            <w:proofErr w:type="spellStart"/>
            <w:r w:rsidRPr="006D346E">
              <w:rPr>
                <w:rFonts w:ascii="Arial Narrow" w:eastAsia="Times New Roman" w:hAnsi="Arial Narrow" w:cs="Times New Roman"/>
                <w:i/>
                <w:iCs/>
                <w:color w:val="000000"/>
                <w:sz w:val="22"/>
                <w:szCs w:val="22"/>
                <w:lang w:val="es-EC" w:eastAsia="es-EC"/>
              </w:rPr>
              <w:t>f'y</w:t>
            </w:r>
            <w:proofErr w:type="spellEnd"/>
            <w:r w:rsidRPr="006D346E">
              <w:rPr>
                <w:rFonts w:ascii="Arial Narrow" w:eastAsia="Times New Roman" w:hAnsi="Arial Narrow" w:cs="Times New Roman"/>
                <w:i/>
                <w:iCs/>
                <w:color w:val="000000"/>
                <w:sz w:val="22"/>
                <w:szCs w:val="22"/>
                <w:lang w:val="es-EC" w:eastAsia="es-EC"/>
              </w:rPr>
              <w:t xml:space="preserve"> = 4200 Kg/cm2</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acero</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Kg</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$ 1,60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125</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Piedra Molón</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Piedra bola</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m3</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$ 25,00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132</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Clavos</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clavos</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Kg</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142</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Pared Prefabricada e=8 cm, Malla 5.15</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pared de </w:t>
            </w:r>
            <w:proofErr w:type="spellStart"/>
            <w:r w:rsidRPr="006D346E">
              <w:rPr>
                <w:rFonts w:ascii="Arial Narrow" w:eastAsia="Times New Roman" w:hAnsi="Arial Narrow" w:cs="Times New Roman"/>
                <w:i/>
                <w:iCs/>
                <w:color w:val="000000"/>
                <w:sz w:val="22"/>
                <w:szCs w:val="22"/>
                <w:lang w:val="es-EC" w:eastAsia="es-EC"/>
              </w:rPr>
              <w:t>hormigon</w:t>
            </w:r>
            <w:proofErr w:type="spellEnd"/>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$ 16,00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148</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Columna, viga de madera rustica</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columna madera</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$ 4,50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149</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Columna de caña guadua</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caña guadua</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$ 1,50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152</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Pared de madera rustica</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madera</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$ 8,00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154</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Mampara de Aluminio y Vidrio</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manpara</w:t>
            </w:r>
            <w:proofErr w:type="spellEnd"/>
            <w:r w:rsidRPr="006D346E">
              <w:rPr>
                <w:rFonts w:ascii="Arial Narrow" w:eastAsia="Times New Roman" w:hAnsi="Arial Narrow" w:cs="Times New Roman"/>
                <w:i/>
                <w:iCs/>
                <w:color w:val="000000"/>
                <w:sz w:val="22"/>
                <w:szCs w:val="22"/>
                <w:lang w:val="es-EC" w:eastAsia="es-EC"/>
              </w:rPr>
              <w:t xml:space="preserve"> aluminio vidrio</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$ 100,00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155</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Zinc</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Zinc</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$ 6,50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156</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proofErr w:type="spellStart"/>
            <w:r w:rsidRPr="006D346E">
              <w:rPr>
                <w:rFonts w:ascii="Arial Narrow" w:eastAsia="Times New Roman" w:hAnsi="Arial Narrow" w:cs="Times New Roman"/>
                <w:i/>
                <w:iCs/>
                <w:color w:val="000000"/>
                <w:sz w:val="22"/>
                <w:szCs w:val="22"/>
                <w:lang w:val="es-EC" w:eastAsia="es-EC"/>
              </w:rPr>
              <w:t>Galvalumen</w:t>
            </w:r>
            <w:proofErr w:type="spellEnd"/>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galvalumen</w:t>
            </w:r>
            <w:proofErr w:type="spellEnd"/>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$ 13,40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157</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Steel Panel</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steel</w:t>
            </w:r>
            <w:proofErr w:type="spellEnd"/>
            <w:r w:rsidRPr="006D346E">
              <w:rPr>
                <w:rFonts w:ascii="Arial Narrow" w:eastAsia="Times New Roman" w:hAnsi="Arial Narrow" w:cs="Times New Roman"/>
                <w:i/>
                <w:iCs/>
                <w:color w:val="000000"/>
                <w:sz w:val="22"/>
                <w:szCs w:val="22"/>
                <w:lang w:val="es-EC" w:eastAsia="es-EC"/>
              </w:rPr>
              <w:t xml:space="preserve"> panel</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$ 13,40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158</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Adobe común</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adobe</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U</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$ 0,10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159</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Tapial e=0.40 </w:t>
            </w:r>
            <w:proofErr w:type="spellStart"/>
            <w:r w:rsidRPr="006D346E">
              <w:rPr>
                <w:rFonts w:ascii="Arial Narrow" w:eastAsia="Times New Roman" w:hAnsi="Arial Narrow" w:cs="Times New Roman"/>
                <w:i/>
                <w:iCs/>
                <w:color w:val="000000"/>
                <w:sz w:val="22"/>
                <w:szCs w:val="22"/>
                <w:lang w:val="es-EC" w:eastAsia="es-EC"/>
              </w:rPr>
              <w:t>incl</w:t>
            </w:r>
            <w:proofErr w:type="spellEnd"/>
            <w:r w:rsidRPr="006D346E">
              <w:rPr>
                <w:rFonts w:ascii="Arial Narrow" w:eastAsia="Times New Roman" w:hAnsi="Arial Narrow" w:cs="Times New Roman"/>
                <w:i/>
                <w:iCs/>
                <w:color w:val="000000"/>
                <w:sz w:val="22"/>
                <w:szCs w:val="22"/>
                <w:lang w:val="es-EC" w:eastAsia="es-EC"/>
              </w:rPr>
              <w:t xml:space="preserve"> encofrado</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tapial</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$ 9,00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161</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Arena Fina</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arena</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m3</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$ 25,00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163</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Bloque 15 x 20 x 40 Liviano</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bloque</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U</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$ 0,45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165</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proofErr w:type="spellStart"/>
            <w:r w:rsidRPr="006D346E">
              <w:rPr>
                <w:rFonts w:ascii="Arial Narrow" w:eastAsia="Times New Roman" w:hAnsi="Arial Narrow" w:cs="Times New Roman"/>
                <w:i/>
                <w:iCs/>
                <w:color w:val="000000"/>
                <w:sz w:val="22"/>
                <w:szCs w:val="22"/>
                <w:lang w:val="es-EC" w:eastAsia="es-EC"/>
              </w:rPr>
              <w:t>Eternit</w:t>
            </w:r>
            <w:proofErr w:type="spellEnd"/>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eternit</w:t>
            </w:r>
            <w:proofErr w:type="spellEnd"/>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$ 9,26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166</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proofErr w:type="spellStart"/>
            <w:r w:rsidRPr="006D346E">
              <w:rPr>
                <w:rFonts w:ascii="Arial Narrow" w:eastAsia="Times New Roman" w:hAnsi="Arial Narrow" w:cs="Times New Roman"/>
                <w:i/>
                <w:iCs/>
                <w:color w:val="000000"/>
                <w:sz w:val="22"/>
                <w:szCs w:val="22"/>
                <w:lang w:val="es-EC" w:eastAsia="es-EC"/>
              </w:rPr>
              <w:t>Ardex</w:t>
            </w:r>
            <w:proofErr w:type="spellEnd"/>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ardex</w:t>
            </w:r>
            <w:proofErr w:type="spellEnd"/>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$ 12,35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167</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proofErr w:type="spellStart"/>
            <w:r w:rsidRPr="006D346E">
              <w:rPr>
                <w:rFonts w:ascii="Arial Narrow" w:eastAsia="Times New Roman" w:hAnsi="Arial Narrow" w:cs="Times New Roman"/>
                <w:i/>
                <w:iCs/>
                <w:color w:val="000000"/>
                <w:sz w:val="22"/>
                <w:szCs w:val="22"/>
                <w:lang w:val="es-EC" w:eastAsia="es-EC"/>
              </w:rPr>
              <w:t>Duratecho</w:t>
            </w:r>
            <w:proofErr w:type="spellEnd"/>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duratecho</w:t>
            </w:r>
            <w:proofErr w:type="spellEnd"/>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$ 8,33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170</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Palma incluye alambre de amarre</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Palma</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$ 6,00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171</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Paja incluye alambre de amarre</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Paja</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$ 5,00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172</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proofErr w:type="spellStart"/>
            <w:r w:rsidRPr="006D346E">
              <w:rPr>
                <w:rFonts w:ascii="Arial Narrow" w:eastAsia="Times New Roman" w:hAnsi="Arial Narrow" w:cs="Times New Roman"/>
                <w:i/>
                <w:iCs/>
                <w:color w:val="000000"/>
                <w:sz w:val="22"/>
                <w:szCs w:val="22"/>
                <w:lang w:val="es-EC" w:eastAsia="es-EC"/>
              </w:rPr>
              <w:t>Plastico</w:t>
            </w:r>
            <w:proofErr w:type="spellEnd"/>
            <w:r w:rsidRPr="006D346E">
              <w:rPr>
                <w:rFonts w:ascii="Arial Narrow" w:eastAsia="Times New Roman" w:hAnsi="Arial Narrow" w:cs="Times New Roman"/>
                <w:i/>
                <w:iCs/>
                <w:color w:val="000000"/>
                <w:sz w:val="22"/>
                <w:szCs w:val="22"/>
                <w:lang w:val="es-EC" w:eastAsia="es-EC"/>
              </w:rPr>
              <w:t xml:space="preserve"> Reforzado</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plastico</w:t>
            </w:r>
            <w:proofErr w:type="spellEnd"/>
            <w:r w:rsidRPr="006D346E">
              <w:rPr>
                <w:rFonts w:ascii="Arial Narrow" w:eastAsia="Times New Roman" w:hAnsi="Arial Narrow" w:cs="Times New Roman"/>
                <w:i/>
                <w:iCs/>
                <w:color w:val="000000"/>
                <w:sz w:val="22"/>
                <w:szCs w:val="22"/>
                <w:lang w:val="es-EC" w:eastAsia="es-EC"/>
              </w:rPr>
              <w:t xml:space="preserve"> reforzado</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$ 3,20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173</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Policarbonato</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Policarbonato</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$ 10,00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176</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Bahareque</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bahareque</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$ 4,00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177</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Latilla de caña</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latilla</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$ 2,20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196</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Correa tipo G200x50x15x3mm</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Correa tipo </w:t>
            </w:r>
            <w:r w:rsidRPr="006D346E">
              <w:rPr>
                <w:rFonts w:ascii="Arial Narrow" w:eastAsia="Times New Roman" w:hAnsi="Arial Narrow" w:cs="Times New Roman"/>
                <w:i/>
                <w:iCs/>
                <w:color w:val="000000"/>
                <w:sz w:val="22"/>
                <w:szCs w:val="22"/>
                <w:lang w:val="es-EC" w:eastAsia="es-EC"/>
              </w:rPr>
              <w:lastRenderedPageBreak/>
              <w:t>G200x50x15x3mm</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lastRenderedPageBreak/>
              <w:t>Kg</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lastRenderedPageBreak/>
              <w:t>209</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proofErr w:type="spellStart"/>
            <w:r w:rsidRPr="006D346E">
              <w:rPr>
                <w:rFonts w:ascii="Arial Narrow" w:eastAsia="Times New Roman" w:hAnsi="Arial Narrow" w:cs="Times New Roman"/>
                <w:i/>
                <w:iCs/>
                <w:color w:val="000000"/>
                <w:sz w:val="22"/>
                <w:szCs w:val="22"/>
                <w:lang w:val="es-EC" w:eastAsia="es-EC"/>
              </w:rPr>
              <w:t>Alfajia</w:t>
            </w:r>
            <w:proofErr w:type="spellEnd"/>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alfajia</w:t>
            </w:r>
            <w:proofErr w:type="spellEnd"/>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$ 1,50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211</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Correa tipo G150x50x15x3mm</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Correa tipo G150x50x15x3mm</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Kg</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213</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Correa tipo G100x50x3mm</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Correa tipo G100x50x3mm</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Kg</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$ 1,00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214</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Teja Lojana o Cuencana</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teja</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U</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$ 0,35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215</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Tira eucalipto</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tira madera</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U</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$ 1,10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216</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Tirafondo</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tirafondo</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U</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$ 0,50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240</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Ladrillo Jaboncillo</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ladrillo</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U</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$ 0,28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252</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Perfil Aluminio tipo O,4"x4"x 3mm x 6,00 m</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aluminio</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$ 41,50 </w:t>
            </w:r>
          </w:p>
        </w:tc>
      </w:tr>
      <w:tr w:rsidR="00937DE3" w:rsidRPr="006D346E" w:rsidTr="00A159FA">
        <w:trPr>
          <w:trHeight w:val="288"/>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249</w:t>
            </w:r>
          </w:p>
        </w:tc>
        <w:tc>
          <w:tcPr>
            <w:tcW w:w="34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proofErr w:type="spellStart"/>
            <w:r w:rsidRPr="006D346E">
              <w:rPr>
                <w:rFonts w:ascii="Arial Narrow" w:eastAsia="Times New Roman" w:hAnsi="Arial Narrow" w:cs="Times New Roman"/>
                <w:i/>
                <w:iCs/>
                <w:color w:val="000000"/>
                <w:sz w:val="22"/>
                <w:szCs w:val="22"/>
                <w:lang w:val="es-EC" w:eastAsia="es-EC"/>
              </w:rPr>
              <w:t>Geomembrana</w:t>
            </w:r>
            <w:proofErr w:type="spellEnd"/>
            <w:r w:rsidRPr="006D346E">
              <w:rPr>
                <w:rFonts w:ascii="Arial Narrow" w:eastAsia="Times New Roman" w:hAnsi="Arial Narrow" w:cs="Times New Roman"/>
                <w:i/>
                <w:iCs/>
                <w:color w:val="000000"/>
                <w:sz w:val="22"/>
                <w:szCs w:val="22"/>
                <w:lang w:val="es-EC" w:eastAsia="es-EC"/>
              </w:rPr>
              <w:t xml:space="preserve"> HDPE 1000</w:t>
            </w:r>
          </w:p>
        </w:tc>
        <w:tc>
          <w:tcPr>
            <w:tcW w:w="276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membrana</w:t>
            </w:r>
          </w:p>
        </w:tc>
        <w:tc>
          <w:tcPr>
            <w:tcW w:w="700"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m2</w:t>
            </w:r>
          </w:p>
        </w:tc>
        <w:tc>
          <w:tcPr>
            <w:tcW w:w="86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$ 4,94 </w:t>
            </w:r>
          </w:p>
        </w:tc>
      </w:tr>
    </w:tbl>
    <w:p w:rsidR="005C34A7" w:rsidRPr="006D346E" w:rsidRDefault="005C34A7" w:rsidP="00706788">
      <w:pPr>
        <w:pStyle w:val="Sinespaciado"/>
        <w:spacing w:line="276" w:lineRule="auto"/>
        <w:jc w:val="both"/>
        <w:rPr>
          <w:rFonts w:asciiTheme="majorHAnsi" w:hAnsiTheme="majorHAnsi" w:cstheme="majorHAnsi"/>
          <w:sz w:val="22"/>
          <w:szCs w:val="22"/>
          <w:lang w:val="es-ES"/>
        </w:rPr>
      </w:pPr>
    </w:p>
    <w:p w:rsidR="005C34A7" w:rsidRPr="006D346E" w:rsidRDefault="005C34A7" w:rsidP="00706788">
      <w:pPr>
        <w:pStyle w:val="Sinespaciado"/>
        <w:spacing w:line="276" w:lineRule="auto"/>
        <w:jc w:val="both"/>
        <w:rPr>
          <w:rFonts w:asciiTheme="majorHAnsi" w:hAnsiTheme="majorHAnsi" w:cs="Times New Roman"/>
          <w:sz w:val="22"/>
          <w:szCs w:val="22"/>
          <w:lang w:val="es-ES"/>
        </w:rPr>
      </w:pPr>
      <w:r w:rsidRPr="006D346E">
        <w:rPr>
          <w:rFonts w:asciiTheme="majorHAnsi" w:hAnsiTheme="majorHAnsi" w:cs="Times New Roman"/>
          <w:b/>
          <w:sz w:val="22"/>
          <w:szCs w:val="22"/>
          <w:lang w:val="es-ES"/>
        </w:rPr>
        <w:t>Tabla</w:t>
      </w:r>
      <w:r w:rsidR="008A05ED" w:rsidRPr="006D346E">
        <w:rPr>
          <w:rFonts w:asciiTheme="majorHAnsi" w:hAnsiTheme="majorHAnsi" w:cs="Times New Roman"/>
          <w:b/>
          <w:sz w:val="22"/>
          <w:szCs w:val="22"/>
          <w:lang w:val="es-ES"/>
        </w:rPr>
        <w:t xml:space="preserve"> </w:t>
      </w:r>
      <w:r w:rsidRPr="006D346E">
        <w:rPr>
          <w:rFonts w:asciiTheme="majorHAnsi" w:hAnsiTheme="majorHAnsi" w:cs="Times New Roman"/>
          <w:b/>
          <w:sz w:val="22"/>
          <w:szCs w:val="22"/>
          <w:lang w:val="es-ES"/>
        </w:rPr>
        <w:t>1</w:t>
      </w:r>
      <w:r w:rsidR="008A05ED" w:rsidRPr="006D346E">
        <w:rPr>
          <w:rFonts w:asciiTheme="majorHAnsi" w:hAnsiTheme="majorHAnsi" w:cs="Times New Roman"/>
          <w:b/>
          <w:sz w:val="22"/>
          <w:szCs w:val="22"/>
          <w:lang w:val="es-ES"/>
        </w:rPr>
        <w:t>3</w:t>
      </w:r>
      <w:r w:rsidRPr="006D346E">
        <w:rPr>
          <w:rFonts w:asciiTheme="majorHAnsi" w:hAnsiTheme="majorHAnsi" w:cs="Times New Roman"/>
          <w:b/>
          <w:sz w:val="22"/>
          <w:szCs w:val="22"/>
          <w:lang w:val="es-ES"/>
        </w:rPr>
        <w:t>.-</w:t>
      </w:r>
      <w:r w:rsidRPr="006D346E">
        <w:rPr>
          <w:rFonts w:asciiTheme="majorHAnsi" w:hAnsiTheme="majorHAnsi" w:cs="Times New Roman"/>
          <w:sz w:val="22"/>
          <w:szCs w:val="22"/>
          <w:lang w:val="es-ES"/>
        </w:rPr>
        <w:t xml:space="preserve"> Costo de Mano De Obra</w:t>
      </w:r>
    </w:p>
    <w:p w:rsidR="00937DE3" w:rsidRPr="006D346E" w:rsidRDefault="00937DE3" w:rsidP="00706788">
      <w:pPr>
        <w:pStyle w:val="Sinespaciado"/>
        <w:spacing w:line="276" w:lineRule="auto"/>
        <w:jc w:val="both"/>
        <w:rPr>
          <w:rFonts w:asciiTheme="majorHAnsi" w:hAnsiTheme="majorHAnsi" w:cs="Times New Roman"/>
          <w:sz w:val="22"/>
          <w:szCs w:val="22"/>
          <w:lang w:val="es-ES"/>
        </w:rPr>
      </w:pPr>
    </w:p>
    <w:tbl>
      <w:tblPr>
        <w:tblW w:w="5971" w:type="dxa"/>
        <w:jc w:val="center"/>
        <w:tblInd w:w="55" w:type="dxa"/>
        <w:tblCellMar>
          <w:left w:w="70" w:type="dxa"/>
          <w:right w:w="70" w:type="dxa"/>
        </w:tblCellMar>
        <w:tblLook w:val="04A0" w:firstRow="1" w:lastRow="0" w:firstColumn="1" w:lastColumn="0" w:noHBand="0" w:noVBand="1"/>
      </w:tblPr>
      <w:tblGrid>
        <w:gridCol w:w="872"/>
        <w:gridCol w:w="2678"/>
        <w:gridCol w:w="1826"/>
        <w:gridCol w:w="882"/>
      </w:tblGrid>
      <w:tr w:rsidR="00937DE3" w:rsidRPr="006D346E" w:rsidTr="00A159FA">
        <w:trPr>
          <w:trHeight w:val="288"/>
          <w:jc w:val="center"/>
        </w:trPr>
        <w:tc>
          <w:tcPr>
            <w:tcW w:w="5971" w:type="dxa"/>
            <w:gridSpan w:val="4"/>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937DE3" w:rsidRPr="006D346E" w:rsidRDefault="00937DE3" w:rsidP="00A159FA">
            <w:pPr>
              <w:spacing w:after="0"/>
              <w:jc w:val="center"/>
              <w:rPr>
                <w:rFonts w:ascii="Arial Narrow" w:eastAsia="Times New Roman" w:hAnsi="Arial Narrow" w:cs="Times New Roman"/>
                <w:b/>
                <w:bCs/>
                <w:i/>
                <w:iCs/>
                <w:color w:val="FF0000"/>
                <w:sz w:val="22"/>
                <w:szCs w:val="22"/>
                <w:lang w:val="es-EC" w:eastAsia="es-EC"/>
              </w:rPr>
            </w:pPr>
            <w:r w:rsidRPr="006D346E">
              <w:rPr>
                <w:rFonts w:ascii="Arial Narrow" w:eastAsia="Times New Roman" w:hAnsi="Arial Narrow" w:cs="Times New Roman"/>
                <w:b/>
                <w:bCs/>
                <w:i/>
                <w:iCs/>
                <w:color w:val="FF0000"/>
                <w:sz w:val="22"/>
                <w:szCs w:val="22"/>
                <w:lang w:val="es-EC" w:eastAsia="es-EC"/>
              </w:rPr>
              <w:t>MANO DE OBRA</w:t>
            </w:r>
          </w:p>
        </w:tc>
      </w:tr>
      <w:tr w:rsidR="00937DE3" w:rsidRPr="006D346E" w:rsidTr="00A159FA">
        <w:trPr>
          <w:trHeight w:val="288"/>
          <w:jc w:val="center"/>
        </w:trPr>
        <w:tc>
          <w:tcPr>
            <w:tcW w:w="729" w:type="dxa"/>
            <w:vMerge w:val="restart"/>
            <w:tcBorders>
              <w:top w:val="nil"/>
              <w:left w:val="single" w:sz="4" w:space="0" w:color="auto"/>
              <w:bottom w:val="single" w:sz="4" w:space="0" w:color="auto"/>
              <w:right w:val="single" w:sz="4" w:space="0" w:color="auto"/>
            </w:tcBorders>
            <w:shd w:val="clear" w:color="000000" w:fill="CCFFCC"/>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CODIGO</w:t>
            </w:r>
          </w:p>
        </w:tc>
        <w:tc>
          <w:tcPr>
            <w:tcW w:w="2678" w:type="dxa"/>
            <w:vMerge w:val="restart"/>
            <w:tcBorders>
              <w:top w:val="nil"/>
              <w:left w:val="single" w:sz="4" w:space="0" w:color="auto"/>
              <w:bottom w:val="single" w:sz="4" w:space="0" w:color="auto"/>
              <w:right w:val="single" w:sz="4" w:space="0" w:color="auto"/>
            </w:tcBorders>
            <w:shd w:val="clear" w:color="000000" w:fill="CCFFCC"/>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TRABAJADOR</w:t>
            </w:r>
          </w:p>
        </w:tc>
        <w:tc>
          <w:tcPr>
            <w:tcW w:w="1826" w:type="dxa"/>
            <w:vMerge w:val="restart"/>
            <w:tcBorders>
              <w:top w:val="nil"/>
              <w:left w:val="single" w:sz="4" w:space="0" w:color="auto"/>
              <w:bottom w:val="single" w:sz="4" w:space="0" w:color="auto"/>
              <w:right w:val="single" w:sz="4" w:space="0" w:color="auto"/>
            </w:tcBorders>
            <w:shd w:val="clear" w:color="000000" w:fill="CCFFCC"/>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CODIGO ALGORITMO</w:t>
            </w:r>
          </w:p>
        </w:tc>
        <w:tc>
          <w:tcPr>
            <w:tcW w:w="738" w:type="dxa"/>
            <w:vMerge w:val="restart"/>
            <w:tcBorders>
              <w:top w:val="nil"/>
              <w:left w:val="single" w:sz="4" w:space="0" w:color="auto"/>
              <w:bottom w:val="single" w:sz="4" w:space="0" w:color="auto"/>
              <w:right w:val="single" w:sz="4" w:space="0" w:color="auto"/>
            </w:tcBorders>
            <w:shd w:val="clear" w:color="000000" w:fill="CCFFCC"/>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JORNAL REAL</w:t>
            </w:r>
          </w:p>
        </w:tc>
      </w:tr>
      <w:tr w:rsidR="00937DE3" w:rsidRPr="006D346E" w:rsidTr="00A159FA">
        <w:trPr>
          <w:trHeight w:val="288"/>
          <w:jc w:val="center"/>
        </w:trPr>
        <w:tc>
          <w:tcPr>
            <w:tcW w:w="729" w:type="dxa"/>
            <w:vMerge/>
            <w:tcBorders>
              <w:top w:val="nil"/>
              <w:left w:val="single" w:sz="4" w:space="0" w:color="auto"/>
              <w:bottom w:val="single" w:sz="4" w:space="0" w:color="auto"/>
              <w:right w:val="single" w:sz="4" w:space="0" w:color="auto"/>
            </w:tcBorders>
            <w:vAlign w:val="center"/>
            <w:hideMark/>
          </w:tcPr>
          <w:p w:rsidR="00937DE3" w:rsidRPr="006D346E" w:rsidRDefault="00937DE3" w:rsidP="00A159FA">
            <w:pPr>
              <w:spacing w:after="0"/>
              <w:rPr>
                <w:rFonts w:ascii="Arial Narrow" w:eastAsia="Times New Roman" w:hAnsi="Arial Narrow" w:cs="Times New Roman"/>
                <w:b/>
                <w:bCs/>
                <w:i/>
                <w:iCs/>
                <w:color w:val="000000"/>
                <w:sz w:val="22"/>
                <w:szCs w:val="22"/>
                <w:lang w:val="es-EC" w:eastAsia="es-EC"/>
              </w:rPr>
            </w:pPr>
          </w:p>
        </w:tc>
        <w:tc>
          <w:tcPr>
            <w:tcW w:w="2678" w:type="dxa"/>
            <w:vMerge/>
            <w:tcBorders>
              <w:top w:val="nil"/>
              <w:left w:val="single" w:sz="4" w:space="0" w:color="auto"/>
              <w:bottom w:val="single" w:sz="4" w:space="0" w:color="auto"/>
              <w:right w:val="single" w:sz="4" w:space="0" w:color="auto"/>
            </w:tcBorders>
            <w:vAlign w:val="center"/>
            <w:hideMark/>
          </w:tcPr>
          <w:p w:rsidR="00937DE3" w:rsidRPr="006D346E" w:rsidRDefault="00937DE3" w:rsidP="00A159FA">
            <w:pPr>
              <w:spacing w:after="0"/>
              <w:rPr>
                <w:rFonts w:ascii="Arial Narrow" w:eastAsia="Times New Roman" w:hAnsi="Arial Narrow" w:cs="Times New Roman"/>
                <w:b/>
                <w:bCs/>
                <w:i/>
                <w:iCs/>
                <w:color w:val="000000"/>
                <w:sz w:val="22"/>
                <w:szCs w:val="22"/>
                <w:lang w:val="es-EC" w:eastAsia="es-EC"/>
              </w:rPr>
            </w:pPr>
          </w:p>
        </w:tc>
        <w:tc>
          <w:tcPr>
            <w:tcW w:w="1826" w:type="dxa"/>
            <w:vMerge/>
            <w:tcBorders>
              <w:top w:val="nil"/>
              <w:left w:val="single" w:sz="4" w:space="0" w:color="auto"/>
              <w:bottom w:val="single" w:sz="4" w:space="0" w:color="auto"/>
              <w:right w:val="single" w:sz="4" w:space="0" w:color="auto"/>
            </w:tcBorders>
            <w:vAlign w:val="center"/>
            <w:hideMark/>
          </w:tcPr>
          <w:p w:rsidR="00937DE3" w:rsidRPr="006D346E" w:rsidRDefault="00937DE3" w:rsidP="00A159FA">
            <w:pPr>
              <w:spacing w:after="0"/>
              <w:rPr>
                <w:rFonts w:ascii="Arial Narrow" w:eastAsia="Times New Roman" w:hAnsi="Arial Narrow" w:cs="Times New Roman"/>
                <w:b/>
                <w:bCs/>
                <w:i/>
                <w:iCs/>
                <w:color w:val="000000"/>
                <w:sz w:val="22"/>
                <w:szCs w:val="22"/>
                <w:lang w:val="es-EC" w:eastAsia="es-EC"/>
              </w:rPr>
            </w:pPr>
          </w:p>
        </w:tc>
        <w:tc>
          <w:tcPr>
            <w:tcW w:w="738" w:type="dxa"/>
            <w:vMerge/>
            <w:tcBorders>
              <w:top w:val="nil"/>
              <w:left w:val="single" w:sz="4" w:space="0" w:color="auto"/>
              <w:bottom w:val="single" w:sz="4" w:space="0" w:color="auto"/>
              <w:right w:val="single" w:sz="4" w:space="0" w:color="auto"/>
            </w:tcBorders>
            <w:vAlign w:val="center"/>
            <w:hideMark/>
          </w:tcPr>
          <w:p w:rsidR="00937DE3" w:rsidRPr="006D346E" w:rsidRDefault="00937DE3" w:rsidP="00A159FA">
            <w:pPr>
              <w:spacing w:after="0"/>
              <w:rPr>
                <w:rFonts w:ascii="Arial Narrow" w:eastAsia="Times New Roman" w:hAnsi="Arial Narrow" w:cs="Times New Roman"/>
                <w:b/>
                <w:bCs/>
                <w:i/>
                <w:iCs/>
                <w:color w:val="000000"/>
                <w:sz w:val="22"/>
                <w:szCs w:val="22"/>
                <w:lang w:val="es-EC" w:eastAsia="es-EC"/>
              </w:rPr>
            </w:pP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1000</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Peón</w:t>
            </w:r>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Peon</w:t>
            </w:r>
            <w:proofErr w:type="spellEnd"/>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3,18</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1004</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Ay. de </w:t>
            </w:r>
            <w:proofErr w:type="spellStart"/>
            <w:r w:rsidRPr="006D346E">
              <w:rPr>
                <w:rFonts w:ascii="Arial Narrow" w:eastAsia="Times New Roman" w:hAnsi="Arial Narrow" w:cs="Times New Roman"/>
                <w:i/>
                <w:iCs/>
                <w:color w:val="000000"/>
                <w:sz w:val="22"/>
                <w:szCs w:val="22"/>
                <w:lang w:val="es-EC" w:eastAsia="es-EC"/>
              </w:rPr>
              <w:t>fierrero</w:t>
            </w:r>
            <w:proofErr w:type="spellEnd"/>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Ay </w:t>
            </w:r>
            <w:proofErr w:type="spellStart"/>
            <w:r w:rsidRPr="006D346E">
              <w:rPr>
                <w:rFonts w:ascii="Arial Narrow" w:eastAsia="Times New Roman" w:hAnsi="Arial Narrow" w:cs="Times New Roman"/>
                <w:i/>
                <w:iCs/>
                <w:color w:val="000000"/>
                <w:sz w:val="22"/>
                <w:szCs w:val="22"/>
                <w:lang w:val="es-EC" w:eastAsia="es-EC"/>
              </w:rPr>
              <w:t>fierrero</w:t>
            </w:r>
            <w:proofErr w:type="spellEnd"/>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3,22</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1005</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Ay. de carpintero</w:t>
            </w:r>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Ay carpintero</w:t>
            </w:r>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3,22</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1011</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Albañil</w:t>
            </w:r>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Albañil</w:t>
            </w:r>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3,22</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1014</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proofErr w:type="spellStart"/>
            <w:r w:rsidRPr="006D346E">
              <w:rPr>
                <w:rFonts w:ascii="Arial Narrow" w:eastAsia="Times New Roman" w:hAnsi="Arial Narrow" w:cs="Times New Roman"/>
                <w:i/>
                <w:iCs/>
                <w:color w:val="000000"/>
                <w:sz w:val="22"/>
                <w:szCs w:val="22"/>
                <w:lang w:val="es-EC" w:eastAsia="es-EC"/>
              </w:rPr>
              <w:t>Fierrero</w:t>
            </w:r>
            <w:proofErr w:type="spellEnd"/>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Fierrero</w:t>
            </w:r>
            <w:proofErr w:type="spellEnd"/>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3,22</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1023</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Maestro de obra</w:t>
            </w:r>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M obra</w:t>
            </w:r>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3,57</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1024</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Chofer tipo D</w:t>
            </w:r>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Chofer</w:t>
            </w:r>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4,67</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1028</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Carpintero</w:t>
            </w:r>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Carpintero</w:t>
            </w:r>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3,39</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1037</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Ay. De soldador</w:t>
            </w:r>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Ay soldador</w:t>
            </w:r>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3,22</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1038</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Operador de Retroexcavadora</w:t>
            </w:r>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Operador retro</w:t>
            </w:r>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3,57</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1051</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Maestro estructura especializado</w:t>
            </w:r>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M estructura</w:t>
            </w:r>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3,57</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1056</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Maestro Soldador</w:t>
            </w:r>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Soldador</w:t>
            </w:r>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3,57</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1057</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Maestro </w:t>
            </w:r>
            <w:proofErr w:type="spellStart"/>
            <w:r w:rsidRPr="006D346E">
              <w:rPr>
                <w:rFonts w:ascii="Arial Narrow" w:eastAsia="Times New Roman" w:hAnsi="Arial Narrow" w:cs="Times New Roman"/>
                <w:i/>
                <w:iCs/>
                <w:color w:val="000000"/>
                <w:sz w:val="22"/>
                <w:szCs w:val="22"/>
                <w:lang w:val="es-EC" w:eastAsia="es-EC"/>
              </w:rPr>
              <w:t>Aluminero</w:t>
            </w:r>
            <w:proofErr w:type="spellEnd"/>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M Aluminio</w:t>
            </w:r>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3,57</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1058</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Ay. </w:t>
            </w:r>
            <w:proofErr w:type="spellStart"/>
            <w:r w:rsidRPr="006D346E">
              <w:rPr>
                <w:rFonts w:ascii="Arial Narrow" w:eastAsia="Times New Roman" w:hAnsi="Arial Narrow" w:cs="Times New Roman"/>
                <w:i/>
                <w:iCs/>
                <w:color w:val="000000"/>
                <w:sz w:val="22"/>
                <w:szCs w:val="22"/>
                <w:lang w:val="es-EC" w:eastAsia="es-EC"/>
              </w:rPr>
              <w:t>Aluminero</w:t>
            </w:r>
            <w:proofErr w:type="spellEnd"/>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Ay aluminio</w:t>
            </w:r>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3,39</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1062</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Ay. Especializado</w:t>
            </w:r>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Ay </w:t>
            </w:r>
            <w:proofErr w:type="spellStart"/>
            <w:r w:rsidRPr="006D346E">
              <w:rPr>
                <w:rFonts w:ascii="Arial Narrow" w:eastAsia="Times New Roman" w:hAnsi="Arial Narrow" w:cs="Times New Roman"/>
                <w:i/>
                <w:iCs/>
                <w:color w:val="000000"/>
                <w:sz w:val="22"/>
                <w:szCs w:val="22"/>
                <w:lang w:val="es-EC" w:eastAsia="es-EC"/>
              </w:rPr>
              <w:t>especilaizado</w:t>
            </w:r>
            <w:proofErr w:type="spellEnd"/>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3,39</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1065</w:t>
            </w:r>
          </w:p>
        </w:tc>
        <w:tc>
          <w:tcPr>
            <w:tcW w:w="267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Instalador de </w:t>
            </w:r>
            <w:proofErr w:type="spellStart"/>
            <w:r w:rsidRPr="006D346E">
              <w:rPr>
                <w:rFonts w:ascii="Arial Narrow" w:eastAsia="Times New Roman" w:hAnsi="Arial Narrow" w:cs="Times New Roman"/>
                <w:i/>
                <w:iCs/>
                <w:color w:val="000000"/>
                <w:sz w:val="22"/>
                <w:szCs w:val="22"/>
                <w:lang w:val="es-EC" w:eastAsia="es-EC"/>
              </w:rPr>
              <w:t>perfileria</w:t>
            </w:r>
            <w:proofErr w:type="spellEnd"/>
            <w:r w:rsidRPr="006D346E">
              <w:rPr>
                <w:rFonts w:ascii="Arial Narrow" w:eastAsia="Times New Roman" w:hAnsi="Arial Narrow" w:cs="Times New Roman"/>
                <w:i/>
                <w:iCs/>
                <w:color w:val="000000"/>
                <w:sz w:val="22"/>
                <w:szCs w:val="22"/>
                <w:lang w:val="es-EC" w:eastAsia="es-EC"/>
              </w:rPr>
              <w:t xml:space="preserve"> aluminio</w:t>
            </w:r>
          </w:p>
        </w:tc>
        <w:tc>
          <w:tcPr>
            <w:tcW w:w="1826"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Instalador aluminio</w:t>
            </w:r>
          </w:p>
        </w:tc>
        <w:tc>
          <w:tcPr>
            <w:tcW w:w="738"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3,39</w:t>
            </w:r>
          </w:p>
        </w:tc>
      </w:tr>
    </w:tbl>
    <w:p w:rsidR="005C34A7" w:rsidRPr="006D346E" w:rsidRDefault="005C34A7" w:rsidP="00706788">
      <w:pPr>
        <w:pStyle w:val="Sinespaciado"/>
        <w:spacing w:line="276" w:lineRule="auto"/>
        <w:jc w:val="both"/>
        <w:rPr>
          <w:rFonts w:asciiTheme="majorHAnsi" w:hAnsiTheme="majorHAnsi" w:cs="Times New Roman"/>
          <w:sz w:val="22"/>
          <w:szCs w:val="22"/>
          <w:lang w:val="es-ES"/>
        </w:rPr>
      </w:pPr>
    </w:p>
    <w:p w:rsidR="00937DE3" w:rsidRPr="006D346E" w:rsidRDefault="00937DE3">
      <w:pPr>
        <w:spacing w:line="276" w:lineRule="auto"/>
        <w:rPr>
          <w:rFonts w:asciiTheme="majorHAnsi" w:hAnsiTheme="majorHAnsi"/>
          <w:sz w:val="22"/>
          <w:szCs w:val="22"/>
        </w:rPr>
      </w:pPr>
      <w:r w:rsidRPr="006D346E">
        <w:rPr>
          <w:rFonts w:asciiTheme="majorHAnsi" w:hAnsiTheme="majorHAnsi"/>
          <w:sz w:val="22"/>
          <w:szCs w:val="22"/>
        </w:rPr>
        <w:br w:type="page"/>
      </w:r>
    </w:p>
    <w:p w:rsidR="005C34A7" w:rsidRPr="006D346E" w:rsidRDefault="005C34A7" w:rsidP="00706788">
      <w:pPr>
        <w:spacing w:line="276" w:lineRule="auto"/>
        <w:rPr>
          <w:rFonts w:asciiTheme="majorHAnsi" w:hAnsiTheme="majorHAnsi" w:cs="Times New Roman"/>
          <w:sz w:val="22"/>
          <w:szCs w:val="22"/>
          <w:lang w:val="es-ES"/>
        </w:rPr>
      </w:pPr>
      <w:r w:rsidRPr="006D346E">
        <w:rPr>
          <w:rFonts w:asciiTheme="majorHAnsi" w:hAnsiTheme="majorHAnsi" w:cs="Times New Roman"/>
          <w:b/>
          <w:sz w:val="22"/>
          <w:szCs w:val="22"/>
          <w:lang w:val="es-ES"/>
        </w:rPr>
        <w:lastRenderedPageBreak/>
        <w:t>Tabla</w:t>
      </w:r>
      <w:r w:rsidR="008A05ED" w:rsidRPr="006D346E">
        <w:rPr>
          <w:rFonts w:asciiTheme="majorHAnsi" w:hAnsiTheme="majorHAnsi" w:cs="Times New Roman"/>
          <w:b/>
          <w:sz w:val="22"/>
          <w:szCs w:val="22"/>
          <w:lang w:val="es-ES"/>
        </w:rPr>
        <w:t xml:space="preserve"> </w:t>
      </w:r>
      <w:r w:rsidRPr="006D346E">
        <w:rPr>
          <w:rFonts w:asciiTheme="majorHAnsi" w:hAnsiTheme="majorHAnsi" w:cs="Times New Roman"/>
          <w:b/>
          <w:sz w:val="22"/>
          <w:szCs w:val="22"/>
          <w:lang w:val="es-ES"/>
        </w:rPr>
        <w:t>1</w:t>
      </w:r>
      <w:r w:rsidR="008A05ED" w:rsidRPr="006D346E">
        <w:rPr>
          <w:rFonts w:asciiTheme="majorHAnsi" w:hAnsiTheme="majorHAnsi" w:cs="Times New Roman"/>
          <w:b/>
          <w:sz w:val="22"/>
          <w:szCs w:val="22"/>
          <w:lang w:val="es-ES"/>
        </w:rPr>
        <w:t>4</w:t>
      </w:r>
      <w:r w:rsidRPr="006D346E">
        <w:rPr>
          <w:rFonts w:asciiTheme="majorHAnsi" w:hAnsiTheme="majorHAnsi" w:cs="Times New Roman"/>
          <w:b/>
          <w:sz w:val="22"/>
          <w:szCs w:val="22"/>
          <w:lang w:val="es-ES"/>
        </w:rPr>
        <w:t>.-</w:t>
      </w:r>
      <w:r w:rsidRPr="006D346E">
        <w:rPr>
          <w:rFonts w:asciiTheme="majorHAnsi" w:hAnsiTheme="majorHAnsi" w:cs="Times New Roman"/>
          <w:sz w:val="22"/>
          <w:szCs w:val="22"/>
          <w:lang w:val="es-ES"/>
        </w:rPr>
        <w:t xml:space="preserve"> Costo de Equipo y maquinaria</w:t>
      </w:r>
    </w:p>
    <w:tbl>
      <w:tblPr>
        <w:tblW w:w="5224" w:type="dxa"/>
        <w:jc w:val="center"/>
        <w:tblInd w:w="55" w:type="dxa"/>
        <w:tblCellMar>
          <w:left w:w="70" w:type="dxa"/>
          <w:right w:w="70" w:type="dxa"/>
        </w:tblCellMar>
        <w:tblLook w:val="04A0" w:firstRow="1" w:lastRow="0" w:firstColumn="1" w:lastColumn="0" w:noHBand="0" w:noVBand="1"/>
      </w:tblPr>
      <w:tblGrid>
        <w:gridCol w:w="872"/>
        <w:gridCol w:w="2167"/>
        <w:gridCol w:w="1685"/>
        <w:gridCol w:w="782"/>
      </w:tblGrid>
      <w:tr w:rsidR="00937DE3" w:rsidRPr="006D346E" w:rsidTr="00A159FA">
        <w:trPr>
          <w:trHeight w:val="288"/>
          <w:jc w:val="center"/>
        </w:trPr>
        <w:tc>
          <w:tcPr>
            <w:tcW w:w="5224" w:type="dxa"/>
            <w:gridSpan w:val="4"/>
            <w:tcBorders>
              <w:top w:val="single" w:sz="4" w:space="0" w:color="auto"/>
              <w:left w:val="single" w:sz="4" w:space="0" w:color="auto"/>
              <w:bottom w:val="single" w:sz="4" w:space="0" w:color="auto"/>
              <w:right w:val="single" w:sz="4" w:space="0" w:color="auto"/>
            </w:tcBorders>
            <w:shd w:val="clear" w:color="000000" w:fill="66CCFF"/>
            <w:noWrap/>
            <w:vAlign w:val="center"/>
            <w:hideMark/>
          </w:tcPr>
          <w:p w:rsidR="00937DE3" w:rsidRPr="006D346E" w:rsidRDefault="00937DE3" w:rsidP="00A159FA">
            <w:pPr>
              <w:spacing w:after="0"/>
              <w:jc w:val="center"/>
              <w:rPr>
                <w:rFonts w:ascii="Arial Narrow" w:eastAsia="Times New Roman" w:hAnsi="Arial Narrow" w:cs="Times New Roman"/>
                <w:b/>
                <w:bCs/>
                <w:i/>
                <w:iCs/>
                <w:color w:val="FF0000"/>
                <w:sz w:val="22"/>
                <w:szCs w:val="22"/>
                <w:lang w:val="es-EC" w:eastAsia="es-EC"/>
              </w:rPr>
            </w:pPr>
            <w:r w:rsidRPr="006D346E">
              <w:rPr>
                <w:rFonts w:ascii="Arial Narrow" w:eastAsia="Times New Roman" w:hAnsi="Arial Narrow" w:cs="Times New Roman"/>
                <w:b/>
                <w:bCs/>
                <w:i/>
                <w:iCs/>
                <w:color w:val="FF0000"/>
                <w:sz w:val="22"/>
                <w:szCs w:val="22"/>
                <w:lang w:val="es-EC" w:eastAsia="es-EC"/>
              </w:rPr>
              <w:t>EQUIPO Y MAQUINARIA</w:t>
            </w:r>
          </w:p>
        </w:tc>
      </w:tr>
      <w:tr w:rsidR="00937DE3" w:rsidRPr="006D346E" w:rsidTr="00A159FA">
        <w:trPr>
          <w:trHeight w:val="288"/>
          <w:jc w:val="center"/>
        </w:trPr>
        <w:tc>
          <w:tcPr>
            <w:tcW w:w="729" w:type="dxa"/>
            <w:vMerge w:val="restart"/>
            <w:tcBorders>
              <w:top w:val="nil"/>
              <w:left w:val="single" w:sz="4" w:space="0" w:color="auto"/>
              <w:bottom w:val="single" w:sz="4" w:space="0" w:color="auto"/>
              <w:right w:val="single" w:sz="4" w:space="0" w:color="auto"/>
            </w:tcBorders>
            <w:shd w:val="clear" w:color="000000" w:fill="66CCFF"/>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CODIGO</w:t>
            </w:r>
          </w:p>
        </w:tc>
        <w:tc>
          <w:tcPr>
            <w:tcW w:w="2167" w:type="dxa"/>
            <w:vMerge w:val="restart"/>
            <w:tcBorders>
              <w:top w:val="nil"/>
              <w:left w:val="single" w:sz="4" w:space="0" w:color="auto"/>
              <w:bottom w:val="single" w:sz="4" w:space="0" w:color="auto"/>
              <w:right w:val="single" w:sz="4" w:space="0" w:color="auto"/>
            </w:tcBorders>
            <w:shd w:val="clear" w:color="000000" w:fill="66CCFF"/>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DESCRIPCION</w:t>
            </w:r>
          </w:p>
        </w:tc>
        <w:tc>
          <w:tcPr>
            <w:tcW w:w="1685" w:type="dxa"/>
            <w:tcBorders>
              <w:top w:val="nil"/>
              <w:left w:val="nil"/>
              <w:bottom w:val="single" w:sz="4" w:space="0" w:color="auto"/>
              <w:right w:val="single" w:sz="4" w:space="0" w:color="auto"/>
            </w:tcBorders>
            <w:shd w:val="clear" w:color="000000" w:fill="66CCFF"/>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 xml:space="preserve">CODIGO </w:t>
            </w:r>
          </w:p>
        </w:tc>
        <w:tc>
          <w:tcPr>
            <w:tcW w:w="643" w:type="dxa"/>
            <w:tcBorders>
              <w:top w:val="nil"/>
              <w:left w:val="nil"/>
              <w:bottom w:val="single" w:sz="4" w:space="0" w:color="auto"/>
              <w:right w:val="single" w:sz="4" w:space="0" w:color="auto"/>
            </w:tcBorders>
            <w:shd w:val="clear" w:color="000000" w:fill="66CCFF"/>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COSTO</w:t>
            </w:r>
          </w:p>
        </w:tc>
      </w:tr>
      <w:tr w:rsidR="00937DE3" w:rsidRPr="006D346E" w:rsidTr="00A159FA">
        <w:trPr>
          <w:trHeight w:val="288"/>
          <w:jc w:val="center"/>
        </w:trPr>
        <w:tc>
          <w:tcPr>
            <w:tcW w:w="729" w:type="dxa"/>
            <w:vMerge/>
            <w:tcBorders>
              <w:top w:val="nil"/>
              <w:left w:val="single" w:sz="4" w:space="0" w:color="auto"/>
              <w:bottom w:val="single" w:sz="4" w:space="0" w:color="auto"/>
              <w:right w:val="single" w:sz="4" w:space="0" w:color="auto"/>
            </w:tcBorders>
            <w:vAlign w:val="center"/>
            <w:hideMark/>
          </w:tcPr>
          <w:p w:rsidR="00937DE3" w:rsidRPr="006D346E" w:rsidRDefault="00937DE3" w:rsidP="00A159FA">
            <w:pPr>
              <w:spacing w:after="0"/>
              <w:rPr>
                <w:rFonts w:ascii="Arial Narrow" w:eastAsia="Times New Roman" w:hAnsi="Arial Narrow" w:cs="Times New Roman"/>
                <w:b/>
                <w:bCs/>
                <w:i/>
                <w:iCs/>
                <w:color w:val="000000"/>
                <w:sz w:val="22"/>
                <w:szCs w:val="22"/>
                <w:lang w:val="es-EC" w:eastAsia="es-EC"/>
              </w:rPr>
            </w:pPr>
          </w:p>
        </w:tc>
        <w:tc>
          <w:tcPr>
            <w:tcW w:w="2167" w:type="dxa"/>
            <w:vMerge/>
            <w:tcBorders>
              <w:top w:val="nil"/>
              <w:left w:val="single" w:sz="4" w:space="0" w:color="auto"/>
              <w:bottom w:val="single" w:sz="4" w:space="0" w:color="auto"/>
              <w:right w:val="single" w:sz="4" w:space="0" w:color="auto"/>
            </w:tcBorders>
            <w:vAlign w:val="center"/>
            <w:hideMark/>
          </w:tcPr>
          <w:p w:rsidR="00937DE3" w:rsidRPr="006D346E" w:rsidRDefault="00937DE3" w:rsidP="00A159FA">
            <w:pPr>
              <w:spacing w:after="0"/>
              <w:rPr>
                <w:rFonts w:ascii="Arial Narrow" w:eastAsia="Times New Roman" w:hAnsi="Arial Narrow" w:cs="Times New Roman"/>
                <w:b/>
                <w:bCs/>
                <w:i/>
                <w:iCs/>
                <w:color w:val="000000"/>
                <w:sz w:val="22"/>
                <w:szCs w:val="22"/>
                <w:lang w:val="es-EC" w:eastAsia="es-EC"/>
              </w:rPr>
            </w:pPr>
          </w:p>
        </w:tc>
        <w:tc>
          <w:tcPr>
            <w:tcW w:w="1685" w:type="dxa"/>
            <w:tcBorders>
              <w:top w:val="nil"/>
              <w:left w:val="nil"/>
              <w:bottom w:val="single" w:sz="4" w:space="0" w:color="auto"/>
              <w:right w:val="single" w:sz="4" w:space="0" w:color="auto"/>
            </w:tcBorders>
            <w:shd w:val="clear" w:color="000000" w:fill="66CCFF"/>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ALGORITMO</w:t>
            </w:r>
          </w:p>
        </w:tc>
        <w:tc>
          <w:tcPr>
            <w:tcW w:w="643" w:type="dxa"/>
            <w:tcBorders>
              <w:top w:val="nil"/>
              <w:left w:val="nil"/>
              <w:bottom w:val="single" w:sz="4" w:space="0" w:color="auto"/>
              <w:right w:val="single" w:sz="4" w:space="0" w:color="auto"/>
            </w:tcBorders>
            <w:shd w:val="clear" w:color="000000" w:fill="66CCFF"/>
            <w:noWrap/>
            <w:vAlign w:val="center"/>
            <w:hideMark/>
          </w:tcPr>
          <w:p w:rsidR="00937DE3" w:rsidRPr="006D346E" w:rsidRDefault="00937DE3" w:rsidP="00A159FA">
            <w:pPr>
              <w:spacing w:after="0"/>
              <w:jc w:val="center"/>
              <w:rPr>
                <w:rFonts w:ascii="Arial Narrow" w:eastAsia="Times New Roman" w:hAnsi="Arial Narrow" w:cs="Times New Roman"/>
                <w:b/>
                <w:bCs/>
                <w:i/>
                <w:iCs/>
                <w:color w:val="000000"/>
                <w:sz w:val="22"/>
                <w:szCs w:val="22"/>
                <w:lang w:val="es-EC" w:eastAsia="es-EC"/>
              </w:rPr>
            </w:pPr>
            <w:r w:rsidRPr="006D346E">
              <w:rPr>
                <w:rFonts w:ascii="Arial Narrow" w:eastAsia="Times New Roman" w:hAnsi="Arial Narrow" w:cs="Times New Roman"/>
                <w:b/>
                <w:bCs/>
                <w:i/>
                <w:iCs/>
                <w:color w:val="000000"/>
                <w:sz w:val="22"/>
                <w:szCs w:val="22"/>
                <w:lang w:val="es-EC" w:eastAsia="es-EC"/>
              </w:rPr>
              <w:t>HORA</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2000</w:t>
            </w:r>
          </w:p>
        </w:tc>
        <w:tc>
          <w:tcPr>
            <w:tcW w:w="2167"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Herramienta menor</w:t>
            </w:r>
          </w:p>
        </w:tc>
        <w:tc>
          <w:tcPr>
            <w:tcW w:w="168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Hmenor</w:t>
            </w:r>
            <w:proofErr w:type="spellEnd"/>
          </w:p>
        </w:tc>
        <w:tc>
          <w:tcPr>
            <w:tcW w:w="64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$ 0,50 </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2001</w:t>
            </w:r>
          </w:p>
        </w:tc>
        <w:tc>
          <w:tcPr>
            <w:tcW w:w="2167"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Compactador mecánico</w:t>
            </w:r>
          </w:p>
        </w:tc>
        <w:tc>
          <w:tcPr>
            <w:tcW w:w="168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Campactador</w:t>
            </w:r>
            <w:proofErr w:type="spellEnd"/>
          </w:p>
        </w:tc>
        <w:tc>
          <w:tcPr>
            <w:tcW w:w="64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$ 5,00 </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2002</w:t>
            </w:r>
          </w:p>
        </w:tc>
        <w:tc>
          <w:tcPr>
            <w:tcW w:w="2167"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Volqueta 12 m3</w:t>
            </w:r>
          </w:p>
        </w:tc>
        <w:tc>
          <w:tcPr>
            <w:tcW w:w="168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Volqueta    </w:t>
            </w:r>
          </w:p>
        </w:tc>
        <w:tc>
          <w:tcPr>
            <w:tcW w:w="64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$ 25,00 </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2003</w:t>
            </w:r>
          </w:p>
        </w:tc>
        <w:tc>
          <w:tcPr>
            <w:tcW w:w="2167"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proofErr w:type="spellStart"/>
            <w:r w:rsidRPr="006D346E">
              <w:rPr>
                <w:rFonts w:ascii="Arial Narrow" w:eastAsia="Times New Roman" w:hAnsi="Arial Narrow" w:cs="Times New Roman"/>
                <w:i/>
                <w:iCs/>
                <w:color w:val="000000"/>
                <w:sz w:val="22"/>
                <w:szCs w:val="22"/>
                <w:lang w:val="es-EC" w:eastAsia="es-EC"/>
              </w:rPr>
              <w:t>Concretera</w:t>
            </w:r>
            <w:proofErr w:type="spellEnd"/>
            <w:r w:rsidRPr="006D346E">
              <w:rPr>
                <w:rFonts w:ascii="Arial Narrow" w:eastAsia="Times New Roman" w:hAnsi="Arial Narrow" w:cs="Times New Roman"/>
                <w:i/>
                <w:iCs/>
                <w:color w:val="000000"/>
                <w:sz w:val="22"/>
                <w:szCs w:val="22"/>
                <w:lang w:val="es-EC" w:eastAsia="es-EC"/>
              </w:rPr>
              <w:t xml:space="preserve"> 1 Saco</w:t>
            </w:r>
          </w:p>
        </w:tc>
        <w:tc>
          <w:tcPr>
            <w:tcW w:w="168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Cu </w:t>
            </w:r>
            <w:proofErr w:type="spellStart"/>
            <w:r w:rsidRPr="006D346E">
              <w:rPr>
                <w:rFonts w:ascii="Arial Narrow" w:eastAsia="Times New Roman" w:hAnsi="Arial Narrow" w:cs="Times New Roman"/>
                <w:i/>
                <w:iCs/>
                <w:color w:val="000000"/>
                <w:sz w:val="22"/>
                <w:szCs w:val="22"/>
                <w:lang w:val="es-EC" w:eastAsia="es-EC"/>
              </w:rPr>
              <w:t>Concretera</w:t>
            </w:r>
            <w:proofErr w:type="spellEnd"/>
          </w:p>
        </w:tc>
        <w:tc>
          <w:tcPr>
            <w:tcW w:w="64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$ 5,00 </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2006</w:t>
            </w:r>
          </w:p>
        </w:tc>
        <w:tc>
          <w:tcPr>
            <w:tcW w:w="2167"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Vibrador</w:t>
            </w:r>
          </w:p>
        </w:tc>
        <w:tc>
          <w:tcPr>
            <w:tcW w:w="168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Vibrador</w:t>
            </w:r>
          </w:p>
        </w:tc>
        <w:tc>
          <w:tcPr>
            <w:tcW w:w="64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$ 4,00 </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2010</w:t>
            </w:r>
          </w:p>
        </w:tc>
        <w:tc>
          <w:tcPr>
            <w:tcW w:w="2167"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Andamios</w:t>
            </w:r>
          </w:p>
        </w:tc>
        <w:tc>
          <w:tcPr>
            <w:tcW w:w="168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Andamios</w:t>
            </w:r>
          </w:p>
        </w:tc>
        <w:tc>
          <w:tcPr>
            <w:tcW w:w="64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$ 2,00 </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2013</w:t>
            </w:r>
          </w:p>
        </w:tc>
        <w:tc>
          <w:tcPr>
            <w:tcW w:w="2167"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Retroexcavadora</w:t>
            </w:r>
          </w:p>
        </w:tc>
        <w:tc>
          <w:tcPr>
            <w:tcW w:w="168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Retroexcavadora</w:t>
            </w:r>
          </w:p>
        </w:tc>
        <w:tc>
          <w:tcPr>
            <w:tcW w:w="64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$ 25,00 </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2043</w:t>
            </w:r>
          </w:p>
        </w:tc>
        <w:tc>
          <w:tcPr>
            <w:tcW w:w="2167"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Soldadora Eléctrica 300 A </w:t>
            </w:r>
          </w:p>
        </w:tc>
        <w:tc>
          <w:tcPr>
            <w:tcW w:w="168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Cu Soldadora </w:t>
            </w:r>
          </w:p>
        </w:tc>
        <w:tc>
          <w:tcPr>
            <w:tcW w:w="64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$ 2,00 </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2055</w:t>
            </w:r>
          </w:p>
        </w:tc>
        <w:tc>
          <w:tcPr>
            <w:tcW w:w="2167"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Taladro </w:t>
            </w:r>
            <w:proofErr w:type="spellStart"/>
            <w:r w:rsidRPr="006D346E">
              <w:rPr>
                <w:rFonts w:ascii="Arial Narrow" w:eastAsia="Times New Roman" w:hAnsi="Arial Narrow" w:cs="Times New Roman"/>
                <w:i/>
                <w:iCs/>
                <w:color w:val="000000"/>
                <w:sz w:val="22"/>
                <w:szCs w:val="22"/>
                <w:lang w:val="es-EC" w:eastAsia="es-EC"/>
              </w:rPr>
              <w:t>Peq</w:t>
            </w:r>
            <w:proofErr w:type="spellEnd"/>
            <w:r w:rsidRPr="006D346E">
              <w:rPr>
                <w:rFonts w:ascii="Arial Narrow" w:eastAsia="Times New Roman" w:hAnsi="Arial Narrow" w:cs="Times New Roman"/>
                <w:i/>
                <w:iCs/>
                <w:color w:val="000000"/>
                <w:sz w:val="22"/>
                <w:szCs w:val="22"/>
                <w:lang w:val="es-EC" w:eastAsia="es-EC"/>
              </w:rPr>
              <w:t xml:space="preserve">. </w:t>
            </w:r>
          </w:p>
        </w:tc>
        <w:tc>
          <w:tcPr>
            <w:tcW w:w="168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Cu Taladro</w:t>
            </w:r>
          </w:p>
        </w:tc>
        <w:tc>
          <w:tcPr>
            <w:tcW w:w="64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$ 1,50 </w:t>
            </w:r>
          </w:p>
        </w:tc>
      </w:tr>
      <w:tr w:rsidR="00937DE3" w:rsidRPr="006D346E" w:rsidTr="00A159FA">
        <w:trPr>
          <w:trHeight w:val="288"/>
          <w:jc w:val="center"/>
        </w:trPr>
        <w:tc>
          <w:tcPr>
            <w:tcW w:w="729"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2058</w:t>
            </w:r>
          </w:p>
        </w:tc>
        <w:tc>
          <w:tcPr>
            <w:tcW w:w="2167"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Camión </w:t>
            </w:r>
            <w:proofErr w:type="spellStart"/>
            <w:r w:rsidRPr="006D346E">
              <w:rPr>
                <w:rFonts w:ascii="Arial Narrow" w:eastAsia="Times New Roman" w:hAnsi="Arial Narrow" w:cs="Times New Roman"/>
                <w:i/>
                <w:iCs/>
                <w:color w:val="000000"/>
                <w:sz w:val="22"/>
                <w:szCs w:val="22"/>
                <w:lang w:val="es-EC" w:eastAsia="es-EC"/>
              </w:rPr>
              <w:t>Grua</w:t>
            </w:r>
            <w:proofErr w:type="spellEnd"/>
            <w:r w:rsidRPr="006D346E">
              <w:rPr>
                <w:rFonts w:ascii="Arial Narrow" w:eastAsia="Times New Roman" w:hAnsi="Arial Narrow" w:cs="Times New Roman"/>
                <w:i/>
                <w:iCs/>
                <w:color w:val="000000"/>
                <w:sz w:val="22"/>
                <w:szCs w:val="22"/>
                <w:lang w:val="es-EC" w:eastAsia="es-EC"/>
              </w:rPr>
              <w:t xml:space="preserve"> </w:t>
            </w:r>
          </w:p>
        </w:tc>
        <w:tc>
          <w:tcPr>
            <w:tcW w:w="168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Cu </w:t>
            </w:r>
            <w:proofErr w:type="spellStart"/>
            <w:r w:rsidRPr="006D346E">
              <w:rPr>
                <w:rFonts w:ascii="Arial Narrow" w:eastAsia="Times New Roman" w:hAnsi="Arial Narrow" w:cs="Times New Roman"/>
                <w:i/>
                <w:iCs/>
                <w:color w:val="000000"/>
                <w:sz w:val="22"/>
                <w:szCs w:val="22"/>
                <w:lang w:val="es-EC" w:eastAsia="es-EC"/>
              </w:rPr>
              <w:t>Camion</w:t>
            </w:r>
            <w:proofErr w:type="spellEnd"/>
            <w:r w:rsidRPr="006D346E">
              <w:rPr>
                <w:rFonts w:ascii="Arial Narrow" w:eastAsia="Times New Roman" w:hAnsi="Arial Narrow" w:cs="Times New Roman"/>
                <w:i/>
                <w:iCs/>
                <w:color w:val="000000"/>
                <w:sz w:val="22"/>
                <w:szCs w:val="22"/>
                <w:lang w:val="es-EC" w:eastAsia="es-EC"/>
              </w:rPr>
              <w:t xml:space="preserve"> </w:t>
            </w:r>
            <w:proofErr w:type="spellStart"/>
            <w:r w:rsidRPr="006D346E">
              <w:rPr>
                <w:rFonts w:ascii="Arial Narrow" w:eastAsia="Times New Roman" w:hAnsi="Arial Narrow" w:cs="Times New Roman"/>
                <w:i/>
                <w:iCs/>
                <w:color w:val="000000"/>
                <w:sz w:val="22"/>
                <w:szCs w:val="22"/>
                <w:lang w:val="es-EC" w:eastAsia="es-EC"/>
              </w:rPr>
              <w:t>grua</w:t>
            </w:r>
            <w:proofErr w:type="spellEnd"/>
            <w:r w:rsidRPr="006D346E">
              <w:rPr>
                <w:rFonts w:ascii="Arial Narrow" w:eastAsia="Times New Roman" w:hAnsi="Arial Narrow" w:cs="Times New Roman"/>
                <w:i/>
                <w:iCs/>
                <w:color w:val="000000"/>
                <w:sz w:val="22"/>
                <w:szCs w:val="22"/>
                <w:lang w:val="es-EC" w:eastAsia="es-EC"/>
              </w:rPr>
              <w:t xml:space="preserve"> </w:t>
            </w:r>
          </w:p>
        </w:tc>
        <w:tc>
          <w:tcPr>
            <w:tcW w:w="643"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Arial Narrow" w:eastAsia="Times New Roman" w:hAnsi="Arial Narrow" w:cs="Times New Roman"/>
                <w:i/>
                <w:iCs/>
                <w:color w:val="000000"/>
                <w:sz w:val="22"/>
                <w:szCs w:val="22"/>
                <w:lang w:val="es-EC" w:eastAsia="es-EC"/>
              </w:rPr>
            </w:pPr>
            <w:r w:rsidRPr="006D346E">
              <w:rPr>
                <w:rFonts w:ascii="Arial Narrow" w:eastAsia="Times New Roman" w:hAnsi="Arial Narrow" w:cs="Times New Roman"/>
                <w:i/>
                <w:iCs/>
                <w:color w:val="000000"/>
                <w:sz w:val="22"/>
                <w:szCs w:val="22"/>
                <w:lang w:val="es-EC" w:eastAsia="es-EC"/>
              </w:rPr>
              <w:t xml:space="preserve">$ 20,00 </w:t>
            </w:r>
          </w:p>
        </w:tc>
      </w:tr>
    </w:tbl>
    <w:p w:rsidR="00937DE3" w:rsidRPr="006D346E" w:rsidRDefault="00937DE3" w:rsidP="00706788">
      <w:pPr>
        <w:spacing w:after="0" w:line="276" w:lineRule="auto"/>
        <w:ind w:firstLine="708"/>
        <w:jc w:val="both"/>
        <w:rPr>
          <w:rFonts w:asciiTheme="majorHAnsi" w:eastAsia="Times New Roman" w:hAnsiTheme="majorHAnsi" w:cs="Times New Roman"/>
          <w:b/>
          <w:sz w:val="22"/>
          <w:szCs w:val="22"/>
          <w:lang w:val="es-ES" w:eastAsia="es-EC"/>
        </w:rPr>
      </w:pPr>
    </w:p>
    <w:p w:rsidR="005C34A7" w:rsidRPr="006D346E" w:rsidRDefault="005C34A7" w:rsidP="00706788">
      <w:pPr>
        <w:spacing w:after="0" w:line="276" w:lineRule="auto"/>
        <w:ind w:firstLine="708"/>
        <w:jc w:val="both"/>
        <w:rPr>
          <w:rFonts w:asciiTheme="majorHAnsi" w:eastAsia="Times New Roman" w:hAnsiTheme="majorHAnsi" w:cs="Times New Roman"/>
          <w:b/>
          <w:sz w:val="22"/>
          <w:szCs w:val="22"/>
          <w:lang w:val="es-ES" w:eastAsia="es-EC"/>
        </w:rPr>
      </w:pPr>
      <w:r w:rsidRPr="006D346E">
        <w:rPr>
          <w:rFonts w:asciiTheme="majorHAnsi" w:eastAsia="Times New Roman" w:hAnsiTheme="majorHAnsi" w:cs="Times New Roman"/>
          <w:b/>
          <w:sz w:val="22"/>
          <w:szCs w:val="22"/>
          <w:lang w:val="es-ES" w:eastAsia="es-EC"/>
        </w:rPr>
        <w:t>11.4.- Factores aplicados a la valoración de construcciones</w:t>
      </w:r>
    </w:p>
    <w:p w:rsidR="005C34A7" w:rsidRPr="006D346E" w:rsidRDefault="005C34A7" w:rsidP="00706788">
      <w:pPr>
        <w:spacing w:after="0" w:line="276" w:lineRule="auto"/>
        <w:jc w:val="both"/>
        <w:rPr>
          <w:rFonts w:asciiTheme="majorHAnsi" w:eastAsia="Times New Roman" w:hAnsiTheme="majorHAnsi" w:cs="Times New Roman"/>
          <w:b/>
          <w:sz w:val="22"/>
          <w:szCs w:val="22"/>
          <w:lang w:val="es-ES" w:eastAsia="es-EC"/>
        </w:rPr>
      </w:pPr>
    </w:p>
    <w:p w:rsidR="005C34A7" w:rsidRPr="006D346E" w:rsidRDefault="005C34A7" w:rsidP="00706788">
      <w:pPr>
        <w:spacing w:after="0" w:line="276" w:lineRule="auto"/>
        <w:ind w:left="708" w:firstLine="708"/>
        <w:jc w:val="both"/>
        <w:rPr>
          <w:rFonts w:asciiTheme="majorHAnsi" w:eastAsia="Times New Roman" w:hAnsiTheme="majorHAnsi" w:cs="Times New Roman"/>
          <w:b/>
          <w:sz w:val="22"/>
          <w:szCs w:val="22"/>
          <w:lang w:val="es-ES" w:eastAsia="es-EC"/>
        </w:rPr>
      </w:pPr>
      <w:r w:rsidRPr="006D346E">
        <w:rPr>
          <w:rFonts w:asciiTheme="majorHAnsi" w:eastAsia="Times New Roman" w:hAnsiTheme="majorHAnsi" w:cs="Times New Roman"/>
          <w:b/>
          <w:sz w:val="22"/>
          <w:szCs w:val="22"/>
          <w:lang w:val="es-ES" w:eastAsia="es-EC"/>
        </w:rPr>
        <w:t>11.4.1.- Uso</w:t>
      </w:r>
    </w:p>
    <w:p w:rsidR="005C34A7" w:rsidRPr="006D346E" w:rsidRDefault="005C34A7" w:rsidP="00706788">
      <w:pPr>
        <w:pStyle w:val="Sinespaciado"/>
        <w:spacing w:line="276" w:lineRule="auto"/>
        <w:jc w:val="both"/>
        <w:rPr>
          <w:rFonts w:asciiTheme="majorHAnsi" w:hAnsiTheme="majorHAnsi" w:cs="Times New Roman"/>
          <w:b/>
          <w:sz w:val="22"/>
          <w:szCs w:val="22"/>
          <w:lang w:val="es-ES"/>
        </w:rPr>
      </w:pPr>
    </w:p>
    <w:p w:rsidR="005C34A7" w:rsidRPr="006D346E" w:rsidRDefault="005C34A7" w:rsidP="00706788">
      <w:pPr>
        <w:pStyle w:val="Standard"/>
        <w:spacing w:line="276" w:lineRule="auto"/>
        <w:jc w:val="both"/>
        <w:rPr>
          <w:rFonts w:asciiTheme="majorHAnsi" w:hAnsiTheme="majorHAnsi" w:cs="Times New Roman"/>
          <w:sz w:val="22"/>
          <w:szCs w:val="22"/>
        </w:rPr>
      </w:pPr>
      <w:r w:rsidRPr="006D346E">
        <w:rPr>
          <w:rFonts w:asciiTheme="majorHAnsi" w:hAnsiTheme="majorHAnsi" w:cs="Times New Roman"/>
          <w:b/>
          <w:sz w:val="22"/>
          <w:szCs w:val="22"/>
        </w:rPr>
        <w:t>Tabla</w:t>
      </w:r>
      <w:r w:rsidR="008A05ED" w:rsidRPr="006D346E">
        <w:rPr>
          <w:rFonts w:asciiTheme="majorHAnsi" w:hAnsiTheme="majorHAnsi" w:cs="Times New Roman"/>
          <w:b/>
          <w:sz w:val="22"/>
          <w:szCs w:val="22"/>
        </w:rPr>
        <w:t xml:space="preserve"> </w:t>
      </w:r>
      <w:r w:rsidRPr="006D346E">
        <w:rPr>
          <w:rFonts w:asciiTheme="majorHAnsi" w:hAnsiTheme="majorHAnsi" w:cs="Times New Roman"/>
          <w:b/>
          <w:sz w:val="22"/>
          <w:szCs w:val="22"/>
        </w:rPr>
        <w:t>1</w:t>
      </w:r>
      <w:r w:rsidR="008A05ED" w:rsidRPr="006D346E">
        <w:rPr>
          <w:rFonts w:asciiTheme="majorHAnsi" w:hAnsiTheme="majorHAnsi" w:cs="Times New Roman"/>
          <w:b/>
          <w:sz w:val="22"/>
          <w:szCs w:val="22"/>
        </w:rPr>
        <w:t>5</w:t>
      </w:r>
      <w:r w:rsidRPr="006D346E">
        <w:rPr>
          <w:rFonts w:asciiTheme="majorHAnsi" w:hAnsiTheme="majorHAnsi" w:cs="Times New Roman"/>
          <w:b/>
          <w:sz w:val="22"/>
          <w:szCs w:val="22"/>
        </w:rPr>
        <w:t>.-</w:t>
      </w:r>
      <w:r w:rsidRPr="006D346E">
        <w:rPr>
          <w:rFonts w:asciiTheme="majorHAnsi" w:hAnsiTheme="majorHAnsi" w:cs="Times New Roman"/>
          <w:sz w:val="22"/>
          <w:szCs w:val="22"/>
        </w:rPr>
        <w:t xml:space="preserve"> Factor uso aplicado a las construcciones</w:t>
      </w:r>
    </w:p>
    <w:tbl>
      <w:tblPr>
        <w:tblW w:w="6480" w:type="dxa"/>
        <w:jc w:val="center"/>
        <w:tblInd w:w="55" w:type="dxa"/>
        <w:tblCellMar>
          <w:left w:w="70" w:type="dxa"/>
          <w:right w:w="70" w:type="dxa"/>
        </w:tblCellMar>
        <w:tblLook w:val="04A0" w:firstRow="1" w:lastRow="0" w:firstColumn="1" w:lastColumn="0" w:noHBand="0" w:noVBand="1"/>
      </w:tblPr>
      <w:tblGrid>
        <w:gridCol w:w="1240"/>
        <w:gridCol w:w="4000"/>
        <w:gridCol w:w="1240"/>
      </w:tblGrid>
      <w:tr w:rsidR="00937DE3" w:rsidRPr="006D346E" w:rsidTr="00A654AD">
        <w:trPr>
          <w:trHeight w:val="576"/>
          <w:jc w:val="center"/>
        </w:trPr>
        <w:tc>
          <w:tcPr>
            <w:tcW w:w="1240" w:type="dxa"/>
            <w:tcBorders>
              <w:top w:val="single" w:sz="4" w:space="0" w:color="auto"/>
              <w:left w:val="single" w:sz="4" w:space="0" w:color="auto"/>
              <w:bottom w:val="single" w:sz="4" w:space="0" w:color="auto"/>
              <w:right w:val="single" w:sz="4" w:space="0" w:color="auto"/>
            </w:tcBorders>
            <w:shd w:val="clear" w:color="000000" w:fill="DBE5F1"/>
            <w:vAlign w:val="center"/>
            <w:hideMark/>
          </w:tcPr>
          <w:p w:rsidR="00937DE3" w:rsidRPr="006D346E" w:rsidRDefault="00937DE3" w:rsidP="00A159FA">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S" w:eastAsia="es-EC"/>
              </w:rPr>
              <w:t>CÓDIGO</w:t>
            </w:r>
          </w:p>
        </w:tc>
        <w:tc>
          <w:tcPr>
            <w:tcW w:w="4000" w:type="dxa"/>
            <w:tcBorders>
              <w:top w:val="single" w:sz="4" w:space="0" w:color="auto"/>
              <w:left w:val="nil"/>
              <w:bottom w:val="single" w:sz="4" w:space="0" w:color="auto"/>
              <w:right w:val="single" w:sz="4" w:space="0" w:color="auto"/>
            </w:tcBorders>
            <w:shd w:val="clear" w:color="000000" w:fill="DBE5F1"/>
            <w:vAlign w:val="center"/>
            <w:hideMark/>
          </w:tcPr>
          <w:p w:rsidR="00937DE3" w:rsidRPr="006D346E" w:rsidRDefault="00937DE3" w:rsidP="00A159FA">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S" w:eastAsia="es-EC"/>
              </w:rPr>
              <w:t>CALIFICACIÓN</w:t>
            </w:r>
          </w:p>
        </w:tc>
        <w:tc>
          <w:tcPr>
            <w:tcW w:w="1240" w:type="dxa"/>
            <w:tcBorders>
              <w:top w:val="single" w:sz="4" w:space="0" w:color="auto"/>
              <w:left w:val="nil"/>
              <w:bottom w:val="single" w:sz="4" w:space="0" w:color="auto"/>
              <w:right w:val="single" w:sz="4" w:space="0" w:color="auto"/>
            </w:tcBorders>
            <w:shd w:val="clear" w:color="000000" w:fill="DBE5F1"/>
            <w:vAlign w:val="center"/>
            <w:hideMark/>
          </w:tcPr>
          <w:p w:rsidR="00937DE3" w:rsidRPr="006D346E" w:rsidRDefault="00937DE3" w:rsidP="00A159FA">
            <w:pPr>
              <w:spacing w:after="0"/>
              <w:jc w:val="center"/>
              <w:rPr>
                <w:rFonts w:asciiTheme="majorHAnsi" w:eastAsia="Times New Roman" w:hAnsiTheme="majorHAnsi" w:cs="Times New Roman"/>
                <w:b/>
                <w:bCs/>
                <w:color w:val="000000"/>
                <w:sz w:val="22"/>
                <w:szCs w:val="22"/>
                <w:lang w:val="es-EC" w:eastAsia="es-EC"/>
              </w:rPr>
            </w:pPr>
            <w:r w:rsidRPr="006D346E">
              <w:rPr>
                <w:rFonts w:asciiTheme="majorHAnsi" w:eastAsia="Times New Roman" w:hAnsiTheme="majorHAnsi" w:cs="Times New Roman"/>
                <w:b/>
                <w:bCs/>
                <w:color w:val="000000"/>
                <w:sz w:val="22"/>
                <w:szCs w:val="22"/>
                <w:lang w:val="es-ES" w:eastAsia="es-EC"/>
              </w:rPr>
              <w:t>FACTOR POR USO</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Sin uso</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1</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1</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Bodega/almacenamiento</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0,95</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2</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Garaje</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0,975</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3</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Sala de máquinas o equipos</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4</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 xml:space="preserve">Salas de </w:t>
            </w:r>
            <w:proofErr w:type="spellStart"/>
            <w:r w:rsidRPr="006D346E">
              <w:rPr>
                <w:rFonts w:asciiTheme="majorHAnsi" w:eastAsia="Times New Roman" w:hAnsiTheme="majorHAnsi" w:cs="Times New Roman"/>
                <w:color w:val="000000"/>
                <w:sz w:val="22"/>
                <w:szCs w:val="22"/>
                <w:lang w:val="es-ES" w:eastAsia="es-EC"/>
              </w:rPr>
              <w:t>postcosecha</w:t>
            </w:r>
            <w:proofErr w:type="spellEnd"/>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5</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Administración</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0,975</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6</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Industria</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7</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Artesanía, mecánica</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0,95</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8</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Comercio o servicios privados</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0,975</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9</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Turismo</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0,975</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10</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Culto</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0,975</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11</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Organización social</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0,975</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12</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Educación</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13</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Cultura</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0,975</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14</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Salud</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0,95</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15</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Deportes y recreación</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0,95</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16</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Vivienda particular</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0,975</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17</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Vivienda colectiva</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0,975</w:t>
            </w:r>
          </w:p>
        </w:tc>
      </w:tr>
      <w:tr w:rsidR="00937DE3" w:rsidRPr="006D346E" w:rsidTr="00A654AD">
        <w:trPr>
          <w:trHeight w:val="288"/>
          <w:jc w:val="center"/>
        </w:trPr>
        <w:tc>
          <w:tcPr>
            <w:tcW w:w="1240" w:type="dxa"/>
            <w:tcBorders>
              <w:top w:val="nil"/>
              <w:left w:val="single" w:sz="4" w:space="0" w:color="auto"/>
              <w:bottom w:val="single" w:sz="4" w:space="0" w:color="auto"/>
              <w:right w:val="single" w:sz="4" w:space="0" w:color="auto"/>
            </w:tcBorders>
            <w:shd w:val="clear" w:color="000000" w:fill="FFFFFF"/>
            <w:vAlign w:val="center"/>
            <w:hideMark/>
          </w:tcPr>
          <w:p w:rsidR="00937DE3" w:rsidRPr="006D346E" w:rsidRDefault="00937DE3" w:rsidP="00A159FA">
            <w:pPr>
              <w:spacing w:after="0"/>
              <w:jc w:val="right"/>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99</w:t>
            </w:r>
          </w:p>
        </w:tc>
        <w:tc>
          <w:tcPr>
            <w:tcW w:w="400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Indefinido/otro</w:t>
            </w:r>
          </w:p>
        </w:tc>
        <w:tc>
          <w:tcPr>
            <w:tcW w:w="1240" w:type="dxa"/>
            <w:tcBorders>
              <w:top w:val="nil"/>
              <w:left w:val="nil"/>
              <w:bottom w:val="single" w:sz="4" w:space="0" w:color="auto"/>
              <w:right w:val="single" w:sz="4" w:space="0" w:color="auto"/>
            </w:tcBorders>
            <w:shd w:val="clear" w:color="000000" w:fill="FFFFFF"/>
            <w:vAlign w:val="center"/>
            <w:hideMark/>
          </w:tcPr>
          <w:p w:rsidR="00937DE3" w:rsidRPr="006D346E" w:rsidRDefault="00937DE3" w:rsidP="00A159FA">
            <w:pPr>
              <w:spacing w:after="0"/>
              <w:jc w:val="center"/>
              <w:rPr>
                <w:rFonts w:asciiTheme="majorHAnsi" w:eastAsia="Times New Roman" w:hAnsiTheme="majorHAnsi" w:cs="Times New Roman"/>
                <w:color w:val="000000"/>
                <w:sz w:val="22"/>
                <w:szCs w:val="22"/>
                <w:lang w:val="es-EC" w:eastAsia="es-EC"/>
              </w:rPr>
            </w:pPr>
            <w:r w:rsidRPr="006D346E">
              <w:rPr>
                <w:rFonts w:asciiTheme="majorHAnsi" w:eastAsia="Times New Roman" w:hAnsiTheme="majorHAnsi" w:cs="Times New Roman"/>
                <w:color w:val="000000"/>
                <w:sz w:val="22"/>
                <w:szCs w:val="22"/>
                <w:lang w:val="es-ES" w:eastAsia="es-EC"/>
              </w:rPr>
              <w:t>0,95</w:t>
            </w:r>
          </w:p>
        </w:tc>
      </w:tr>
    </w:tbl>
    <w:p w:rsidR="00937DE3" w:rsidRPr="006D346E" w:rsidRDefault="00937DE3" w:rsidP="00706788">
      <w:pPr>
        <w:pStyle w:val="Standard"/>
        <w:spacing w:line="276" w:lineRule="auto"/>
        <w:jc w:val="both"/>
        <w:rPr>
          <w:rFonts w:asciiTheme="majorHAnsi" w:hAnsiTheme="majorHAnsi" w:cs="Times New Roman"/>
          <w:sz w:val="22"/>
          <w:szCs w:val="22"/>
        </w:rPr>
      </w:pPr>
    </w:p>
    <w:p w:rsidR="005C34A7" w:rsidRPr="006D346E" w:rsidRDefault="005C34A7" w:rsidP="00706788">
      <w:pPr>
        <w:spacing w:after="0" w:line="276" w:lineRule="auto"/>
        <w:ind w:left="708" w:firstLine="708"/>
        <w:jc w:val="both"/>
        <w:rPr>
          <w:rFonts w:asciiTheme="majorHAnsi" w:eastAsia="Times New Roman" w:hAnsiTheme="majorHAnsi" w:cs="Times New Roman"/>
          <w:b/>
          <w:sz w:val="22"/>
          <w:szCs w:val="22"/>
          <w:lang w:val="es-ES" w:eastAsia="es-EC"/>
        </w:rPr>
      </w:pPr>
      <w:r w:rsidRPr="006D346E">
        <w:rPr>
          <w:rFonts w:asciiTheme="majorHAnsi" w:eastAsia="Times New Roman" w:hAnsiTheme="majorHAnsi" w:cs="Times New Roman"/>
          <w:b/>
          <w:sz w:val="22"/>
          <w:szCs w:val="22"/>
          <w:lang w:val="es-ES" w:eastAsia="es-EC"/>
        </w:rPr>
        <w:t>11.4.2.- Estado</w:t>
      </w:r>
    </w:p>
    <w:p w:rsidR="006D346E" w:rsidRDefault="006D346E" w:rsidP="006D346E">
      <w:pPr>
        <w:pStyle w:val="Standard"/>
        <w:spacing w:line="276" w:lineRule="auto"/>
        <w:jc w:val="both"/>
        <w:rPr>
          <w:rFonts w:asciiTheme="majorHAnsi" w:hAnsiTheme="majorHAnsi" w:cs="Times New Roman"/>
          <w:sz w:val="22"/>
          <w:szCs w:val="22"/>
        </w:rPr>
      </w:pPr>
    </w:p>
    <w:p w:rsidR="005C34A7" w:rsidRPr="006D346E" w:rsidRDefault="005C34A7" w:rsidP="006D346E">
      <w:pPr>
        <w:pStyle w:val="Standard"/>
        <w:spacing w:line="276" w:lineRule="auto"/>
        <w:jc w:val="both"/>
        <w:rPr>
          <w:rFonts w:asciiTheme="majorHAnsi" w:hAnsiTheme="majorHAnsi" w:cs="Times New Roman"/>
          <w:sz w:val="22"/>
          <w:szCs w:val="22"/>
        </w:rPr>
      </w:pPr>
      <w:r w:rsidRPr="006D346E">
        <w:rPr>
          <w:rFonts w:asciiTheme="majorHAnsi" w:hAnsiTheme="majorHAnsi" w:cs="Times New Roman"/>
          <w:sz w:val="22"/>
          <w:szCs w:val="22"/>
        </w:rPr>
        <w:t>El factor estado de conservación de construcción se califica en función de la información ingresada de la Ficha Predial Rural de la siguiente manera:</w:t>
      </w:r>
    </w:p>
    <w:p w:rsidR="005C34A7" w:rsidRPr="006D346E" w:rsidRDefault="005C34A7" w:rsidP="00706788">
      <w:pPr>
        <w:tabs>
          <w:tab w:val="left" w:pos="2196"/>
        </w:tabs>
        <w:spacing w:after="0" w:line="276" w:lineRule="auto"/>
        <w:jc w:val="both"/>
        <w:rPr>
          <w:rFonts w:asciiTheme="majorHAnsi" w:eastAsia="Times New Roman" w:hAnsiTheme="majorHAnsi" w:cs="Times New Roman"/>
          <w:b/>
          <w:sz w:val="22"/>
          <w:szCs w:val="22"/>
          <w:lang w:val="es-ES" w:eastAsia="es-EC"/>
        </w:rPr>
      </w:pPr>
      <w:r w:rsidRPr="006D346E">
        <w:rPr>
          <w:rFonts w:asciiTheme="majorHAnsi" w:eastAsia="Times New Roman" w:hAnsiTheme="majorHAnsi" w:cs="Times New Roman"/>
          <w:b/>
          <w:sz w:val="22"/>
          <w:szCs w:val="22"/>
          <w:lang w:val="es-ES" w:eastAsia="es-EC"/>
        </w:rPr>
        <w:tab/>
      </w:r>
    </w:p>
    <w:p w:rsidR="005C34A7" w:rsidRPr="006D346E" w:rsidRDefault="005C34A7" w:rsidP="00706788">
      <w:pPr>
        <w:pStyle w:val="Sinespaciado"/>
        <w:spacing w:line="276" w:lineRule="auto"/>
        <w:jc w:val="center"/>
        <w:rPr>
          <w:rFonts w:asciiTheme="majorHAnsi" w:hAnsiTheme="majorHAnsi" w:cs="Times New Roman"/>
          <w:sz w:val="22"/>
          <w:szCs w:val="22"/>
          <w:lang w:val="es-ES"/>
        </w:rPr>
      </w:pPr>
      <w:r w:rsidRPr="006D346E">
        <w:rPr>
          <w:rFonts w:asciiTheme="majorHAnsi" w:hAnsiTheme="majorHAnsi" w:cs="Times New Roman"/>
          <w:b/>
          <w:sz w:val="22"/>
          <w:szCs w:val="22"/>
          <w:lang w:val="es-ES"/>
        </w:rPr>
        <w:t>Tabla 1</w:t>
      </w:r>
      <w:r w:rsidR="008A05ED" w:rsidRPr="006D346E">
        <w:rPr>
          <w:rFonts w:asciiTheme="majorHAnsi" w:hAnsiTheme="majorHAnsi" w:cs="Times New Roman"/>
          <w:b/>
          <w:sz w:val="22"/>
          <w:szCs w:val="22"/>
          <w:lang w:val="es-ES"/>
        </w:rPr>
        <w:t>6</w:t>
      </w:r>
      <w:r w:rsidRPr="006D346E">
        <w:rPr>
          <w:rFonts w:asciiTheme="majorHAnsi" w:hAnsiTheme="majorHAnsi" w:cs="Times New Roman"/>
          <w:b/>
          <w:sz w:val="22"/>
          <w:szCs w:val="22"/>
          <w:lang w:val="es-ES"/>
        </w:rPr>
        <w:t>.-</w:t>
      </w:r>
      <w:r w:rsidRPr="006D346E">
        <w:rPr>
          <w:rFonts w:asciiTheme="majorHAnsi" w:hAnsiTheme="majorHAnsi" w:cs="Times New Roman"/>
          <w:sz w:val="22"/>
          <w:szCs w:val="22"/>
          <w:lang w:val="es-ES"/>
        </w:rPr>
        <w:t xml:space="preserve"> Factor estado aplicado a las construcciones</w:t>
      </w:r>
    </w:p>
    <w:tbl>
      <w:tblPr>
        <w:tblStyle w:val="Tablaconcuadrcula"/>
        <w:tblW w:w="0" w:type="auto"/>
        <w:jc w:val="center"/>
        <w:tblLook w:val="04A0" w:firstRow="1" w:lastRow="0" w:firstColumn="1" w:lastColumn="0" w:noHBand="0" w:noVBand="1"/>
      </w:tblPr>
      <w:tblGrid>
        <w:gridCol w:w="1023"/>
        <w:gridCol w:w="1148"/>
        <w:gridCol w:w="5681"/>
        <w:gridCol w:w="749"/>
      </w:tblGrid>
      <w:tr w:rsidR="00937DE3" w:rsidRPr="006D346E" w:rsidTr="00A159FA">
        <w:trPr>
          <w:trHeight w:val="315"/>
          <w:jc w:val="center"/>
        </w:trPr>
        <w:tc>
          <w:tcPr>
            <w:tcW w:w="0" w:type="auto"/>
            <w:noWrap/>
            <w:hideMark/>
          </w:tcPr>
          <w:p w:rsidR="00937DE3" w:rsidRPr="006D346E" w:rsidRDefault="00937DE3" w:rsidP="00A159FA">
            <w:pPr>
              <w:jc w:val="both"/>
              <w:rPr>
                <w:rFonts w:asciiTheme="majorHAnsi" w:eastAsia="Times New Roman" w:hAnsiTheme="majorHAnsi" w:cs="Times New Roman"/>
                <w:b/>
                <w:bCs/>
                <w:sz w:val="22"/>
                <w:szCs w:val="22"/>
                <w:lang w:val="es-ES" w:eastAsia="es-EC"/>
              </w:rPr>
            </w:pPr>
            <w:r w:rsidRPr="006D346E">
              <w:rPr>
                <w:rFonts w:asciiTheme="majorHAnsi" w:eastAsia="Times New Roman" w:hAnsiTheme="majorHAnsi" w:cs="Times New Roman"/>
                <w:b/>
                <w:bCs/>
                <w:sz w:val="22"/>
                <w:szCs w:val="22"/>
                <w:lang w:val="es-ES" w:eastAsia="es-EC"/>
              </w:rPr>
              <w:t>CODIGO</w:t>
            </w:r>
          </w:p>
        </w:tc>
        <w:tc>
          <w:tcPr>
            <w:tcW w:w="0" w:type="auto"/>
            <w:noWrap/>
            <w:hideMark/>
          </w:tcPr>
          <w:p w:rsidR="00937DE3" w:rsidRPr="006D346E" w:rsidRDefault="00937DE3" w:rsidP="00A159FA">
            <w:pPr>
              <w:jc w:val="both"/>
              <w:rPr>
                <w:rFonts w:asciiTheme="majorHAnsi" w:eastAsia="Times New Roman" w:hAnsiTheme="majorHAnsi" w:cs="Times New Roman"/>
                <w:b/>
                <w:bCs/>
                <w:sz w:val="22"/>
                <w:szCs w:val="22"/>
                <w:lang w:val="es-ES" w:eastAsia="es-EC"/>
              </w:rPr>
            </w:pPr>
            <w:r w:rsidRPr="006D346E">
              <w:rPr>
                <w:rFonts w:asciiTheme="majorHAnsi" w:eastAsia="Times New Roman" w:hAnsiTheme="majorHAnsi" w:cs="Times New Roman"/>
                <w:b/>
                <w:bCs/>
                <w:sz w:val="22"/>
                <w:szCs w:val="22"/>
                <w:lang w:val="es-ES" w:eastAsia="es-EC"/>
              </w:rPr>
              <w:t>Estado</w:t>
            </w:r>
          </w:p>
        </w:tc>
        <w:tc>
          <w:tcPr>
            <w:tcW w:w="0" w:type="auto"/>
            <w:hideMark/>
          </w:tcPr>
          <w:p w:rsidR="00937DE3" w:rsidRPr="006D346E" w:rsidRDefault="00937DE3" w:rsidP="00A159FA">
            <w:pPr>
              <w:jc w:val="both"/>
              <w:rPr>
                <w:rFonts w:asciiTheme="majorHAnsi" w:eastAsia="Times New Roman" w:hAnsiTheme="majorHAnsi" w:cs="Times New Roman"/>
                <w:b/>
                <w:bCs/>
                <w:sz w:val="22"/>
                <w:szCs w:val="22"/>
                <w:lang w:val="es-ES" w:eastAsia="es-EC"/>
              </w:rPr>
            </w:pPr>
            <w:r w:rsidRPr="006D346E">
              <w:rPr>
                <w:rFonts w:asciiTheme="majorHAnsi" w:eastAsia="Times New Roman" w:hAnsiTheme="majorHAnsi" w:cs="Times New Roman"/>
                <w:b/>
                <w:bCs/>
                <w:sz w:val="22"/>
                <w:szCs w:val="22"/>
                <w:lang w:val="es-ES" w:eastAsia="es-EC"/>
              </w:rPr>
              <w:t>Descripción</w:t>
            </w:r>
          </w:p>
        </w:tc>
        <w:tc>
          <w:tcPr>
            <w:tcW w:w="0" w:type="auto"/>
            <w:hideMark/>
          </w:tcPr>
          <w:p w:rsidR="00937DE3" w:rsidRPr="006D346E" w:rsidRDefault="00937DE3" w:rsidP="00A159FA">
            <w:pPr>
              <w:jc w:val="both"/>
              <w:rPr>
                <w:rFonts w:asciiTheme="majorHAnsi" w:eastAsia="Times New Roman" w:hAnsiTheme="majorHAnsi" w:cs="Times New Roman"/>
                <w:b/>
                <w:bCs/>
                <w:sz w:val="22"/>
                <w:szCs w:val="22"/>
                <w:lang w:val="es-ES" w:eastAsia="es-EC"/>
              </w:rPr>
            </w:pPr>
            <w:r w:rsidRPr="006D346E">
              <w:rPr>
                <w:rFonts w:asciiTheme="majorHAnsi" w:eastAsia="Times New Roman" w:hAnsiTheme="majorHAnsi" w:cs="Times New Roman"/>
                <w:b/>
                <w:bCs/>
                <w:sz w:val="22"/>
                <w:szCs w:val="22"/>
                <w:lang w:val="es-ES" w:eastAsia="es-EC"/>
              </w:rPr>
              <w:t>Ch</w:t>
            </w:r>
          </w:p>
        </w:tc>
      </w:tr>
      <w:tr w:rsidR="00937DE3" w:rsidRPr="006D346E" w:rsidTr="00A159FA">
        <w:trPr>
          <w:trHeight w:val="600"/>
          <w:jc w:val="center"/>
        </w:trPr>
        <w:tc>
          <w:tcPr>
            <w:tcW w:w="0" w:type="auto"/>
            <w:noWrap/>
            <w:hideMark/>
          </w:tcPr>
          <w:p w:rsidR="00937DE3" w:rsidRPr="006D346E" w:rsidRDefault="00937DE3" w:rsidP="00A159FA">
            <w:pPr>
              <w:jc w:val="both"/>
              <w:rPr>
                <w:rFonts w:asciiTheme="majorHAnsi" w:eastAsia="Times New Roman" w:hAnsiTheme="majorHAnsi" w:cs="Times New Roman"/>
                <w:sz w:val="22"/>
                <w:szCs w:val="22"/>
                <w:lang w:val="es-ES" w:eastAsia="es-EC"/>
              </w:rPr>
            </w:pPr>
            <w:r w:rsidRPr="006D346E">
              <w:rPr>
                <w:rFonts w:asciiTheme="majorHAnsi" w:eastAsia="Times New Roman" w:hAnsiTheme="majorHAnsi" w:cs="Times New Roman"/>
                <w:sz w:val="22"/>
                <w:szCs w:val="22"/>
                <w:lang w:val="es-ES" w:eastAsia="es-EC"/>
              </w:rPr>
              <w:t>1</w:t>
            </w:r>
          </w:p>
        </w:tc>
        <w:tc>
          <w:tcPr>
            <w:tcW w:w="0" w:type="auto"/>
            <w:noWrap/>
            <w:hideMark/>
          </w:tcPr>
          <w:p w:rsidR="00937DE3" w:rsidRPr="006D346E" w:rsidRDefault="00937DE3" w:rsidP="00A159FA">
            <w:pPr>
              <w:jc w:val="both"/>
              <w:rPr>
                <w:rFonts w:asciiTheme="majorHAnsi" w:eastAsia="Times New Roman" w:hAnsiTheme="majorHAnsi" w:cs="Times New Roman"/>
                <w:sz w:val="22"/>
                <w:szCs w:val="22"/>
                <w:lang w:val="es-ES" w:eastAsia="es-EC"/>
              </w:rPr>
            </w:pPr>
            <w:r w:rsidRPr="006D346E">
              <w:rPr>
                <w:rFonts w:asciiTheme="majorHAnsi" w:eastAsia="Times New Roman" w:hAnsiTheme="majorHAnsi" w:cs="Times New Roman"/>
                <w:sz w:val="22"/>
                <w:szCs w:val="22"/>
                <w:lang w:val="es-ES" w:eastAsia="es-EC"/>
              </w:rPr>
              <w:t>BUENO</w:t>
            </w:r>
          </w:p>
        </w:tc>
        <w:tc>
          <w:tcPr>
            <w:tcW w:w="0" w:type="auto"/>
            <w:hideMark/>
          </w:tcPr>
          <w:p w:rsidR="00937DE3" w:rsidRPr="006D346E" w:rsidRDefault="00937DE3" w:rsidP="00A159FA">
            <w:pPr>
              <w:jc w:val="both"/>
              <w:rPr>
                <w:rFonts w:asciiTheme="majorHAnsi" w:eastAsia="Times New Roman" w:hAnsiTheme="majorHAnsi" w:cs="Times New Roman"/>
                <w:sz w:val="22"/>
                <w:szCs w:val="22"/>
                <w:lang w:val="es-ES" w:eastAsia="es-EC"/>
              </w:rPr>
            </w:pPr>
            <w:r w:rsidRPr="006D346E">
              <w:rPr>
                <w:rFonts w:asciiTheme="majorHAnsi" w:eastAsia="Times New Roman" w:hAnsiTheme="majorHAnsi" w:cs="Times New Roman"/>
                <w:sz w:val="22"/>
                <w:szCs w:val="22"/>
                <w:lang w:val="es-ES" w:eastAsia="es-EC"/>
              </w:rPr>
              <w:t>Las condiciones físicas son buenas e indican un estado de conservación adecuado. No requiere reparación</w:t>
            </w:r>
          </w:p>
        </w:tc>
        <w:tc>
          <w:tcPr>
            <w:tcW w:w="0" w:type="auto"/>
            <w:hideMark/>
          </w:tcPr>
          <w:p w:rsidR="00937DE3" w:rsidRPr="006D346E" w:rsidRDefault="00937DE3" w:rsidP="00A159FA">
            <w:pPr>
              <w:jc w:val="both"/>
              <w:rPr>
                <w:rFonts w:asciiTheme="majorHAnsi" w:eastAsia="Times New Roman" w:hAnsiTheme="majorHAnsi" w:cs="Times New Roman"/>
                <w:sz w:val="22"/>
                <w:szCs w:val="22"/>
                <w:lang w:val="es-ES" w:eastAsia="es-EC"/>
              </w:rPr>
            </w:pPr>
            <w:r w:rsidRPr="006D346E">
              <w:rPr>
                <w:rFonts w:asciiTheme="majorHAnsi" w:eastAsia="Times New Roman" w:hAnsiTheme="majorHAnsi" w:cs="Times New Roman"/>
                <w:sz w:val="22"/>
                <w:szCs w:val="22"/>
                <w:lang w:val="es-ES" w:eastAsia="es-EC"/>
              </w:rPr>
              <w:t>1</w:t>
            </w:r>
          </w:p>
        </w:tc>
      </w:tr>
      <w:tr w:rsidR="00937DE3" w:rsidRPr="006D346E" w:rsidTr="00A159FA">
        <w:trPr>
          <w:trHeight w:val="900"/>
          <w:jc w:val="center"/>
        </w:trPr>
        <w:tc>
          <w:tcPr>
            <w:tcW w:w="0" w:type="auto"/>
            <w:noWrap/>
            <w:hideMark/>
          </w:tcPr>
          <w:p w:rsidR="00937DE3" w:rsidRPr="006D346E" w:rsidRDefault="00937DE3" w:rsidP="00A159FA">
            <w:pPr>
              <w:jc w:val="both"/>
              <w:rPr>
                <w:rFonts w:asciiTheme="majorHAnsi" w:eastAsia="Times New Roman" w:hAnsiTheme="majorHAnsi" w:cs="Times New Roman"/>
                <w:sz w:val="22"/>
                <w:szCs w:val="22"/>
                <w:lang w:val="es-ES" w:eastAsia="es-EC"/>
              </w:rPr>
            </w:pPr>
            <w:r w:rsidRPr="006D346E">
              <w:rPr>
                <w:rFonts w:asciiTheme="majorHAnsi" w:eastAsia="Times New Roman" w:hAnsiTheme="majorHAnsi" w:cs="Times New Roman"/>
                <w:sz w:val="22"/>
                <w:szCs w:val="22"/>
                <w:lang w:val="es-ES" w:eastAsia="es-EC"/>
              </w:rPr>
              <w:t>2</w:t>
            </w:r>
          </w:p>
        </w:tc>
        <w:tc>
          <w:tcPr>
            <w:tcW w:w="0" w:type="auto"/>
            <w:noWrap/>
            <w:hideMark/>
          </w:tcPr>
          <w:p w:rsidR="00937DE3" w:rsidRPr="006D346E" w:rsidRDefault="00937DE3" w:rsidP="00A159FA">
            <w:pPr>
              <w:jc w:val="both"/>
              <w:rPr>
                <w:rFonts w:asciiTheme="majorHAnsi" w:eastAsia="Times New Roman" w:hAnsiTheme="majorHAnsi" w:cs="Times New Roman"/>
                <w:sz w:val="22"/>
                <w:szCs w:val="22"/>
                <w:lang w:val="es-ES" w:eastAsia="es-EC"/>
              </w:rPr>
            </w:pPr>
            <w:r w:rsidRPr="006D346E">
              <w:rPr>
                <w:rFonts w:asciiTheme="majorHAnsi" w:eastAsia="Times New Roman" w:hAnsiTheme="majorHAnsi" w:cs="Times New Roman"/>
                <w:sz w:val="22"/>
                <w:szCs w:val="22"/>
                <w:lang w:val="es-ES" w:eastAsia="es-EC"/>
              </w:rPr>
              <w:t>REGULAR</w:t>
            </w:r>
          </w:p>
        </w:tc>
        <w:tc>
          <w:tcPr>
            <w:tcW w:w="0" w:type="auto"/>
            <w:hideMark/>
          </w:tcPr>
          <w:p w:rsidR="00937DE3" w:rsidRPr="006D346E" w:rsidRDefault="00937DE3" w:rsidP="00A159FA">
            <w:pPr>
              <w:jc w:val="both"/>
              <w:rPr>
                <w:rFonts w:asciiTheme="majorHAnsi" w:eastAsia="Times New Roman" w:hAnsiTheme="majorHAnsi" w:cs="Times New Roman"/>
                <w:sz w:val="22"/>
                <w:szCs w:val="22"/>
                <w:lang w:val="es-ES" w:eastAsia="es-EC"/>
              </w:rPr>
            </w:pPr>
            <w:r w:rsidRPr="006D346E">
              <w:rPr>
                <w:rFonts w:asciiTheme="majorHAnsi" w:eastAsia="Times New Roman" w:hAnsiTheme="majorHAnsi" w:cs="Times New Roman"/>
                <w:sz w:val="22"/>
                <w:szCs w:val="22"/>
                <w:lang w:val="es-ES" w:eastAsia="es-EC"/>
              </w:rPr>
              <w:t>Se puede observar señales de deterioro, se puede utilizar adecuadamente y requiere ser reparado o recuperado. Reparaciones medianas: cambio parcial de instalaciones hidráulicas, sanitarias o eléctricas, cambio de pisos, sanitarios, manchas importantes de humedad</w:t>
            </w:r>
          </w:p>
        </w:tc>
        <w:tc>
          <w:tcPr>
            <w:tcW w:w="0" w:type="auto"/>
            <w:hideMark/>
          </w:tcPr>
          <w:p w:rsidR="00937DE3" w:rsidRPr="006D346E" w:rsidRDefault="00937DE3" w:rsidP="00A159FA">
            <w:pPr>
              <w:jc w:val="both"/>
              <w:rPr>
                <w:rFonts w:asciiTheme="majorHAnsi" w:eastAsia="Times New Roman" w:hAnsiTheme="majorHAnsi" w:cs="Times New Roman"/>
                <w:sz w:val="22"/>
                <w:szCs w:val="22"/>
                <w:lang w:val="es-ES" w:eastAsia="es-EC"/>
              </w:rPr>
            </w:pPr>
            <w:r w:rsidRPr="006D346E">
              <w:rPr>
                <w:rFonts w:asciiTheme="majorHAnsi" w:eastAsia="Times New Roman" w:hAnsiTheme="majorHAnsi" w:cs="Times New Roman"/>
                <w:sz w:val="22"/>
                <w:szCs w:val="22"/>
                <w:lang w:val="es-ES" w:eastAsia="es-EC"/>
              </w:rPr>
              <w:t>0,819</w:t>
            </w:r>
          </w:p>
        </w:tc>
      </w:tr>
      <w:tr w:rsidR="00937DE3" w:rsidRPr="006D346E" w:rsidTr="00A159FA">
        <w:trPr>
          <w:trHeight w:val="900"/>
          <w:jc w:val="center"/>
        </w:trPr>
        <w:tc>
          <w:tcPr>
            <w:tcW w:w="0" w:type="auto"/>
            <w:noWrap/>
            <w:hideMark/>
          </w:tcPr>
          <w:p w:rsidR="00937DE3" w:rsidRPr="006D346E" w:rsidRDefault="00937DE3" w:rsidP="00A159FA">
            <w:pPr>
              <w:jc w:val="both"/>
              <w:rPr>
                <w:rFonts w:asciiTheme="majorHAnsi" w:eastAsia="Times New Roman" w:hAnsiTheme="majorHAnsi" w:cs="Times New Roman"/>
                <w:sz w:val="22"/>
                <w:szCs w:val="22"/>
                <w:lang w:val="es-ES" w:eastAsia="es-EC"/>
              </w:rPr>
            </w:pPr>
            <w:r w:rsidRPr="006D346E">
              <w:rPr>
                <w:rFonts w:asciiTheme="majorHAnsi" w:eastAsia="Times New Roman" w:hAnsiTheme="majorHAnsi" w:cs="Times New Roman"/>
                <w:sz w:val="22"/>
                <w:szCs w:val="22"/>
                <w:lang w:val="es-ES" w:eastAsia="es-EC"/>
              </w:rPr>
              <w:t>3</w:t>
            </w:r>
          </w:p>
        </w:tc>
        <w:tc>
          <w:tcPr>
            <w:tcW w:w="0" w:type="auto"/>
            <w:noWrap/>
            <w:hideMark/>
          </w:tcPr>
          <w:p w:rsidR="00937DE3" w:rsidRPr="006D346E" w:rsidRDefault="00937DE3" w:rsidP="00A159FA">
            <w:pPr>
              <w:jc w:val="both"/>
              <w:rPr>
                <w:rFonts w:asciiTheme="majorHAnsi" w:eastAsia="Times New Roman" w:hAnsiTheme="majorHAnsi" w:cs="Times New Roman"/>
                <w:sz w:val="22"/>
                <w:szCs w:val="22"/>
                <w:lang w:val="es-ES" w:eastAsia="es-EC"/>
              </w:rPr>
            </w:pPr>
            <w:r w:rsidRPr="006D346E">
              <w:rPr>
                <w:rFonts w:asciiTheme="majorHAnsi" w:eastAsia="Times New Roman" w:hAnsiTheme="majorHAnsi" w:cs="Times New Roman"/>
                <w:sz w:val="22"/>
                <w:szCs w:val="22"/>
                <w:lang w:val="es-ES" w:eastAsia="es-EC"/>
              </w:rPr>
              <w:t>MALO</w:t>
            </w:r>
          </w:p>
        </w:tc>
        <w:tc>
          <w:tcPr>
            <w:tcW w:w="0" w:type="auto"/>
            <w:hideMark/>
          </w:tcPr>
          <w:p w:rsidR="00937DE3" w:rsidRPr="006D346E" w:rsidRDefault="00937DE3" w:rsidP="00A159FA">
            <w:pPr>
              <w:jc w:val="both"/>
              <w:rPr>
                <w:rFonts w:asciiTheme="majorHAnsi" w:eastAsia="Times New Roman" w:hAnsiTheme="majorHAnsi" w:cs="Times New Roman"/>
                <w:sz w:val="22"/>
                <w:szCs w:val="22"/>
                <w:lang w:val="es-ES" w:eastAsia="es-EC"/>
              </w:rPr>
            </w:pPr>
            <w:r w:rsidRPr="006D346E">
              <w:rPr>
                <w:rFonts w:asciiTheme="majorHAnsi" w:eastAsia="Times New Roman" w:hAnsiTheme="majorHAnsi" w:cs="Times New Roman"/>
                <w:sz w:val="22"/>
                <w:szCs w:val="22"/>
                <w:lang w:val="es-ES" w:eastAsia="es-EC"/>
              </w:rPr>
              <w:t>Se observa un deterioro significativo y resulta difícil su utilización y recuperación: Reparaciones grandes: rehacer mampostería, cambio total de instalaciones hidráulicas, sanitarias o eléctricas, daños en la cubierta, deterioro de la estructura</w:t>
            </w:r>
          </w:p>
        </w:tc>
        <w:tc>
          <w:tcPr>
            <w:tcW w:w="0" w:type="auto"/>
            <w:hideMark/>
          </w:tcPr>
          <w:p w:rsidR="00937DE3" w:rsidRPr="006D346E" w:rsidRDefault="00937DE3" w:rsidP="00A159FA">
            <w:pPr>
              <w:jc w:val="both"/>
              <w:rPr>
                <w:rFonts w:asciiTheme="majorHAnsi" w:eastAsia="Times New Roman" w:hAnsiTheme="majorHAnsi" w:cs="Times New Roman"/>
                <w:sz w:val="22"/>
                <w:szCs w:val="22"/>
                <w:lang w:val="es-ES" w:eastAsia="es-EC"/>
              </w:rPr>
            </w:pPr>
            <w:r w:rsidRPr="006D346E">
              <w:rPr>
                <w:rFonts w:asciiTheme="majorHAnsi" w:eastAsia="Times New Roman" w:hAnsiTheme="majorHAnsi" w:cs="Times New Roman"/>
                <w:sz w:val="22"/>
                <w:szCs w:val="22"/>
                <w:lang w:val="es-ES" w:eastAsia="es-EC"/>
              </w:rPr>
              <w:t>0,474</w:t>
            </w:r>
          </w:p>
        </w:tc>
      </w:tr>
    </w:tbl>
    <w:p w:rsidR="005C34A7" w:rsidRPr="006D346E" w:rsidRDefault="005C34A7" w:rsidP="00706788">
      <w:pPr>
        <w:spacing w:after="0" w:line="276" w:lineRule="auto"/>
        <w:jc w:val="both"/>
        <w:rPr>
          <w:rFonts w:asciiTheme="majorHAnsi" w:eastAsia="Times New Roman" w:hAnsiTheme="majorHAnsi" w:cs="Times New Roman"/>
          <w:b/>
          <w:sz w:val="22"/>
          <w:szCs w:val="22"/>
          <w:lang w:val="es-ES" w:eastAsia="es-EC"/>
        </w:rPr>
      </w:pPr>
    </w:p>
    <w:p w:rsidR="005C34A7" w:rsidRPr="006D346E" w:rsidRDefault="005C34A7" w:rsidP="00706788">
      <w:pPr>
        <w:pStyle w:val="Standard"/>
        <w:spacing w:line="276" w:lineRule="auto"/>
        <w:jc w:val="both"/>
        <w:rPr>
          <w:rFonts w:asciiTheme="majorHAnsi" w:hAnsiTheme="majorHAnsi" w:cs="Arial"/>
          <w:sz w:val="22"/>
          <w:szCs w:val="22"/>
        </w:rPr>
      </w:pPr>
    </w:p>
    <w:p w:rsidR="005C34A7" w:rsidRPr="006D346E" w:rsidRDefault="005C34A7" w:rsidP="00706788">
      <w:pPr>
        <w:spacing w:after="0" w:line="276" w:lineRule="auto"/>
        <w:ind w:left="708" w:firstLine="708"/>
        <w:jc w:val="both"/>
        <w:rPr>
          <w:rFonts w:asciiTheme="majorHAnsi" w:eastAsia="Times New Roman" w:hAnsiTheme="majorHAnsi" w:cs="Times New Roman"/>
          <w:b/>
          <w:sz w:val="22"/>
          <w:szCs w:val="22"/>
          <w:lang w:val="es-ES" w:eastAsia="es-EC"/>
        </w:rPr>
      </w:pPr>
      <w:r w:rsidRPr="006D346E">
        <w:rPr>
          <w:rFonts w:asciiTheme="majorHAnsi" w:eastAsia="Times New Roman" w:hAnsiTheme="majorHAnsi" w:cs="Times New Roman"/>
          <w:b/>
          <w:sz w:val="22"/>
          <w:szCs w:val="22"/>
          <w:lang w:val="es-ES" w:eastAsia="es-EC"/>
        </w:rPr>
        <w:t>11.4.3.- Factor de depreciación</w:t>
      </w:r>
    </w:p>
    <w:p w:rsidR="005C34A7" w:rsidRPr="006D346E" w:rsidRDefault="005C34A7" w:rsidP="00706788">
      <w:pPr>
        <w:pStyle w:val="Standard"/>
        <w:spacing w:line="276" w:lineRule="auto"/>
        <w:jc w:val="both"/>
        <w:rPr>
          <w:rFonts w:asciiTheme="majorHAnsi" w:hAnsiTheme="majorHAnsi" w:cs="Arial"/>
          <w:sz w:val="22"/>
          <w:szCs w:val="22"/>
          <w:lang w:val="es-MX"/>
        </w:rPr>
      </w:pPr>
    </w:p>
    <w:p w:rsidR="005C34A7" w:rsidRPr="006D346E" w:rsidRDefault="006D346E" w:rsidP="00706788">
      <w:pPr>
        <w:pStyle w:val="Standard"/>
        <w:spacing w:line="276" w:lineRule="auto"/>
        <w:jc w:val="both"/>
        <w:rPr>
          <w:rFonts w:asciiTheme="majorHAnsi" w:hAnsiTheme="majorHAnsi" w:cs="Arial"/>
          <w:sz w:val="22"/>
          <w:szCs w:val="22"/>
          <w:lang w:val="es-MX"/>
        </w:rPr>
      </w:pPr>
      <w:r>
        <w:rPr>
          <w:rFonts w:asciiTheme="majorHAnsi" w:hAnsiTheme="majorHAnsi" w:cs="Arial"/>
          <w:sz w:val="22"/>
          <w:szCs w:val="22"/>
          <w:lang w:val="es-MX"/>
        </w:rPr>
        <w:t>La depreciación se calculó</w:t>
      </w:r>
      <w:r w:rsidR="005C34A7" w:rsidRPr="006D346E">
        <w:rPr>
          <w:rFonts w:asciiTheme="majorHAnsi" w:hAnsiTheme="majorHAnsi" w:cs="Arial"/>
          <w:sz w:val="22"/>
          <w:szCs w:val="22"/>
          <w:lang w:val="es-MX"/>
        </w:rPr>
        <w:t xml:space="preserve"> aplicando el método de Ross determinado en función de la antigüedad y su vida útil estimada para cada material predominante empleado en la es</w:t>
      </w:r>
      <w:r>
        <w:rPr>
          <w:rFonts w:asciiTheme="majorHAnsi" w:hAnsiTheme="majorHAnsi" w:cs="Arial"/>
          <w:sz w:val="22"/>
          <w:szCs w:val="22"/>
          <w:lang w:val="es-MX"/>
        </w:rPr>
        <w:t>tructura; además, se consideró</w:t>
      </w:r>
      <w:r w:rsidR="005C34A7" w:rsidRPr="006D346E">
        <w:rPr>
          <w:rFonts w:asciiTheme="majorHAnsi" w:hAnsiTheme="majorHAnsi" w:cs="Arial"/>
          <w:sz w:val="22"/>
          <w:szCs w:val="22"/>
          <w:lang w:val="es-MX"/>
        </w:rPr>
        <w:t xml:space="preserve"> el factor de estado de conservación relacionado con el mantenimiento de la edificación. Para obtener el factor total de depreciación se emple</w:t>
      </w:r>
      <w:r>
        <w:rPr>
          <w:rFonts w:asciiTheme="majorHAnsi" w:hAnsiTheme="majorHAnsi" w:cs="Arial"/>
          <w:sz w:val="22"/>
          <w:szCs w:val="22"/>
          <w:lang w:val="es-MX"/>
        </w:rPr>
        <w:t>ó</w:t>
      </w:r>
      <w:r w:rsidR="005C34A7" w:rsidRPr="006D346E">
        <w:rPr>
          <w:rFonts w:asciiTheme="majorHAnsi" w:hAnsiTheme="majorHAnsi" w:cs="Arial"/>
          <w:sz w:val="22"/>
          <w:szCs w:val="22"/>
          <w:lang w:val="es-MX"/>
        </w:rPr>
        <w:t xml:space="preserve"> la siguiente fórmula:</w:t>
      </w:r>
    </w:p>
    <w:p w:rsidR="005C34A7" w:rsidRPr="006D346E" w:rsidRDefault="005C34A7" w:rsidP="00706788">
      <w:pPr>
        <w:pStyle w:val="Standard"/>
        <w:spacing w:line="276" w:lineRule="auto"/>
        <w:jc w:val="both"/>
        <w:rPr>
          <w:rFonts w:asciiTheme="majorHAnsi" w:hAnsiTheme="majorHAnsi" w:cs="Arial"/>
          <w:sz w:val="22"/>
          <w:szCs w:val="22"/>
          <w:lang w:val="es-MX"/>
        </w:rPr>
      </w:pPr>
    </w:p>
    <w:p w:rsidR="005C34A7" w:rsidRPr="006D346E" w:rsidRDefault="005C34A7" w:rsidP="00706788">
      <w:pPr>
        <w:pStyle w:val="Standard"/>
        <w:spacing w:line="276" w:lineRule="auto"/>
        <w:jc w:val="center"/>
        <w:rPr>
          <w:rFonts w:asciiTheme="majorHAnsi" w:hAnsiTheme="majorHAnsi" w:cs="Cambria Math"/>
          <w:sz w:val="22"/>
          <w:szCs w:val="22"/>
        </w:rPr>
      </w:pPr>
      <w:r w:rsidRPr="006D346E">
        <w:rPr>
          <w:rFonts w:ascii="Cambria Math" w:hAnsi="Cambria Math" w:cs="Cambria Math"/>
          <w:sz w:val="22"/>
          <w:szCs w:val="22"/>
        </w:rPr>
        <w:t>𝑓𝑑</w:t>
      </w:r>
      <w:r w:rsidRPr="006D346E">
        <w:rPr>
          <w:rFonts w:asciiTheme="majorHAnsi" w:hAnsiTheme="majorHAnsi" w:cs="Arial"/>
          <w:sz w:val="22"/>
          <w:szCs w:val="22"/>
        </w:rPr>
        <w:t>=[1−((</w:t>
      </w:r>
      <w:r w:rsidRPr="006D346E">
        <w:rPr>
          <w:rFonts w:ascii="Cambria Math" w:hAnsi="Cambria Math" w:cs="Cambria Math"/>
          <w:sz w:val="22"/>
          <w:szCs w:val="22"/>
        </w:rPr>
        <w:t>𝐸</w:t>
      </w:r>
      <w:r w:rsidRPr="006D346E">
        <w:rPr>
          <w:rFonts w:asciiTheme="majorHAnsi" w:hAnsiTheme="majorHAnsi" w:cs="Cambria Math"/>
          <w:sz w:val="22"/>
          <w:szCs w:val="22"/>
        </w:rPr>
        <w:t>/</w:t>
      </w:r>
      <w:proofErr w:type="spellStart"/>
      <w:r w:rsidRPr="006D346E">
        <w:rPr>
          <w:rFonts w:asciiTheme="majorHAnsi" w:hAnsiTheme="majorHAnsi" w:cs="Cambria Math"/>
          <w:sz w:val="22"/>
          <w:szCs w:val="22"/>
        </w:rPr>
        <w:t>Vt</w:t>
      </w:r>
      <w:proofErr w:type="spellEnd"/>
      <w:r w:rsidRPr="006D346E">
        <w:rPr>
          <w:rFonts w:asciiTheme="majorHAnsi" w:hAnsiTheme="majorHAnsi" w:cs="Arial"/>
          <w:sz w:val="22"/>
          <w:szCs w:val="22"/>
        </w:rPr>
        <w:t>)+(</w:t>
      </w:r>
      <w:r w:rsidRPr="006D346E">
        <w:rPr>
          <w:rFonts w:ascii="Cambria Math" w:hAnsi="Cambria Math" w:cs="Cambria Math"/>
          <w:sz w:val="22"/>
          <w:szCs w:val="22"/>
        </w:rPr>
        <w:t>𝐸</w:t>
      </w:r>
      <w:r w:rsidRPr="006D346E">
        <w:rPr>
          <w:rFonts w:asciiTheme="majorHAnsi" w:hAnsiTheme="majorHAnsi" w:cs="Cambria Math"/>
          <w:sz w:val="22"/>
          <w:szCs w:val="22"/>
        </w:rPr>
        <w:t>/</w:t>
      </w:r>
      <w:r w:rsidRPr="006D346E">
        <w:rPr>
          <w:rFonts w:ascii="Cambria Math" w:hAnsi="Cambria Math" w:cs="Cambria Math"/>
          <w:sz w:val="22"/>
          <w:szCs w:val="22"/>
        </w:rPr>
        <w:t>𝑉𝑡</w:t>
      </w:r>
      <w:r w:rsidRPr="006D346E">
        <w:rPr>
          <w:rFonts w:asciiTheme="majorHAnsi" w:hAnsiTheme="majorHAnsi" w:cs="Arial"/>
          <w:sz w:val="22"/>
          <w:szCs w:val="22"/>
        </w:rPr>
        <w:t>)²)×0.50]×</w:t>
      </w:r>
      <w:r w:rsidRPr="006D346E">
        <w:rPr>
          <w:rFonts w:ascii="Cambria Math" w:hAnsi="Cambria Math" w:cs="Cambria Math"/>
          <w:sz w:val="22"/>
          <w:szCs w:val="22"/>
        </w:rPr>
        <w:t>𝐶ℎ</w:t>
      </w:r>
    </w:p>
    <w:p w:rsidR="005C34A7" w:rsidRPr="006D346E" w:rsidRDefault="005C34A7" w:rsidP="00706788">
      <w:pPr>
        <w:pStyle w:val="Standard"/>
        <w:spacing w:line="276" w:lineRule="auto"/>
        <w:rPr>
          <w:rFonts w:asciiTheme="majorHAnsi" w:hAnsiTheme="majorHAnsi" w:cs="Arial"/>
          <w:sz w:val="22"/>
          <w:szCs w:val="22"/>
        </w:rPr>
      </w:pPr>
    </w:p>
    <w:p w:rsidR="005C34A7" w:rsidRDefault="005C34A7" w:rsidP="00706788">
      <w:pPr>
        <w:pStyle w:val="Standard"/>
        <w:spacing w:line="276" w:lineRule="auto"/>
        <w:rPr>
          <w:rFonts w:asciiTheme="majorHAnsi" w:hAnsiTheme="majorHAnsi" w:cs="Arial"/>
          <w:sz w:val="22"/>
          <w:szCs w:val="22"/>
        </w:rPr>
      </w:pPr>
      <w:proofErr w:type="spellStart"/>
      <w:r w:rsidRPr="006D346E">
        <w:rPr>
          <w:rFonts w:asciiTheme="majorHAnsi" w:hAnsiTheme="majorHAnsi" w:cs="Arial"/>
          <w:sz w:val="22"/>
          <w:szCs w:val="22"/>
        </w:rPr>
        <w:t>Donde</w:t>
      </w:r>
      <w:proofErr w:type="spellEnd"/>
      <w:r w:rsidRPr="006D346E">
        <w:rPr>
          <w:rFonts w:asciiTheme="majorHAnsi" w:hAnsiTheme="majorHAnsi" w:cs="Arial"/>
          <w:sz w:val="22"/>
          <w:szCs w:val="22"/>
        </w:rPr>
        <w:t>:</w:t>
      </w:r>
    </w:p>
    <w:p w:rsidR="006D346E" w:rsidRPr="006D346E" w:rsidRDefault="006D346E" w:rsidP="00706788">
      <w:pPr>
        <w:pStyle w:val="Standard"/>
        <w:spacing w:line="276" w:lineRule="auto"/>
        <w:rPr>
          <w:rFonts w:asciiTheme="majorHAnsi" w:hAnsiTheme="majorHAnsi" w:cs="Arial"/>
          <w:sz w:val="22"/>
          <w:szCs w:val="22"/>
        </w:rPr>
      </w:pPr>
    </w:p>
    <w:p w:rsidR="005C34A7" w:rsidRPr="006D346E" w:rsidRDefault="005C34A7" w:rsidP="00706788">
      <w:pPr>
        <w:pStyle w:val="Standard"/>
        <w:spacing w:line="276" w:lineRule="auto"/>
        <w:rPr>
          <w:rFonts w:asciiTheme="majorHAnsi" w:hAnsiTheme="majorHAnsi" w:cs="Arial"/>
          <w:sz w:val="22"/>
          <w:szCs w:val="22"/>
        </w:rPr>
      </w:pPr>
      <w:r w:rsidRPr="006D346E">
        <w:rPr>
          <w:rFonts w:ascii="Cambria Math" w:hAnsi="Cambria Math" w:cs="Cambria Math"/>
          <w:sz w:val="22"/>
          <w:szCs w:val="22"/>
        </w:rPr>
        <w:t>𝑓𝑑</w:t>
      </w:r>
      <w:r w:rsidRPr="006D346E">
        <w:rPr>
          <w:rFonts w:asciiTheme="majorHAnsi" w:hAnsiTheme="majorHAnsi" w:cs="Arial"/>
          <w:sz w:val="22"/>
          <w:szCs w:val="22"/>
        </w:rPr>
        <w:t xml:space="preserve"> = Factor depreciación</w:t>
      </w:r>
    </w:p>
    <w:p w:rsidR="005C34A7" w:rsidRPr="006D346E" w:rsidRDefault="005C34A7" w:rsidP="00706788">
      <w:pPr>
        <w:pStyle w:val="Standard"/>
        <w:spacing w:line="276" w:lineRule="auto"/>
        <w:rPr>
          <w:rFonts w:asciiTheme="majorHAnsi" w:hAnsiTheme="majorHAnsi" w:cs="Arial"/>
          <w:sz w:val="22"/>
          <w:szCs w:val="22"/>
        </w:rPr>
      </w:pPr>
      <w:r w:rsidRPr="006D346E">
        <w:rPr>
          <w:rFonts w:ascii="Cambria Math" w:hAnsi="Cambria Math" w:cs="Cambria Math"/>
          <w:sz w:val="22"/>
          <w:szCs w:val="22"/>
        </w:rPr>
        <w:t>𝐸</w:t>
      </w:r>
      <w:r w:rsidRPr="006D346E">
        <w:rPr>
          <w:rFonts w:asciiTheme="majorHAnsi" w:hAnsiTheme="majorHAnsi" w:cs="Arial"/>
          <w:sz w:val="22"/>
          <w:szCs w:val="22"/>
        </w:rPr>
        <w:t xml:space="preserve"> = Edad de la estructura</w:t>
      </w:r>
    </w:p>
    <w:p w:rsidR="005C34A7" w:rsidRPr="006D346E" w:rsidRDefault="005C34A7" w:rsidP="00706788">
      <w:pPr>
        <w:pStyle w:val="Standard"/>
        <w:spacing w:line="276" w:lineRule="auto"/>
        <w:rPr>
          <w:rFonts w:asciiTheme="majorHAnsi" w:hAnsiTheme="majorHAnsi" w:cs="Arial"/>
          <w:sz w:val="22"/>
          <w:szCs w:val="22"/>
        </w:rPr>
      </w:pPr>
      <w:r w:rsidRPr="006D346E">
        <w:rPr>
          <w:rFonts w:ascii="Cambria Math" w:hAnsi="Cambria Math" w:cs="Cambria Math"/>
          <w:sz w:val="22"/>
          <w:szCs w:val="22"/>
        </w:rPr>
        <w:t>𝑉𝑡</w:t>
      </w:r>
      <w:r w:rsidRPr="006D346E">
        <w:rPr>
          <w:rFonts w:asciiTheme="majorHAnsi" w:hAnsiTheme="majorHAnsi" w:cs="Arial"/>
          <w:sz w:val="22"/>
          <w:szCs w:val="22"/>
        </w:rPr>
        <w:t xml:space="preserve"> = Vida útil del material predominante de la estructura</w:t>
      </w:r>
    </w:p>
    <w:p w:rsidR="005C34A7" w:rsidRPr="006D346E" w:rsidRDefault="005C34A7" w:rsidP="00706788">
      <w:pPr>
        <w:pStyle w:val="Standard"/>
        <w:spacing w:line="276" w:lineRule="auto"/>
        <w:rPr>
          <w:rFonts w:asciiTheme="majorHAnsi" w:hAnsiTheme="majorHAnsi" w:cs="Arial"/>
          <w:sz w:val="22"/>
          <w:szCs w:val="22"/>
        </w:rPr>
      </w:pPr>
      <w:r w:rsidRPr="006D346E">
        <w:rPr>
          <w:rFonts w:ascii="Cambria Math" w:hAnsi="Cambria Math" w:cs="Cambria Math"/>
          <w:sz w:val="22"/>
          <w:szCs w:val="22"/>
        </w:rPr>
        <w:t>𝐶ℎ</w:t>
      </w:r>
      <w:r w:rsidRPr="006D346E">
        <w:rPr>
          <w:rFonts w:asciiTheme="majorHAnsi" w:hAnsiTheme="majorHAnsi" w:cs="Arial"/>
          <w:sz w:val="22"/>
          <w:szCs w:val="22"/>
        </w:rPr>
        <w:t xml:space="preserve"> = Factor de estado de conservación de la estructura</w:t>
      </w:r>
    </w:p>
    <w:p w:rsidR="005C34A7" w:rsidRPr="006D346E" w:rsidRDefault="005C34A7" w:rsidP="00706788">
      <w:pPr>
        <w:pStyle w:val="Standard"/>
        <w:spacing w:line="276" w:lineRule="auto"/>
        <w:rPr>
          <w:rFonts w:asciiTheme="majorHAnsi" w:hAnsiTheme="majorHAnsi" w:cs="Arial"/>
          <w:sz w:val="22"/>
          <w:szCs w:val="22"/>
        </w:rPr>
      </w:pPr>
    </w:p>
    <w:p w:rsidR="005C34A7" w:rsidRPr="006D346E" w:rsidRDefault="005C34A7" w:rsidP="00706788">
      <w:pPr>
        <w:pStyle w:val="Standard"/>
        <w:spacing w:line="276" w:lineRule="auto"/>
        <w:jc w:val="both"/>
        <w:rPr>
          <w:rFonts w:asciiTheme="majorHAnsi" w:hAnsiTheme="majorHAnsi" w:cs="Arial"/>
          <w:sz w:val="22"/>
          <w:szCs w:val="22"/>
          <w:lang w:val="es-MX"/>
        </w:rPr>
      </w:pPr>
      <w:r w:rsidRPr="006D346E">
        <w:rPr>
          <w:rFonts w:asciiTheme="majorHAnsi" w:hAnsiTheme="majorHAnsi" w:cs="Arial"/>
          <w:sz w:val="22"/>
          <w:szCs w:val="22"/>
          <w:lang w:val="es-MX"/>
        </w:rPr>
        <w:t>Se aplicará la fórmula cuando la edad de la construcción sea menor al tiempo de vida útil, caso contrario se aplicará el valor del 40% del valor residual.</w:t>
      </w:r>
    </w:p>
    <w:p w:rsidR="005C34A7" w:rsidRPr="006D346E" w:rsidRDefault="005C34A7" w:rsidP="00706788">
      <w:pPr>
        <w:pStyle w:val="Standard"/>
        <w:spacing w:line="276" w:lineRule="auto"/>
        <w:jc w:val="both"/>
        <w:rPr>
          <w:rFonts w:asciiTheme="majorHAnsi" w:hAnsiTheme="majorHAnsi" w:cs="Arial"/>
          <w:sz w:val="22"/>
          <w:szCs w:val="22"/>
          <w:lang w:val="es-MX"/>
        </w:rPr>
      </w:pPr>
    </w:p>
    <w:p w:rsidR="005C34A7" w:rsidRPr="006D346E" w:rsidRDefault="005C34A7" w:rsidP="00706788">
      <w:pPr>
        <w:pStyle w:val="Standard"/>
        <w:spacing w:line="276" w:lineRule="auto"/>
        <w:jc w:val="both"/>
        <w:rPr>
          <w:rFonts w:asciiTheme="majorHAnsi" w:hAnsiTheme="majorHAnsi" w:cs="Arial"/>
          <w:sz w:val="22"/>
          <w:szCs w:val="22"/>
          <w:lang w:val="es-MX"/>
        </w:rPr>
      </w:pPr>
      <w:r w:rsidRPr="006D346E">
        <w:rPr>
          <w:rFonts w:asciiTheme="majorHAnsi" w:hAnsiTheme="majorHAnsi" w:cs="Arial"/>
          <w:sz w:val="22"/>
          <w:szCs w:val="22"/>
          <w:lang w:val="es-MX"/>
        </w:rPr>
        <w:t>El factor estado de conservación de construcción se califica en función de la información ingresada de la Ficha Predial Rural de la siguiente manera:</w:t>
      </w:r>
    </w:p>
    <w:p w:rsidR="005C34A7" w:rsidRPr="006D346E" w:rsidRDefault="005C34A7" w:rsidP="00706788">
      <w:pPr>
        <w:pStyle w:val="Standard"/>
        <w:spacing w:line="276" w:lineRule="auto"/>
        <w:jc w:val="center"/>
        <w:rPr>
          <w:rFonts w:asciiTheme="majorHAnsi" w:hAnsiTheme="majorHAnsi" w:cs="Arial"/>
          <w:sz w:val="22"/>
          <w:szCs w:val="22"/>
        </w:rPr>
      </w:pPr>
    </w:p>
    <w:p w:rsidR="005C34A7" w:rsidRDefault="005C34A7" w:rsidP="00706788">
      <w:pPr>
        <w:pStyle w:val="Standard"/>
        <w:spacing w:line="276" w:lineRule="auto"/>
        <w:rPr>
          <w:rFonts w:asciiTheme="majorHAnsi" w:hAnsiTheme="majorHAnsi" w:cs="Arial"/>
          <w:b/>
          <w:bCs/>
          <w:sz w:val="22"/>
          <w:szCs w:val="22"/>
        </w:rPr>
      </w:pPr>
      <w:r w:rsidRPr="006D346E">
        <w:rPr>
          <w:rFonts w:asciiTheme="majorHAnsi" w:hAnsiTheme="majorHAnsi" w:cs="Arial"/>
          <w:b/>
          <w:bCs/>
          <w:sz w:val="22"/>
          <w:szCs w:val="22"/>
        </w:rPr>
        <w:t xml:space="preserve"> </w:t>
      </w:r>
    </w:p>
    <w:p w:rsidR="006D346E" w:rsidRDefault="006D346E" w:rsidP="00706788">
      <w:pPr>
        <w:pStyle w:val="Standard"/>
        <w:spacing w:line="276" w:lineRule="auto"/>
        <w:rPr>
          <w:rFonts w:asciiTheme="majorHAnsi" w:hAnsiTheme="majorHAnsi" w:cs="Arial"/>
          <w:b/>
          <w:bCs/>
          <w:sz w:val="22"/>
          <w:szCs w:val="22"/>
        </w:rPr>
      </w:pPr>
    </w:p>
    <w:p w:rsidR="006D346E" w:rsidRPr="006D346E" w:rsidRDefault="006D346E" w:rsidP="00706788">
      <w:pPr>
        <w:pStyle w:val="Standard"/>
        <w:spacing w:line="276" w:lineRule="auto"/>
        <w:rPr>
          <w:rFonts w:asciiTheme="majorHAnsi" w:hAnsiTheme="majorHAnsi" w:cs="Arial"/>
          <w:bCs/>
          <w:sz w:val="22"/>
          <w:szCs w:val="22"/>
        </w:rPr>
      </w:pPr>
    </w:p>
    <w:p w:rsidR="005C34A7" w:rsidRPr="006D346E" w:rsidRDefault="005C34A7" w:rsidP="00706788">
      <w:pPr>
        <w:pStyle w:val="Standard"/>
        <w:spacing w:line="276" w:lineRule="auto"/>
        <w:rPr>
          <w:rFonts w:asciiTheme="majorHAnsi" w:hAnsiTheme="majorHAnsi" w:cs="Times New Roman"/>
          <w:sz w:val="22"/>
          <w:szCs w:val="22"/>
        </w:rPr>
      </w:pPr>
      <w:r w:rsidRPr="006D346E">
        <w:rPr>
          <w:rFonts w:asciiTheme="majorHAnsi" w:hAnsiTheme="majorHAnsi" w:cs="Times New Roman"/>
          <w:b/>
          <w:sz w:val="22"/>
          <w:szCs w:val="22"/>
        </w:rPr>
        <w:lastRenderedPageBreak/>
        <w:t>Tabla 1</w:t>
      </w:r>
      <w:r w:rsidR="008A05ED" w:rsidRPr="006D346E">
        <w:rPr>
          <w:rFonts w:asciiTheme="majorHAnsi" w:hAnsiTheme="majorHAnsi" w:cs="Times New Roman"/>
          <w:b/>
          <w:sz w:val="22"/>
          <w:szCs w:val="22"/>
        </w:rPr>
        <w:t>7</w:t>
      </w:r>
      <w:r w:rsidRPr="006D346E">
        <w:rPr>
          <w:rFonts w:asciiTheme="majorHAnsi" w:hAnsiTheme="majorHAnsi" w:cs="Times New Roman"/>
          <w:b/>
          <w:sz w:val="22"/>
          <w:szCs w:val="22"/>
        </w:rPr>
        <w:t>.-</w:t>
      </w:r>
      <w:r w:rsidRPr="006D346E">
        <w:rPr>
          <w:rFonts w:asciiTheme="majorHAnsi" w:hAnsiTheme="majorHAnsi" w:cs="Times New Roman"/>
          <w:sz w:val="22"/>
          <w:szCs w:val="22"/>
        </w:rPr>
        <w:t xml:space="preserve"> Vida útil de los materiales predominantes en Estructura</w:t>
      </w:r>
    </w:p>
    <w:p w:rsidR="005C34A7" w:rsidRPr="006D346E" w:rsidRDefault="005C34A7" w:rsidP="00706788">
      <w:pPr>
        <w:pStyle w:val="Standard"/>
        <w:spacing w:line="276" w:lineRule="auto"/>
        <w:rPr>
          <w:rFonts w:asciiTheme="majorHAnsi" w:hAnsiTheme="majorHAnsi" w:cs="Arial"/>
          <w:sz w:val="22"/>
          <w:szCs w:val="22"/>
        </w:rPr>
      </w:pPr>
    </w:p>
    <w:tbl>
      <w:tblPr>
        <w:tblW w:w="9180" w:type="dxa"/>
        <w:tblInd w:w="-11" w:type="dxa"/>
        <w:tblCellMar>
          <w:left w:w="0" w:type="dxa"/>
          <w:right w:w="0" w:type="dxa"/>
        </w:tblCellMar>
        <w:tblLook w:val="04A0" w:firstRow="1" w:lastRow="0" w:firstColumn="1" w:lastColumn="0" w:noHBand="0" w:noVBand="1"/>
      </w:tblPr>
      <w:tblGrid>
        <w:gridCol w:w="1130"/>
        <w:gridCol w:w="4679"/>
        <w:gridCol w:w="1071"/>
        <w:gridCol w:w="1008"/>
        <w:gridCol w:w="1292"/>
      </w:tblGrid>
      <w:tr w:rsidR="00937DE3" w:rsidRPr="006D346E" w:rsidTr="00A159FA">
        <w:trPr>
          <w:trHeight w:val="276"/>
        </w:trPr>
        <w:tc>
          <w:tcPr>
            <w:tcW w:w="9180" w:type="dxa"/>
            <w:gridSpan w:val="5"/>
            <w:tcBorders>
              <w:top w:val="single" w:sz="8" w:space="0" w:color="auto"/>
              <w:left w:val="single" w:sz="8" w:space="0" w:color="auto"/>
              <w:bottom w:val="single" w:sz="8" w:space="0" w:color="auto"/>
              <w:right w:val="single" w:sz="8" w:space="0" w:color="auto"/>
            </w:tcBorders>
            <w:shd w:val="clear" w:color="auto" w:fill="DBE5F1" w:themeFill="accent1" w:themeFillTint="33"/>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cs="Arial"/>
                <w:b/>
                <w:bCs/>
                <w:sz w:val="22"/>
                <w:szCs w:val="22"/>
                <w:lang w:eastAsia="es-EC"/>
              </w:rPr>
            </w:pPr>
            <w:r w:rsidRPr="006D346E">
              <w:rPr>
                <w:rFonts w:asciiTheme="majorHAnsi" w:hAnsiTheme="majorHAnsi" w:cs="Arial"/>
                <w:b/>
                <w:bCs/>
                <w:sz w:val="22"/>
                <w:szCs w:val="22"/>
                <w:lang w:eastAsia="es-EC"/>
              </w:rPr>
              <w:t>VIDA UTIL (AÑOS)</w:t>
            </w:r>
          </w:p>
        </w:tc>
      </w:tr>
      <w:tr w:rsidR="00937DE3" w:rsidRPr="006D346E" w:rsidTr="00A159FA">
        <w:trPr>
          <w:trHeight w:val="276"/>
        </w:trPr>
        <w:tc>
          <w:tcPr>
            <w:tcW w:w="1130" w:type="dxa"/>
            <w:vMerge w:val="restart"/>
            <w:tcBorders>
              <w:top w:val="nil"/>
              <w:left w:val="single" w:sz="8" w:space="0" w:color="auto"/>
              <w:bottom w:val="single" w:sz="8" w:space="0" w:color="000000"/>
              <w:right w:val="single" w:sz="8" w:space="0" w:color="auto"/>
            </w:tcBorders>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cs="Arial"/>
                <w:b/>
                <w:bCs/>
                <w:sz w:val="22"/>
                <w:szCs w:val="22"/>
                <w:lang w:eastAsia="es-EC"/>
              </w:rPr>
            </w:pPr>
            <w:r w:rsidRPr="006D346E">
              <w:rPr>
                <w:rFonts w:asciiTheme="majorHAnsi" w:hAnsiTheme="majorHAnsi" w:cs="Arial"/>
                <w:b/>
                <w:bCs/>
                <w:sz w:val="22"/>
                <w:szCs w:val="22"/>
                <w:lang w:eastAsia="es-EC"/>
              </w:rPr>
              <w:t>CODIGO</w:t>
            </w:r>
          </w:p>
        </w:tc>
        <w:tc>
          <w:tcPr>
            <w:tcW w:w="4679"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cs="Arial"/>
                <w:b/>
                <w:bCs/>
                <w:sz w:val="22"/>
                <w:szCs w:val="22"/>
                <w:lang w:eastAsia="es-EC"/>
              </w:rPr>
            </w:pPr>
            <w:r w:rsidRPr="006D346E">
              <w:rPr>
                <w:rFonts w:asciiTheme="majorHAnsi" w:hAnsiTheme="majorHAnsi" w:cs="Arial"/>
                <w:b/>
                <w:bCs/>
                <w:sz w:val="22"/>
                <w:szCs w:val="22"/>
                <w:lang w:eastAsia="es-EC"/>
              </w:rPr>
              <w:t>ESTRUCTURA</w:t>
            </w:r>
          </w:p>
        </w:tc>
        <w:tc>
          <w:tcPr>
            <w:tcW w:w="2079" w:type="dxa"/>
            <w:gridSpan w:val="2"/>
            <w:tcBorders>
              <w:top w:val="nil"/>
              <w:left w:val="nil"/>
              <w:bottom w:val="nil"/>
              <w:right w:val="single" w:sz="8" w:space="0" w:color="auto"/>
            </w:tcBorders>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b/>
                <w:bCs/>
                <w:sz w:val="22"/>
                <w:szCs w:val="22"/>
                <w:lang w:eastAsia="es-EC"/>
              </w:rPr>
            </w:pPr>
            <w:r w:rsidRPr="006D346E">
              <w:rPr>
                <w:rFonts w:asciiTheme="majorHAnsi" w:hAnsiTheme="majorHAnsi"/>
                <w:b/>
                <w:bCs/>
                <w:sz w:val="22"/>
                <w:szCs w:val="22"/>
                <w:lang w:eastAsia="es-EC"/>
              </w:rPr>
              <w:t>RANGO*</w:t>
            </w:r>
          </w:p>
        </w:tc>
        <w:tc>
          <w:tcPr>
            <w:tcW w:w="1292"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b/>
                <w:bCs/>
                <w:sz w:val="22"/>
                <w:szCs w:val="22"/>
                <w:lang w:eastAsia="es-EC"/>
              </w:rPr>
            </w:pPr>
            <w:r w:rsidRPr="006D346E">
              <w:rPr>
                <w:rFonts w:asciiTheme="majorHAnsi" w:hAnsiTheme="majorHAnsi"/>
                <w:b/>
                <w:bCs/>
                <w:sz w:val="22"/>
                <w:szCs w:val="22"/>
                <w:lang w:eastAsia="es-EC"/>
              </w:rPr>
              <w:t>CANTONAL</w:t>
            </w:r>
          </w:p>
        </w:tc>
      </w:tr>
      <w:tr w:rsidR="00937DE3" w:rsidRPr="006D346E" w:rsidTr="00A159FA">
        <w:trPr>
          <w:trHeight w:val="528"/>
        </w:trPr>
        <w:tc>
          <w:tcPr>
            <w:tcW w:w="0" w:type="auto"/>
            <w:vMerge/>
            <w:tcBorders>
              <w:top w:val="nil"/>
              <w:left w:val="single" w:sz="8" w:space="0" w:color="auto"/>
              <w:bottom w:val="single" w:sz="8" w:space="0" w:color="000000"/>
              <w:right w:val="single" w:sz="8" w:space="0" w:color="auto"/>
            </w:tcBorders>
            <w:vAlign w:val="center"/>
            <w:hideMark/>
          </w:tcPr>
          <w:p w:rsidR="00937DE3" w:rsidRPr="006D346E" w:rsidRDefault="00937DE3" w:rsidP="00A159FA">
            <w:pPr>
              <w:rPr>
                <w:rFonts w:asciiTheme="majorHAnsi" w:hAnsiTheme="majorHAnsi" w:cs="Arial"/>
                <w:b/>
                <w:bCs/>
                <w:sz w:val="22"/>
                <w:szCs w:val="22"/>
                <w:lang w:eastAsia="es-EC"/>
              </w:rPr>
            </w:pPr>
          </w:p>
        </w:tc>
        <w:tc>
          <w:tcPr>
            <w:tcW w:w="0" w:type="auto"/>
            <w:vMerge/>
            <w:tcBorders>
              <w:top w:val="nil"/>
              <w:left w:val="nil"/>
              <w:bottom w:val="single" w:sz="8" w:space="0" w:color="000000"/>
              <w:right w:val="single" w:sz="8" w:space="0" w:color="auto"/>
            </w:tcBorders>
            <w:vAlign w:val="center"/>
            <w:hideMark/>
          </w:tcPr>
          <w:p w:rsidR="00937DE3" w:rsidRPr="006D346E" w:rsidRDefault="00937DE3" w:rsidP="00A159FA">
            <w:pPr>
              <w:rPr>
                <w:rFonts w:asciiTheme="majorHAnsi" w:hAnsiTheme="majorHAnsi" w:cs="Arial"/>
                <w:b/>
                <w:bCs/>
                <w:sz w:val="22"/>
                <w:szCs w:val="22"/>
                <w:lang w:eastAsia="es-EC"/>
              </w:rPr>
            </w:pP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b/>
                <w:bCs/>
                <w:sz w:val="22"/>
                <w:szCs w:val="22"/>
                <w:lang w:eastAsia="es-EC"/>
              </w:rPr>
            </w:pPr>
            <w:r w:rsidRPr="006D346E">
              <w:rPr>
                <w:rFonts w:asciiTheme="majorHAnsi" w:hAnsiTheme="majorHAnsi"/>
                <w:b/>
                <w:bCs/>
                <w:sz w:val="22"/>
                <w:szCs w:val="22"/>
                <w:lang w:eastAsia="es-EC"/>
              </w:rPr>
              <w:t>MAXIMO</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b/>
                <w:bCs/>
                <w:sz w:val="22"/>
                <w:szCs w:val="22"/>
                <w:lang w:eastAsia="es-EC"/>
              </w:rPr>
            </w:pPr>
            <w:r w:rsidRPr="006D346E">
              <w:rPr>
                <w:rFonts w:asciiTheme="majorHAnsi" w:hAnsiTheme="majorHAnsi"/>
                <w:b/>
                <w:bCs/>
                <w:sz w:val="22"/>
                <w:szCs w:val="22"/>
                <w:lang w:eastAsia="es-EC"/>
              </w:rPr>
              <w:t>MINIMO</w:t>
            </w:r>
          </w:p>
        </w:tc>
        <w:tc>
          <w:tcPr>
            <w:tcW w:w="0" w:type="auto"/>
            <w:vMerge/>
            <w:tcBorders>
              <w:top w:val="nil"/>
              <w:left w:val="nil"/>
              <w:bottom w:val="single" w:sz="8" w:space="0" w:color="000000"/>
              <w:right w:val="single" w:sz="8" w:space="0" w:color="auto"/>
            </w:tcBorders>
            <w:vAlign w:val="center"/>
            <w:hideMark/>
          </w:tcPr>
          <w:p w:rsidR="00937DE3" w:rsidRPr="006D346E" w:rsidRDefault="00937DE3" w:rsidP="00A159FA">
            <w:pPr>
              <w:rPr>
                <w:rFonts w:asciiTheme="majorHAnsi" w:hAnsiTheme="majorHAnsi"/>
                <w:b/>
                <w:bCs/>
                <w:sz w:val="22"/>
                <w:szCs w:val="22"/>
                <w:lang w:eastAsia="es-EC"/>
              </w:rPr>
            </w:pPr>
          </w:p>
        </w:tc>
      </w:tr>
      <w:tr w:rsidR="00937DE3" w:rsidRPr="006D346E" w:rsidTr="00A159FA">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1</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rPr>
                <w:rFonts w:asciiTheme="majorHAnsi" w:hAnsiTheme="majorHAnsi" w:cs="Arial"/>
                <w:sz w:val="22"/>
                <w:szCs w:val="22"/>
                <w:lang w:eastAsia="es-EC"/>
              </w:rPr>
            </w:pPr>
            <w:r w:rsidRPr="006D346E">
              <w:rPr>
                <w:rFonts w:asciiTheme="majorHAnsi" w:hAnsiTheme="majorHAnsi" w:cs="Arial"/>
                <w:sz w:val="22"/>
                <w:szCs w:val="22"/>
                <w:lang w:eastAsia="es-EC"/>
              </w:rPr>
              <w:t>HORMIGON ARMADO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100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60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cs="Arial"/>
                <w:sz w:val="22"/>
                <w:szCs w:val="22"/>
                <w:lang w:eastAsia="es-EC"/>
              </w:rPr>
            </w:pPr>
            <w:r w:rsidRPr="006D346E">
              <w:rPr>
                <w:rFonts w:asciiTheme="majorHAnsi" w:hAnsiTheme="majorHAnsi" w:cs="Arial"/>
                <w:sz w:val="22"/>
                <w:szCs w:val="22"/>
                <w:lang w:eastAsia="es-EC"/>
              </w:rPr>
              <w:t>80</w:t>
            </w:r>
          </w:p>
        </w:tc>
      </w:tr>
      <w:tr w:rsidR="00937DE3" w:rsidRPr="006D346E" w:rsidTr="00A159FA">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2</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rPr>
                <w:rFonts w:asciiTheme="majorHAnsi" w:hAnsiTheme="majorHAnsi" w:cs="Arial"/>
                <w:sz w:val="22"/>
                <w:szCs w:val="22"/>
                <w:lang w:eastAsia="es-EC"/>
              </w:rPr>
            </w:pPr>
            <w:r w:rsidRPr="006D346E">
              <w:rPr>
                <w:rFonts w:asciiTheme="majorHAnsi" w:hAnsiTheme="majorHAnsi" w:cs="Arial"/>
                <w:sz w:val="22"/>
                <w:szCs w:val="22"/>
                <w:lang w:eastAsia="es-EC"/>
              </w:rPr>
              <w:t>ACERO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100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60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cs="Arial"/>
                <w:sz w:val="22"/>
                <w:szCs w:val="22"/>
                <w:lang w:eastAsia="es-EC"/>
              </w:rPr>
            </w:pPr>
            <w:r w:rsidRPr="006D346E">
              <w:rPr>
                <w:rFonts w:asciiTheme="majorHAnsi" w:hAnsiTheme="majorHAnsi" w:cs="Arial"/>
                <w:sz w:val="22"/>
                <w:szCs w:val="22"/>
                <w:lang w:eastAsia="es-EC"/>
              </w:rPr>
              <w:t>80</w:t>
            </w:r>
          </w:p>
        </w:tc>
      </w:tr>
      <w:tr w:rsidR="00937DE3" w:rsidRPr="006D346E" w:rsidTr="00A159FA">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3</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rPr>
                <w:rFonts w:asciiTheme="majorHAnsi" w:hAnsiTheme="majorHAnsi" w:cs="Arial"/>
                <w:sz w:val="22"/>
                <w:szCs w:val="22"/>
                <w:lang w:eastAsia="es-EC"/>
              </w:rPr>
            </w:pPr>
            <w:r w:rsidRPr="006D346E">
              <w:rPr>
                <w:rFonts w:asciiTheme="majorHAnsi" w:hAnsiTheme="majorHAnsi" w:cs="Arial"/>
                <w:sz w:val="22"/>
                <w:szCs w:val="22"/>
                <w:lang w:eastAsia="es-EC"/>
              </w:rPr>
              <w:t>ALUMINIO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80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cs="Arial"/>
                <w:sz w:val="22"/>
                <w:szCs w:val="22"/>
                <w:lang w:eastAsia="es-EC"/>
              </w:rPr>
            </w:pPr>
            <w:r w:rsidRPr="006D346E">
              <w:rPr>
                <w:rFonts w:asciiTheme="majorHAnsi" w:hAnsiTheme="majorHAnsi" w:cs="Arial"/>
                <w:sz w:val="22"/>
                <w:szCs w:val="22"/>
                <w:lang w:eastAsia="es-EC"/>
              </w:rPr>
              <w:t>60</w:t>
            </w:r>
          </w:p>
        </w:tc>
      </w:tr>
      <w:tr w:rsidR="00937DE3" w:rsidRPr="006D346E" w:rsidTr="00A159FA">
        <w:trPr>
          <w:trHeight w:val="528"/>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4</w:t>
            </w:r>
          </w:p>
        </w:tc>
        <w:tc>
          <w:tcPr>
            <w:tcW w:w="467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937DE3" w:rsidRPr="006D346E" w:rsidRDefault="00937DE3" w:rsidP="00A159FA">
            <w:pPr>
              <w:rPr>
                <w:rFonts w:asciiTheme="majorHAnsi" w:hAnsiTheme="majorHAnsi" w:cs="Arial"/>
                <w:sz w:val="22"/>
                <w:szCs w:val="22"/>
                <w:lang w:eastAsia="es-EC"/>
              </w:rPr>
            </w:pPr>
            <w:r w:rsidRPr="006D346E">
              <w:rPr>
                <w:rFonts w:asciiTheme="majorHAnsi" w:hAnsiTheme="majorHAnsi" w:cs="Arial"/>
                <w:sz w:val="22"/>
                <w:szCs w:val="22"/>
                <w:lang w:eastAsia="es-EC"/>
              </w:rPr>
              <w:t xml:space="preserve">MADERA </w:t>
            </w:r>
            <w:r w:rsidRPr="006D346E">
              <w:rPr>
                <w:rFonts w:asciiTheme="majorHAnsi" w:hAnsiTheme="majorHAnsi" w:cs="Arial"/>
                <w:b/>
                <w:bCs/>
                <w:sz w:val="22"/>
                <w:szCs w:val="22"/>
                <w:lang w:eastAsia="es-EC"/>
              </w:rPr>
              <w:t>OPCION 2</w:t>
            </w:r>
            <w:r w:rsidRPr="006D346E">
              <w:rPr>
                <w:rFonts w:asciiTheme="majorHAnsi" w:hAnsiTheme="majorHAnsi" w:cs="Arial"/>
                <w:sz w:val="22"/>
                <w:szCs w:val="22"/>
                <w:lang w:eastAsia="es-EC"/>
              </w:rPr>
              <w:t xml:space="preserve"> (QUE NO RECIBA TRATAMIENTO PERÍODICO)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25</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15</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cs="Arial"/>
                <w:sz w:val="22"/>
                <w:szCs w:val="22"/>
                <w:lang w:eastAsia="es-EC"/>
              </w:rPr>
            </w:pPr>
            <w:r w:rsidRPr="006D346E">
              <w:rPr>
                <w:rFonts w:asciiTheme="majorHAnsi" w:hAnsiTheme="majorHAnsi" w:cs="Arial"/>
                <w:sz w:val="22"/>
                <w:szCs w:val="22"/>
                <w:lang w:eastAsia="es-EC"/>
              </w:rPr>
              <w:t>20</w:t>
            </w:r>
          </w:p>
        </w:tc>
      </w:tr>
      <w:tr w:rsidR="00937DE3" w:rsidRPr="006D346E" w:rsidTr="00A159FA">
        <w:trPr>
          <w:trHeight w:val="33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5</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rPr>
                <w:rFonts w:asciiTheme="majorHAnsi" w:hAnsiTheme="majorHAnsi" w:cs="Arial"/>
                <w:sz w:val="22"/>
                <w:szCs w:val="22"/>
                <w:lang w:eastAsia="es-EC"/>
              </w:rPr>
            </w:pPr>
            <w:r w:rsidRPr="006D346E">
              <w:rPr>
                <w:rFonts w:asciiTheme="majorHAnsi" w:hAnsiTheme="majorHAnsi" w:cs="Arial"/>
                <w:sz w:val="22"/>
                <w:szCs w:val="22"/>
                <w:lang w:eastAsia="es-EC"/>
              </w:rPr>
              <w:t>PAREDES SOPORTANTES</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60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cs="Arial"/>
                <w:sz w:val="22"/>
                <w:szCs w:val="22"/>
                <w:lang w:eastAsia="es-EC"/>
              </w:rPr>
            </w:pPr>
            <w:r w:rsidRPr="006D346E">
              <w:rPr>
                <w:rFonts w:asciiTheme="majorHAnsi" w:hAnsiTheme="majorHAnsi" w:cs="Arial"/>
                <w:sz w:val="22"/>
                <w:szCs w:val="22"/>
                <w:lang w:eastAsia="es-EC"/>
              </w:rPr>
              <w:t>50</w:t>
            </w:r>
          </w:p>
        </w:tc>
      </w:tr>
      <w:tr w:rsidR="00937DE3" w:rsidRPr="006D346E" w:rsidTr="00A159FA">
        <w:trPr>
          <w:trHeight w:val="528"/>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6</w:t>
            </w:r>
          </w:p>
        </w:tc>
        <w:tc>
          <w:tcPr>
            <w:tcW w:w="467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937DE3" w:rsidRPr="006D346E" w:rsidRDefault="00937DE3" w:rsidP="00A159FA">
            <w:pPr>
              <w:rPr>
                <w:rFonts w:asciiTheme="majorHAnsi" w:hAnsiTheme="majorHAnsi" w:cs="Arial"/>
                <w:sz w:val="22"/>
                <w:szCs w:val="22"/>
                <w:lang w:eastAsia="es-EC"/>
              </w:rPr>
            </w:pPr>
            <w:r w:rsidRPr="006D346E">
              <w:rPr>
                <w:rFonts w:asciiTheme="majorHAnsi" w:hAnsiTheme="majorHAnsi" w:cs="Arial"/>
                <w:sz w:val="22"/>
                <w:szCs w:val="22"/>
                <w:lang w:eastAsia="es-EC"/>
              </w:rPr>
              <w:t xml:space="preserve">MADERA </w:t>
            </w:r>
            <w:r w:rsidRPr="006D346E">
              <w:rPr>
                <w:rFonts w:asciiTheme="majorHAnsi" w:hAnsiTheme="majorHAnsi" w:cs="Arial"/>
                <w:b/>
                <w:bCs/>
                <w:sz w:val="22"/>
                <w:szCs w:val="22"/>
                <w:lang w:eastAsia="es-EC"/>
              </w:rPr>
              <w:t>OPCION 1</w:t>
            </w:r>
            <w:r w:rsidRPr="006D346E">
              <w:rPr>
                <w:rFonts w:asciiTheme="majorHAnsi" w:hAnsiTheme="majorHAnsi" w:cs="Arial"/>
                <w:sz w:val="22"/>
                <w:szCs w:val="22"/>
                <w:lang w:eastAsia="es-EC"/>
              </w:rPr>
              <w:t xml:space="preserve"> (QUE RECIBA TRATAMIENTO PERÍODICO)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60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cs="Arial"/>
                <w:sz w:val="22"/>
                <w:szCs w:val="22"/>
                <w:lang w:eastAsia="es-EC"/>
              </w:rPr>
            </w:pPr>
            <w:r w:rsidRPr="006D346E">
              <w:rPr>
                <w:rFonts w:asciiTheme="majorHAnsi" w:hAnsiTheme="majorHAnsi" w:cs="Arial"/>
                <w:sz w:val="22"/>
                <w:szCs w:val="22"/>
                <w:lang w:eastAsia="es-EC"/>
              </w:rPr>
              <w:t>50</w:t>
            </w:r>
          </w:p>
        </w:tc>
      </w:tr>
      <w:tr w:rsidR="00937DE3" w:rsidRPr="006D346E" w:rsidTr="00A159FA">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9</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rPr>
                <w:rFonts w:asciiTheme="majorHAnsi" w:hAnsiTheme="majorHAnsi" w:cs="Arial"/>
                <w:sz w:val="22"/>
                <w:szCs w:val="22"/>
                <w:lang w:eastAsia="es-EC"/>
              </w:rPr>
            </w:pPr>
            <w:r w:rsidRPr="006D346E">
              <w:rPr>
                <w:rFonts w:asciiTheme="majorHAnsi" w:hAnsiTheme="majorHAnsi" w:cs="Arial"/>
                <w:sz w:val="22"/>
                <w:szCs w:val="22"/>
                <w:lang w:eastAsia="es-EC"/>
              </w:rPr>
              <w:t>OTRO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50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937DE3" w:rsidRPr="006D346E" w:rsidRDefault="00937DE3" w:rsidP="00A159FA">
            <w:pPr>
              <w:jc w:val="center"/>
              <w:rPr>
                <w:rFonts w:asciiTheme="majorHAnsi" w:hAnsiTheme="majorHAnsi"/>
                <w:sz w:val="22"/>
                <w:szCs w:val="22"/>
                <w:lang w:eastAsia="es-EC"/>
              </w:rPr>
            </w:pPr>
            <w:r w:rsidRPr="006D346E">
              <w:rPr>
                <w:rFonts w:asciiTheme="majorHAnsi" w:hAnsiTheme="majorHAnsi"/>
                <w:sz w:val="22"/>
                <w:szCs w:val="22"/>
                <w:lang w:eastAsia="es-EC"/>
              </w:rPr>
              <w:t>30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937DE3" w:rsidRPr="006D346E" w:rsidRDefault="00937DE3" w:rsidP="00A159FA">
            <w:pPr>
              <w:jc w:val="center"/>
              <w:rPr>
                <w:rFonts w:asciiTheme="majorHAnsi" w:hAnsiTheme="majorHAnsi" w:cs="Arial"/>
                <w:sz w:val="22"/>
                <w:szCs w:val="22"/>
                <w:lang w:eastAsia="es-EC"/>
              </w:rPr>
            </w:pPr>
            <w:r w:rsidRPr="006D346E">
              <w:rPr>
                <w:rFonts w:asciiTheme="majorHAnsi" w:hAnsiTheme="majorHAnsi" w:cs="Arial"/>
                <w:sz w:val="22"/>
                <w:szCs w:val="22"/>
                <w:lang w:eastAsia="es-EC"/>
              </w:rPr>
              <w:t>40</w:t>
            </w:r>
          </w:p>
        </w:tc>
      </w:tr>
    </w:tbl>
    <w:p w:rsidR="00937DE3" w:rsidRPr="006D346E" w:rsidRDefault="00937DE3" w:rsidP="00706788">
      <w:pPr>
        <w:pStyle w:val="Standard"/>
        <w:spacing w:line="276" w:lineRule="auto"/>
        <w:rPr>
          <w:rFonts w:asciiTheme="majorHAnsi" w:hAnsiTheme="majorHAnsi" w:cs="Arial"/>
          <w:sz w:val="22"/>
          <w:szCs w:val="22"/>
        </w:rPr>
      </w:pPr>
    </w:p>
    <w:p w:rsidR="005C34A7" w:rsidRPr="006D346E" w:rsidRDefault="005C34A7" w:rsidP="00706788">
      <w:pPr>
        <w:spacing w:after="0" w:line="276" w:lineRule="auto"/>
        <w:ind w:left="708" w:firstLine="708"/>
        <w:jc w:val="both"/>
        <w:rPr>
          <w:rFonts w:asciiTheme="majorHAnsi" w:eastAsia="Times New Roman" w:hAnsiTheme="majorHAnsi" w:cs="Times New Roman"/>
          <w:b/>
          <w:sz w:val="22"/>
          <w:szCs w:val="22"/>
          <w:lang w:val="es-ES" w:eastAsia="es-EC"/>
        </w:rPr>
      </w:pPr>
      <w:r w:rsidRPr="006D346E">
        <w:rPr>
          <w:rFonts w:asciiTheme="majorHAnsi" w:eastAsia="Times New Roman" w:hAnsiTheme="majorHAnsi" w:cs="Times New Roman"/>
          <w:b/>
          <w:sz w:val="22"/>
          <w:szCs w:val="22"/>
          <w:lang w:val="es-ES" w:eastAsia="es-EC"/>
        </w:rPr>
        <w:t>11.4.4.- Costos Indirectos</w:t>
      </w:r>
    </w:p>
    <w:p w:rsidR="005C34A7" w:rsidRPr="006D346E" w:rsidRDefault="005C34A7" w:rsidP="00706788">
      <w:pPr>
        <w:pStyle w:val="Standard"/>
        <w:spacing w:line="276" w:lineRule="auto"/>
        <w:jc w:val="both"/>
        <w:rPr>
          <w:rFonts w:asciiTheme="majorHAnsi" w:hAnsiTheme="majorHAnsi" w:cs="Arial"/>
          <w:sz w:val="22"/>
          <w:szCs w:val="22"/>
          <w:lang w:val="es-MX"/>
        </w:rPr>
      </w:pPr>
    </w:p>
    <w:p w:rsidR="005C34A7" w:rsidRPr="006D346E" w:rsidRDefault="005C34A7" w:rsidP="00706788">
      <w:pPr>
        <w:pStyle w:val="Standard"/>
        <w:spacing w:line="276" w:lineRule="auto"/>
        <w:jc w:val="both"/>
        <w:rPr>
          <w:rFonts w:asciiTheme="majorHAnsi" w:hAnsiTheme="majorHAnsi" w:cs="Arial"/>
          <w:sz w:val="22"/>
          <w:szCs w:val="22"/>
          <w:lang w:val="es-MX"/>
        </w:rPr>
      </w:pPr>
      <w:r w:rsidRPr="006D346E">
        <w:rPr>
          <w:rFonts w:asciiTheme="majorHAnsi" w:hAnsiTheme="majorHAnsi" w:cs="Arial"/>
          <w:sz w:val="22"/>
          <w:szCs w:val="22"/>
          <w:lang w:val="es-MX"/>
        </w:rPr>
        <w:t>El tipo de acabado de los mater</w:t>
      </w:r>
      <w:r w:rsidR="006D346E">
        <w:rPr>
          <w:rFonts w:asciiTheme="majorHAnsi" w:hAnsiTheme="majorHAnsi" w:cs="Arial"/>
          <w:sz w:val="22"/>
          <w:szCs w:val="22"/>
          <w:lang w:val="es-MX"/>
        </w:rPr>
        <w:t>iales predominantes se determinó</w:t>
      </w:r>
      <w:r w:rsidRPr="006D346E">
        <w:rPr>
          <w:rFonts w:asciiTheme="majorHAnsi" w:hAnsiTheme="majorHAnsi" w:cs="Arial"/>
          <w:sz w:val="22"/>
          <w:szCs w:val="22"/>
          <w:lang w:val="es-MX"/>
        </w:rPr>
        <w:t xml:space="preserve"> con los costos indirectos que se aplica</w:t>
      </w:r>
      <w:r w:rsidR="006D346E">
        <w:rPr>
          <w:rFonts w:asciiTheme="majorHAnsi" w:hAnsiTheme="majorHAnsi" w:cs="Arial"/>
          <w:sz w:val="22"/>
          <w:szCs w:val="22"/>
          <w:lang w:val="es-MX"/>
        </w:rPr>
        <w:t>ron</w:t>
      </w:r>
      <w:r w:rsidRPr="006D346E">
        <w:rPr>
          <w:rFonts w:asciiTheme="majorHAnsi" w:hAnsiTheme="majorHAnsi" w:cs="Arial"/>
          <w:sz w:val="22"/>
          <w:szCs w:val="22"/>
          <w:lang w:val="es-MX"/>
        </w:rPr>
        <w:t xml:space="preserve"> en el análisis de precios unitarios, como constan a continuación:</w:t>
      </w:r>
    </w:p>
    <w:p w:rsidR="005C34A7" w:rsidRPr="006D346E" w:rsidRDefault="005C34A7" w:rsidP="00706788">
      <w:pPr>
        <w:pStyle w:val="Standard"/>
        <w:spacing w:line="276" w:lineRule="auto"/>
        <w:jc w:val="both"/>
        <w:rPr>
          <w:rFonts w:asciiTheme="majorHAnsi" w:hAnsiTheme="majorHAnsi" w:cstheme="majorHAnsi"/>
          <w:sz w:val="22"/>
          <w:szCs w:val="22"/>
          <w:lang w:val="es-EC"/>
        </w:rPr>
      </w:pPr>
    </w:p>
    <w:p w:rsidR="005C34A7" w:rsidRPr="006D346E" w:rsidRDefault="005C34A7" w:rsidP="00706788">
      <w:pPr>
        <w:pStyle w:val="Sinespaciado"/>
        <w:spacing w:line="276" w:lineRule="auto"/>
        <w:jc w:val="center"/>
        <w:rPr>
          <w:rFonts w:asciiTheme="majorHAnsi" w:hAnsiTheme="majorHAnsi" w:cs="Times New Roman"/>
          <w:sz w:val="22"/>
          <w:szCs w:val="22"/>
          <w:lang w:val="es-ES"/>
        </w:rPr>
      </w:pPr>
      <w:r w:rsidRPr="006D346E">
        <w:rPr>
          <w:rFonts w:asciiTheme="majorHAnsi" w:hAnsiTheme="majorHAnsi" w:cs="Times New Roman"/>
          <w:b/>
          <w:sz w:val="22"/>
          <w:szCs w:val="22"/>
          <w:lang w:val="es-ES"/>
        </w:rPr>
        <w:t xml:space="preserve">Tabla </w:t>
      </w:r>
      <w:r w:rsidR="008A05ED" w:rsidRPr="006D346E">
        <w:rPr>
          <w:rFonts w:asciiTheme="majorHAnsi" w:hAnsiTheme="majorHAnsi" w:cs="Times New Roman"/>
          <w:b/>
          <w:sz w:val="22"/>
          <w:szCs w:val="22"/>
          <w:lang w:val="es-ES"/>
        </w:rPr>
        <w:t>18</w:t>
      </w:r>
      <w:r w:rsidRPr="006D346E">
        <w:rPr>
          <w:rFonts w:asciiTheme="majorHAnsi" w:hAnsiTheme="majorHAnsi" w:cs="Times New Roman"/>
          <w:b/>
          <w:sz w:val="22"/>
          <w:szCs w:val="22"/>
          <w:lang w:val="es-ES"/>
        </w:rPr>
        <w:t>.-</w:t>
      </w:r>
      <w:r w:rsidRPr="006D346E">
        <w:rPr>
          <w:rFonts w:asciiTheme="majorHAnsi" w:hAnsiTheme="majorHAnsi" w:cs="Times New Roman"/>
          <w:sz w:val="22"/>
          <w:szCs w:val="22"/>
          <w:lang w:val="es-ES"/>
        </w:rPr>
        <w:t xml:space="preserve"> Factor costos indirectos aplicado a las construcciones</w:t>
      </w:r>
    </w:p>
    <w:p w:rsidR="005C34A7" w:rsidRPr="006D346E" w:rsidRDefault="005C34A7" w:rsidP="00706788">
      <w:pPr>
        <w:pStyle w:val="Sinespaciado"/>
        <w:spacing w:line="276" w:lineRule="auto"/>
        <w:jc w:val="center"/>
        <w:rPr>
          <w:rFonts w:asciiTheme="majorHAnsi" w:hAnsiTheme="majorHAnsi" w:cs="Times New Roman"/>
          <w:sz w:val="22"/>
          <w:szCs w:val="22"/>
          <w:lang w:val="es-ES"/>
        </w:rPr>
      </w:pPr>
    </w:p>
    <w:tbl>
      <w:tblPr>
        <w:tblW w:w="4087" w:type="dxa"/>
        <w:jc w:val="center"/>
        <w:tblInd w:w="55" w:type="dxa"/>
        <w:tblCellMar>
          <w:left w:w="70" w:type="dxa"/>
          <w:right w:w="70" w:type="dxa"/>
        </w:tblCellMar>
        <w:tblLook w:val="04A0" w:firstRow="1" w:lastRow="0" w:firstColumn="1" w:lastColumn="0" w:noHBand="0" w:noVBand="1"/>
      </w:tblPr>
      <w:tblGrid>
        <w:gridCol w:w="947"/>
        <w:gridCol w:w="2235"/>
        <w:gridCol w:w="1045"/>
      </w:tblGrid>
      <w:tr w:rsidR="00937DE3" w:rsidRPr="006D346E" w:rsidTr="00A159FA">
        <w:trPr>
          <w:trHeight w:val="312"/>
          <w:jc w:val="center"/>
        </w:trPr>
        <w:tc>
          <w:tcPr>
            <w:tcW w:w="4087"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937DE3" w:rsidRPr="006D346E" w:rsidRDefault="00937DE3" w:rsidP="00A159FA">
            <w:pPr>
              <w:spacing w:after="0"/>
              <w:jc w:val="center"/>
              <w:rPr>
                <w:rFonts w:asciiTheme="majorHAnsi" w:eastAsia="Times New Roman" w:hAnsiTheme="majorHAnsi" w:cs="Times New Roman"/>
                <w:b/>
                <w:bCs/>
                <w:iCs/>
                <w:color w:val="000000"/>
                <w:sz w:val="22"/>
                <w:szCs w:val="22"/>
                <w:lang w:val="es-EC" w:eastAsia="es-EC"/>
              </w:rPr>
            </w:pPr>
            <w:r w:rsidRPr="006D346E">
              <w:rPr>
                <w:rFonts w:asciiTheme="majorHAnsi" w:eastAsia="Times New Roman" w:hAnsiTheme="majorHAnsi" w:cs="Times New Roman"/>
                <w:b/>
                <w:bCs/>
                <w:iCs/>
                <w:color w:val="000000"/>
                <w:sz w:val="22"/>
                <w:szCs w:val="22"/>
                <w:lang w:eastAsia="es-EC"/>
              </w:rPr>
              <w:t>COSTO INDIRECTO (CI)</w:t>
            </w:r>
          </w:p>
        </w:tc>
      </w:tr>
      <w:tr w:rsidR="00937DE3" w:rsidRPr="006D346E" w:rsidTr="00A159FA">
        <w:trPr>
          <w:trHeight w:val="312"/>
          <w:jc w:val="center"/>
        </w:trPr>
        <w:tc>
          <w:tcPr>
            <w:tcW w:w="807" w:type="dxa"/>
            <w:tcBorders>
              <w:top w:val="nil"/>
              <w:left w:val="single" w:sz="4" w:space="0" w:color="auto"/>
              <w:bottom w:val="single" w:sz="4" w:space="0" w:color="auto"/>
              <w:right w:val="single" w:sz="4" w:space="0" w:color="auto"/>
            </w:tcBorders>
            <w:shd w:val="clear" w:color="auto" w:fill="DBE5F1" w:themeFill="accent1" w:themeFillTint="33"/>
            <w:noWrap/>
            <w:vAlign w:val="center"/>
            <w:hideMark/>
          </w:tcPr>
          <w:p w:rsidR="00937DE3" w:rsidRPr="006D346E" w:rsidRDefault="00937DE3" w:rsidP="00A159FA">
            <w:pPr>
              <w:spacing w:after="0"/>
              <w:jc w:val="center"/>
              <w:rPr>
                <w:rFonts w:asciiTheme="majorHAnsi" w:eastAsia="Times New Roman" w:hAnsiTheme="majorHAnsi" w:cs="Times New Roman"/>
                <w:b/>
                <w:bCs/>
                <w:iCs/>
                <w:color w:val="000000"/>
                <w:sz w:val="22"/>
                <w:szCs w:val="22"/>
                <w:lang w:val="es-EC" w:eastAsia="es-EC"/>
              </w:rPr>
            </w:pPr>
            <w:r w:rsidRPr="006D346E">
              <w:rPr>
                <w:rFonts w:asciiTheme="majorHAnsi" w:eastAsia="Times New Roman" w:hAnsiTheme="majorHAnsi" w:cs="Times New Roman"/>
                <w:b/>
                <w:bCs/>
                <w:iCs/>
                <w:color w:val="000000"/>
                <w:sz w:val="22"/>
                <w:szCs w:val="22"/>
                <w:lang w:eastAsia="es-EC"/>
              </w:rPr>
              <w:t>CODIGO</w:t>
            </w:r>
          </w:p>
        </w:tc>
        <w:tc>
          <w:tcPr>
            <w:tcW w:w="2235" w:type="dxa"/>
            <w:tcBorders>
              <w:top w:val="nil"/>
              <w:left w:val="nil"/>
              <w:bottom w:val="single" w:sz="4" w:space="0" w:color="auto"/>
              <w:right w:val="single" w:sz="4" w:space="0" w:color="auto"/>
            </w:tcBorders>
            <w:shd w:val="clear" w:color="auto" w:fill="DBE5F1" w:themeFill="accent1" w:themeFillTint="33"/>
            <w:noWrap/>
            <w:vAlign w:val="center"/>
            <w:hideMark/>
          </w:tcPr>
          <w:p w:rsidR="00937DE3" w:rsidRPr="006D346E" w:rsidRDefault="00937DE3" w:rsidP="00A159FA">
            <w:pPr>
              <w:spacing w:after="0"/>
              <w:jc w:val="center"/>
              <w:rPr>
                <w:rFonts w:asciiTheme="majorHAnsi" w:eastAsia="Times New Roman" w:hAnsiTheme="majorHAnsi" w:cs="Times New Roman"/>
                <w:b/>
                <w:bCs/>
                <w:iCs/>
                <w:color w:val="000000"/>
                <w:sz w:val="22"/>
                <w:szCs w:val="22"/>
                <w:lang w:val="es-EC" w:eastAsia="es-EC"/>
              </w:rPr>
            </w:pPr>
            <w:r w:rsidRPr="006D346E">
              <w:rPr>
                <w:rFonts w:asciiTheme="majorHAnsi" w:eastAsia="Times New Roman" w:hAnsiTheme="majorHAnsi" w:cs="Times New Roman"/>
                <w:b/>
                <w:bCs/>
                <w:iCs/>
                <w:color w:val="000000"/>
                <w:sz w:val="22"/>
                <w:szCs w:val="22"/>
                <w:lang w:eastAsia="es-EC"/>
              </w:rPr>
              <w:t>ACABADO</w:t>
            </w:r>
          </w:p>
        </w:tc>
        <w:tc>
          <w:tcPr>
            <w:tcW w:w="1045" w:type="dxa"/>
            <w:tcBorders>
              <w:top w:val="nil"/>
              <w:left w:val="nil"/>
              <w:bottom w:val="single" w:sz="4" w:space="0" w:color="auto"/>
              <w:right w:val="single" w:sz="4" w:space="0" w:color="auto"/>
            </w:tcBorders>
            <w:shd w:val="clear" w:color="auto" w:fill="DBE5F1" w:themeFill="accent1" w:themeFillTint="33"/>
            <w:noWrap/>
            <w:vAlign w:val="center"/>
            <w:hideMark/>
          </w:tcPr>
          <w:p w:rsidR="00937DE3" w:rsidRPr="006D346E" w:rsidRDefault="00937DE3" w:rsidP="00A159FA">
            <w:pPr>
              <w:spacing w:after="0"/>
              <w:jc w:val="center"/>
              <w:rPr>
                <w:rFonts w:asciiTheme="majorHAnsi" w:eastAsia="Times New Roman" w:hAnsiTheme="majorHAnsi" w:cs="Times New Roman"/>
                <w:b/>
                <w:bCs/>
                <w:iCs/>
                <w:color w:val="000000"/>
                <w:sz w:val="22"/>
                <w:szCs w:val="22"/>
                <w:lang w:val="es-EC" w:eastAsia="es-EC"/>
              </w:rPr>
            </w:pPr>
            <w:r w:rsidRPr="006D346E">
              <w:rPr>
                <w:rFonts w:asciiTheme="majorHAnsi" w:eastAsia="Times New Roman" w:hAnsiTheme="majorHAnsi" w:cs="Times New Roman"/>
                <w:b/>
                <w:bCs/>
                <w:iCs/>
                <w:color w:val="000000"/>
                <w:sz w:val="22"/>
                <w:szCs w:val="22"/>
                <w:lang w:eastAsia="es-EC"/>
              </w:rPr>
              <w:t>VALOR (CI)</w:t>
            </w:r>
          </w:p>
        </w:tc>
      </w:tr>
      <w:tr w:rsidR="00937DE3" w:rsidRPr="006D346E" w:rsidTr="00A159FA">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Theme="majorHAnsi" w:eastAsia="Times New Roman" w:hAnsiTheme="majorHAnsi" w:cs="Times New Roman"/>
                <w:iCs/>
                <w:color w:val="000000"/>
                <w:sz w:val="22"/>
                <w:szCs w:val="22"/>
                <w:lang w:val="es-EC" w:eastAsia="es-EC"/>
              </w:rPr>
            </w:pPr>
            <w:r w:rsidRPr="006D346E">
              <w:rPr>
                <w:rFonts w:asciiTheme="majorHAnsi" w:eastAsia="Times New Roman" w:hAnsiTheme="majorHAnsi" w:cs="Times New Roman"/>
                <w:iCs/>
                <w:color w:val="000000"/>
                <w:sz w:val="22"/>
                <w:szCs w:val="22"/>
                <w:lang w:eastAsia="es-EC"/>
              </w:rPr>
              <w:t>1</w:t>
            </w:r>
          </w:p>
        </w:tc>
        <w:tc>
          <w:tcPr>
            <w:tcW w:w="223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Theme="majorHAnsi" w:eastAsia="Times New Roman" w:hAnsiTheme="majorHAnsi" w:cs="Times New Roman"/>
                <w:iCs/>
                <w:color w:val="000000"/>
                <w:sz w:val="22"/>
                <w:szCs w:val="22"/>
                <w:lang w:val="es-EC" w:eastAsia="es-EC"/>
              </w:rPr>
            </w:pPr>
            <w:r w:rsidRPr="006D346E">
              <w:rPr>
                <w:rFonts w:asciiTheme="majorHAnsi" w:eastAsia="Times New Roman" w:hAnsiTheme="majorHAnsi" w:cs="Times New Roman"/>
                <w:iCs/>
                <w:color w:val="000000"/>
                <w:sz w:val="22"/>
                <w:szCs w:val="22"/>
                <w:lang w:eastAsia="es-EC"/>
              </w:rPr>
              <w:t>TRADICIONAL - BASICO</w:t>
            </w:r>
          </w:p>
        </w:tc>
        <w:tc>
          <w:tcPr>
            <w:tcW w:w="104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Theme="majorHAnsi" w:eastAsia="Times New Roman" w:hAnsiTheme="majorHAnsi" w:cs="Times New Roman"/>
                <w:iCs/>
                <w:color w:val="000000"/>
                <w:sz w:val="22"/>
                <w:szCs w:val="22"/>
                <w:lang w:val="es-EC" w:eastAsia="es-EC"/>
              </w:rPr>
            </w:pPr>
            <w:r w:rsidRPr="006D346E">
              <w:rPr>
                <w:rFonts w:asciiTheme="majorHAnsi" w:eastAsia="Times New Roman" w:hAnsiTheme="majorHAnsi" w:cs="Times New Roman"/>
                <w:iCs/>
                <w:color w:val="000000"/>
                <w:sz w:val="22"/>
                <w:szCs w:val="22"/>
                <w:lang w:eastAsia="es-EC"/>
              </w:rPr>
              <w:t>0,1</w:t>
            </w:r>
          </w:p>
        </w:tc>
      </w:tr>
      <w:tr w:rsidR="00937DE3" w:rsidRPr="006D346E" w:rsidTr="00A159FA">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Theme="majorHAnsi" w:eastAsia="Times New Roman" w:hAnsiTheme="majorHAnsi" w:cs="Times New Roman"/>
                <w:iCs/>
                <w:color w:val="000000"/>
                <w:sz w:val="22"/>
                <w:szCs w:val="22"/>
                <w:lang w:val="es-EC" w:eastAsia="es-EC"/>
              </w:rPr>
            </w:pPr>
            <w:r w:rsidRPr="006D346E">
              <w:rPr>
                <w:rFonts w:asciiTheme="majorHAnsi" w:eastAsia="Times New Roman" w:hAnsiTheme="majorHAnsi" w:cs="Times New Roman"/>
                <w:iCs/>
                <w:color w:val="000000"/>
                <w:sz w:val="22"/>
                <w:szCs w:val="22"/>
                <w:lang w:eastAsia="es-EC"/>
              </w:rPr>
              <w:t>2</w:t>
            </w:r>
          </w:p>
        </w:tc>
        <w:tc>
          <w:tcPr>
            <w:tcW w:w="223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Theme="majorHAnsi" w:eastAsia="Times New Roman" w:hAnsiTheme="majorHAnsi" w:cs="Times New Roman"/>
                <w:iCs/>
                <w:color w:val="000000"/>
                <w:sz w:val="22"/>
                <w:szCs w:val="22"/>
                <w:lang w:val="es-EC" w:eastAsia="es-EC"/>
              </w:rPr>
            </w:pPr>
            <w:r w:rsidRPr="006D346E">
              <w:rPr>
                <w:rFonts w:asciiTheme="majorHAnsi" w:eastAsia="Times New Roman" w:hAnsiTheme="majorHAnsi" w:cs="Times New Roman"/>
                <w:iCs/>
                <w:color w:val="000000"/>
                <w:sz w:val="22"/>
                <w:szCs w:val="22"/>
                <w:lang w:eastAsia="es-EC"/>
              </w:rPr>
              <w:t>ECONOMICO</w:t>
            </w:r>
          </w:p>
        </w:tc>
        <w:tc>
          <w:tcPr>
            <w:tcW w:w="104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Theme="majorHAnsi" w:eastAsia="Times New Roman" w:hAnsiTheme="majorHAnsi" w:cs="Times New Roman"/>
                <w:iCs/>
                <w:color w:val="000000"/>
                <w:sz w:val="22"/>
                <w:szCs w:val="22"/>
                <w:lang w:val="es-EC" w:eastAsia="es-EC"/>
              </w:rPr>
            </w:pPr>
            <w:r w:rsidRPr="006D346E">
              <w:rPr>
                <w:rFonts w:asciiTheme="majorHAnsi" w:eastAsia="Times New Roman" w:hAnsiTheme="majorHAnsi" w:cs="Times New Roman"/>
                <w:iCs/>
                <w:color w:val="000000"/>
                <w:sz w:val="22"/>
                <w:szCs w:val="22"/>
                <w:lang w:eastAsia="es-EC"/>
              </w:rPr>
              <w:t>0.15</w:t>
            </w:r>
          </w:p>
        </w:tc>
      </w:tr>
      <w:tr w:rsidR="00937DE3" w:rsidRPr="006D346E" w:rsidTr="00A159FA">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Theme="majorHAnsi" w:eastAsia="Times New Roman" w:hAnsiTheme="majorHAnsi" w:cs="Times New Roman"/>
                <w:iCs/>
                <w:color w:val="000000"/>
                <w:sz w:val="22"/>
                <w:szCs w:val="22"/>
                <w:lang w:val="es-EC" w:eastAsia="es-EC"/>
              </w:rPr>
            </w:pPr>
            <w:r w:rsidRPr="006D346E">
              <w:rPr>
                <w:rFonts w:asciiTheme="majorHAnsi" w:eastAsia="Times New Roman" w:hAnsiTheme="majorHAnsi" w:cs="Times New Roman"/>
                <w:iCs/>
                <w:color w:val="000000"/>
                <w:sz w:val="22"/>
                <w:szCs w:val="22"/>
                <w:lang w:eastAsia="es-EC"/>
              </w:rPr>
              <w:t>3</w:t>
            </w:r>
          </w:p>
        </w:tc>
        <w:tc>
          <w:tcPr>
            <w:tcW w:w="223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Theme="majorHAnsi" w:eastAsia="Times New Roman" w:hAnsiTheme="majorHAnsi" w:cs="Times New Roman"/>
                <w:iCs/>
                <w:color w:val="000000"/>
                <w:sz w:val="22"/>
                <w:szCs w:val="22"/>
                <w:lang w:val="es-EC" w:eastAsia="es-EC"/>
              </w:rPr>
            </w:pPr>
            <w:r w:rsidRPr="006D346E">
              <w:rPr>
                <w:rFonts w:asciiTheme="majorHAnsi" w:eastAsia="Times New Roman" w:hAnsiTheme="majorHAnsi" w:cs="Times New Roman"/>
                <w:iCs/>
                <w:color w:val="000000"/>
                <w:sz w:val="22"/>
                <w:szCs w:val="22"/>
                <w:lang w:eastAsia="es-EC"/>
              </w:rPr>
              <w:t>BUENO</w:t>
            </w:r>
          </w:p>
        </w:tc>
        <w:tc>
          <w:tcPr>
            <w:tcW w:w="104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Theme="majorHAnsi" w:eastAsia="Times New Roman" w:hAnsiTheme="majorHAnsi" w:cs="Times New Roman"/>
                <w:iCs/>
                <w:color w:val="000000"/>
                <w:sz w:val="22"/>
                <w:szCs w:val="22"/>
                <w:lang w:val="es-EC" w:eastAsia="es-EC"/>
              </w:rPr>
            </w:pPr>
            <w:r w:rsidRPr="006D346E">
              <w:rPr>
                <w:rFonts w:asciiTheme="majorHAnsi" w:eastAsia="Times New Roman" w:hAnsiTheme="majorHAnsi" w:cs="Times New Roman"/>
                <w:iCs/>
                <w:color w:val="000000"/>
                <w:sz w:val="22"/>
                <w:szCs w:val="22"/>
                <w:lang w:eastAsia="es-EC"/>
              </w:rPr>
              <w:t>0.20</w:t>
            </w:r>
          </w:p>
        </w:tc>
      </w:tr>
      <w:tr w:rsidR="00937DE3" w:rsidRPr="006D346E" w:rsidTr="00A159FA">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Theme="majorHAnsi" w:eastAsia="Times New Roman" w:hAnsiTheme="majorHAnsi" w:cs="Times New Roman"/>
                <w:iCs/>
                <w:color w:val="000000"/>
                <w:sz w:val="22"/>
                <w:szCs w:val="22"/>
                <w:lang w:val="es-EC" w:eastAsia="es-EC"/>
              </w:rPr>
            </w:pPr>
            <w:r w:rsidRPr="006D346E">
              <w:rPr>
                <w:rFonts w:asciiTheme="majorHAnsi" w:eastAsia="Times New Roman" w:hAnsiTheme="majorHAnsi" w:cs="Times New Roman"/>
                <w:iCs/>
                <w:color w:val="000000"/>
                <w:sz w:val="22"/>
                <w:szCs w:val="22"/>
                <w:lang w:eastAsia="es-EC"/>
              </w:rPr>
              <w:t>4</w:t>
            </w:r>
          </w:p>
        </w:tc>
        <w:tc>
          <w:tcPr>
            <w:tcW w:w="223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Theme="majorHAnsi" w:eastAsia="Times New Roman" w:hAnsiTheme="majorHAnsi" w:cs="Times New Roman"/>
                <w:iCs/>
                <w:color w:val="000000"/>
                <w:sz w:val="22"/>
                <w:szCs w:val="22"/>
                <w:lang w:val="es-EC" w:eastAsia="es-EC"/>
              </w:rPr>
            </w:pPr>
            <w:r w:rsidRPr="006D346E">
              <w:rPr>
                <w:rFonts w:asciiTheme="majorHAnsi" w:eastAsia="Times New Roman" w:hAnsiTheme="majorHAnsi" w:cs="Times New Roman"/>
                <w:iCs/>
                <w:color w:val="000000"/>
                <w:sz w:val="22"/>
                <w:szCs w:val="22"/>
                <w:lang w:eastAsia="es-EC"/>
              </w:rPr>
              <w:t>LUJO</w:t>
            </w:r>
          </w:p>
        </w:tc>
        <w:tc>
          <w:tcPr>
            <w:tcW w:w="1045" w:type="dxa"/>
            <w:tcBorders>
              <w:top w:val="nil"/>
              <w:left w:val="nil"/>
              <w:bottom w:val="single" w:sz="4" w:space="0" w:color="auto"/>
              <w:right w:val="single" w:sz="4" w:space="0" w:color="auto"/>
            </w:tcBorders>
            <w:shd w:val="clear" w:color="auto" w:fill="auto"/>
            <w:noWrap/>
            <w:vAlign w:val="center"/>
            <w:hideMark/>
          </w:tcPr>
          <w:p w:rsidR="00937DE3" w:rsidRPr="006D346E" w:rsidRDefault="00937DE3" w:rsidP="00A159FA">
            <w:pPr>
              <w:spacing w:after="0"/>
              <w:jc w:val="center"/>
              <w:rPr>
                <w:rFonts w:asciiTheme="majorHAnsi" w:eastAsia="Times New Roman" w:hAnsiTheme="majorHAnsi" w:cs="Times New Roman"/>
                <w:iCs/>
                <w:color w:val="000000"/>
                <w:sz w:val="22"/>
                <w:szCs w:val="22"/>
                <w:lang w:val="es-EC" w:eastAsia="es-EC"/>
              </w:rPr>
            </w:pPr>
            <w:r w:rsidRPr="006D346E">
              <w:rPr>
                <w:rFonts w:asciiTheme="majorHAnsi" w:eastAsia="Times New Roman" w:hAnsiTheme="majorHAnsi" w:cs="Times New Roman"/>
                <w:iCs/>
                <w:color w:val="000000"/>
                <w:sz w:val="22"/>
                <w:szCs w:val="22"/>
                <w:lang w:eastAsia="es-EC"/>
              </w:rPr>
              <w:t>0.25</w:t>
            </w:r>
          </w:p>
        </w:tc>
      </w:tr>
    </w:tbl>
    <w:p w:rsidR="00937DE3" w:rsidRPr="006D346E" w:rsidRDefault="00937DE3" w:rsidP="00706788">
      <w:pPr>
        <w:pStyle w:val="Sinespaciado"/>
        <w:spacing w:line="276" w:lineRule="auto"/>
        <w:jc w:val="center"/>
        <w:rPr>
          <w:rFonts w:asciiTheme="majorHAnsi" w:hAnsiTheme="majorHAnsi" w:cs="Times New Roman"/>
          <w:sz w:val="22"/>
          <w:szCs w:val="22"/>
          <w:lang w:val="es-ES"/>
        </w:rPr>
      </w:pPr>
    </w:p>
    <w:p w:rsidR="005C34A7" w:rsidRPr="006D346E" w:rsidRDefault="005C34A7" w:rsidP="00706788">
      <w:pPr>
        <w:pStyle w:val="Sinespaciado"/>
        <w:spacing w:line="276" w:lineRule="auto"/>
        <w:jc w:val="both"/>
        <w:rPr>
          <w:rFonts w:asciiTheme="majorHAnsi" w:hAnsiTheme="majorHAnsi"/>
          <w:sz w:val="22"/>
          <w:szCs w:val="22"/>
          <w:lang w:val="es-EC"/>
        </w:rPr>
      </w:pPr>
    </w:p>
    <w:p w:rsidR="005C34A7" w:rsidRPr="006D346E" w:rsidRDefault="005C34A7" w:rsidP="00706788">
      <w:pPr>
        <w:pStyle w:val="Standard"/>
        <w:spacing w:line="276" w:lineRule="auto"/>
        <w:jc w:val="both"/>
        <w:rPr>
          <w:rFonts w:asciiTheme="majorHAnsi" w:hAnsiTheme="majorHAnsi" w:cs="Arial"/>
          <w:sz w:val="22"/>
          <w:szCs w:val="22"/>
          <w:lang w:val="es-MX"/>
        </w:rPr>
      </w:pPr>
      <w:r w:rsidRPr="006D346E">
        <w:rPr>
          <w:rFonts w:asciiTheme="majorHAnsi" w:hAnsiTheme="majorHAnsi" w:cs="Arial"/>
          <w:sz w:val="22"/>
          <w:szCs w:val="22"/>
          <w:lang w:val="es-MX"/>
        </w:rPr>
        <w:t>Los acabados generales de la construcción son determinados por la sumatoria del valor de la estructura, pared y cubierta, multiplicados por un factor que está relacionado con la cantidad y calidad de los acabados que se encuentran dentro de la construcción.</w:t>
      </w:r>
    </w:p>
    <w:p w:rsidR="005C34A7" w:rsidRDefault="005C34A7" w:rsidP="00706788">
      <w:pPr>
        <w:pStyle w:val="Standard"/>
        <w:spacing w:line="276" w:lineRule="auto"/>
        <w:jc w:val="both"/>
        <w:rPr>
          <w:rFonts w:asciiTheme="majorHAnsi" w:hAnsiTheme="majorHAnsi" w:cs="Arial"/>
          <w:sz w:val="22"/>
          <w:szCs w:val="22"/>
          <w:lang w:val="es-MX"/>
        </w:rPr>
      </w:pPr>
    </w:p>
    <w:p w:rsidR="006D346E" w:rsidRDefault="006D346E" w:rsidP="00706788">
      <w:pPr>
        <w:pStyle w:val="Standard"/>
        <w:spacing w:line="276" w:lineRule="auto"/>
        <w:jc w:val="both"/>
        <w:rPr>
          <w:rFonts w:asciiTheme="majorHAnsi" w:hAnsiTheme="majorHAnsi" w:cs="Arial"/>
          <w:sz w:val="22"/>
          <w:szCs w:val="22"/>
          <w:lang w:val="es-MX"/>
        </w:rPr>
      </w:pPr>
    </w:p>
    <w:p w:rsidR="006D346E" w:rsidRPr="006D346E" w:rsidRDefault="006D346E" w:rsidP="00706788">
      <w:pPr>
        <w:pStyle w:val="Standard"/>
        <w:spacing w:line="276" w:lineRule="auto"/>
        <w:jc w:val="both"/>
        <w:rPr>
          <w:rFonts w:asciiTheme="majorHAnsi" w:hAnsiTheme="majorHAnsi" w:cs="Arial"/>
          <w:sz w:val="22"/>
          <w:szCs w:val="22"/>
          <w:lang w:val="es-MX"/>
        </w:rPr>
      </w:pPr>
    </w:p>
    <w:p w:rsidR="005C34A7" w:rsidRPr="006D346E" w:rsidRDefault="005C34A7" w:rsidP="00706788">
      <w:pPr>
        <w:pStyle w:val="Sinespaciado"/>
        <w:tabs>
          <w:tab w:val="left" w:pos="2448"/>
          <w:tab w:val="center" w:pos="4192"/>
        </w:tabs>
        <w:spacing w:line="276" w:lineRule="auto"/>
        <w:rPr>
          <w:rFonts w:asciiTheme="majorHAnsi" w:hAnsiTheme="majorHAnsi" w:cs="Times New Roman"/>
          <w:b/>
          <w:sz w:val="22"/>
          <w:szCs w:val="22"/>
          <w:lang w:val="es-ES"/>
        </w:rPr>
      </w:pPr>
    </w:p>
    <w:p w:rsidR="005C34A7" w:rsidRPr="006D346E" w:rsidRDefault="005C34A7" w:rsidP="00706788">
      <w:pPr>
        <w:pStyle w:val="Sinespaciado"/>
        <w:tabs>
          <w:tab w:val="left" w:pos="2448"/>
          <w:tab w:val="center" w:pos="4192"/>
        </w:tabs>
        <w:spacing w:line="276" w:lineRule="auto"/>
        <w:rPr>
          <w:rFonts w:asciiTheme="majorHAnsi" w:hAnsiTheme="majorHAnsi" w:cs="Times New Roman"/>
          <w:sz w:val="22"/>
          <w:szCs w:val="22"/>
          <w:lang w:val="es-ES"/>
        </w:rPr>
      </w:pPr>
      <w:r w:rsidRPr="006D346E">
        <w:rPr>
          <w:rFonts w:asciiTheme="majorHAnsi" w:hAnsiTheme="majorHAnsi" w:cs="Times New Roman"/>
          <w:b/>
          <w:sz w:val="22"/>
          <w:szCs w:val="22"/>
          <w:lang w:val="es-ES"/>
        </w:rPr>
        <w:t xml:space="preserve">Tabla </w:t>
      </w:r>
      <w:r w:rsidR="008A05ED" w:rsidRPr="006D346E">
        <w:rPr>
          <w:rFonts w:asciiTheme="majorHAnsi" w:hAnsiTheme="majorHAnsi" w:cs="Times New Roman"/>
          <w:b/>
          <w:sz w:val="22"/>
          <w:szCs w:val="22"/>
          <w:lang w:val="es-ES"/>
        </w:rPr>
        <w:t>19</w:t>
      </w:r>
      <w:r w:rsidRPr="006D346E">
        <w:rPr>
          <w:rFonts w:asciiTheme="majorHAnsi" w:hAnsiTheme="majorHAnsi" w:cs="Times New Roman"/>
          <w:b/>
          <w:sz w:val="22"/>
          <w:szCs w:val="22"/>
          <w:lang w:val="es-ES"/>
        </w:rPr>
        <w:t>.-</w:t>
      </w:r>
      <w:r w:rsidRPr="006D346E">
        <w:rPr>
          <w:rFonts w:asciiTheme="majorHAnsi" w:hAnsiTheme="majorHAnsi" w:cs="Times New Roman"/>
          <w:sz w:val="22"/>
          <w:szCs w:val="22"/>
          <w:lang w:val="es-ES"/>
        </w:rPr>
        <w:t xml:space="preserve"> Factor para determinar el costo de acabados</w:t>
      </w:r>
    </w:p>
    <w:p w:rsidR="005C34A7" w:rsidRPr="006D346E" w:rsidRDefault="005C34A7" w:rsidP="00706788">
      <w:pPr>
        <w:pStyle w:val="Standard"/>
        <w:spacing w:line="276" w:lineRule="auto"/>
        <w:jc w:val="both"/>
        <w:rPr>
          <w:rFonts w:asciiTheme="majorHAnsi" w:hAnsiTheme="majorHAnsi" w:cs="Arial"/>
          <w:sz w:val="22"/>
          <w:szCs w:val="22"/>
          <w:lang w:val="es-MX"/>
        </w:rPr>
      </w:pPr>
    </w:p>
    <w:tbl>
      <w:tblPr>
        <w:tblW w:w="6935" w:type="dxa"/>
        <w:tblInd w:w="966" w:type="dxa"/>
        <w:tblLayout w:type="fixed"/>
        <w:tblCellMar>
          <w:left w:w="10" w:type="dxa"/>
          <w:right w:w="10" w:type="dxa"/>
        </w:tblCellMar>
        <w:tblLook w:val="0000" w:firstRow="0" w:lastRow="0" w:firstColumn="0" w:lastColumn="0" w:noHBand="0" w:noVBand="0"/>
      </w:tblPr>
      <w:tblGrid>
        <w:gridCol w:w="1226"/>
        <w:gridCol w:w="3965"/>
        <w:gridCol w:w="1744"/>
      </w:tblGrid>
      <w:tr w:rsidR="00937DE3" w:rsidRPr="006D346E" w:rsidTr="00A159FA">
        <w:tc>
          <w:tcPr>
            <w:tcW w:w="1226" w:type="dxa"/>
            <w:tcBorders>
              <w:top w:val="single" w:sz="8" w:space="0" w:color="00000A"/>
              <w:left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937DE3" w:rsidRPr="006D346E" w:rsidRDefault="00937DE3" w:rsidP="00A159FA">
            <w:pPr>
              <w:pStyle w:val="Standard"/>
              <w:rPr>
                <w:rFonts w:asciiTheme="majorHAnsi" w:hAnsiTheme="majorHAnsi" w:cs="Arial"/>
                <w:b/>
                <w:sz w:val="22"/>
                <w:szCs w:val="22"/>
              </w:rPr>
            </w:pPr>
            <w:r w:rsidRPr="006D346E">
              <w:rPr>
                <w:rFonts w:asciiTheme="majorHAnsi" w:hAnsiTheme="majorHAnsi" w:cs="Arial"/>
                <w:b/>
                <w:sz w:val="22"/>
                <w:szCs w:val="22"/>
              </w:rPr>
              <w:t>CÓDIGO</w:t>
            </w:r>
          </w:p>
        </w:tc>
        <w:tc>
          <w:tcPr>
            <w:tcW w:w="3965" w:type="dxa"/>
            <w:tcBorders>
              <w:top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937DE3" w:rsidRPr="006D346E" w:rsidRDefault="00937DE3" w:rsidP="00A159FA">
            <w:pPr>
              <w:pStyle w:val="Standard"/>
              <w:jc w:val="center"/>
              <w:rPr>
                <w:rFonts w:asciiTheme="majorHAnsi" w:hAnsiTheme="majorHAnsi" w:cs="Arial"/>
                <w:b/>
                <w:sz w:val="22"/>
                <w:szCs w:val="22"/>
              </w:rPr>
            </w:pPr>
            <w:r w:rsidRPr="006D346E">
              <w:rPr>
                <w:rFonts w:asciiTheme="majorHAnsi" w:hAnsiTheme="majorHAnsi" w:cs="Arial"/>
                <w:b/>
                <w:sz w:val="22"/>
                <w:szCs w:val="22"/>
              </w:rPr>
              <w:t>ACABADO</w:t>
            </w:r>
          </w:p>
        </w:tc>
        <w:tc>
          <w:tcPr>
            <w:tcW w:w="1744" w:type="dxa"/>
            <w:tcBorders>
              <w:top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937DE3" w:rsidRPr="006D346E" w:rsidRDefault="00937DE3" w:rsidP="00A159FA">
            <w:pPr>
              <w:pStyle w:val="Standard"/>
              <w:jc w:val="center"/>
              <w:rPr>
                <w:rFonts w:asciiTheme="majorHAnsi" w:hAnsiTheme="majorHAnsi" w:cs="Arial"/>
                <w:b/>
                <w:sz w:val="22"/>
                <w:szCs w:val="22"/>
              </w:rPr>
            </w:pPr>
            <w:r w:rsidRPr="006D346E">
              <w:rPr>
                <w:rFonts w:asciiTheme="majorHAnsi" w:hAnsiTheme="majorHAnsi" w:cs="Arial"/>
                <w:b/>
                <w:sz w:val="22"/>
                <w:szCs w:val="22"/>
              </w:rPr>
              <w:t>FACTOR</w:t>
            </w:r>
          </w:p>
        </w:tc>
      </w:tr>
      <w:tr w:rsidR="00937DE3" w:rsidRPr="006D346E" w:rsidTr="00A159FA">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937DE3" w:rsidRPr="006D346E" w:rsidRDefault="00937DE3" w:rsidP="00A159FA">
            <w:pPr>
              <w:pStyle w:val="Standard"/>
              <w:spacing w:line="360" w:lineRule="auto"/>
              <w:jc w:val="center"/>
              <w:rPr>
                <w:rFonts w:asciiTheme="majorHAnsi" w:hAnsiTheme="majorHAnsi" w:cs="Arial"/>
                <w:sz w:val="22"/>
                <w:szCs w:val="22"/>
              </w:rPr>
            </w:pPr>
            <w:r w:rsidRPr="006D346E">
              <w:rPr>
                <w:rFonts w:asciiTheme="majorHAnsi" w:hAnsiTheme="majorHAnsi" w:cs="Arial"/>
                <w:sz w:val="22"/>
                <w:szCs w:val="22"/>
              </w:rPr>
              <w:t>1</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937DE3" w:rsidRPr="006D346E" w:rsidRDefault="00937DE3" w:rsidP="00A159FA">
            <w:pPr>
              <w:pStyle w:val="Standard"/>
              <w:spacing w:line="360" w:lineRule="auto"/>
              <w:rPr>
                <w:rFonts w:asciiTheme="majorHAnsi" w:hAnsiTheme="majorHAnsi" w:cs="Arial"/>
                <w:sz w:val="22"/>
                <w:szCs w:val="22"/>
              </w:rPr>
            </w:pPr>
            <w:r w:rsidRPr="006D346E">
              <w:rPr>
                <w:rFonts w:asciiTheme="majorHAnsi" w:hAnsiTheme="majorHAnsi" w:cs="Arial"/>
                <w:sz w:val="22"/>
                <w:szCs w:val="22"/>
              </w:rPr>
              <w:t>Factor Acabado Básico-Tradicional       </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937DE3" w:rsidRPr="006D346E" w:rsidRDefault="00937DE3" w:rsidP="00A159FA">
            <w:pPr>
              <w:pStyle w:val="Standard"/>
              <w:spacing w:line="360" w:lineRule="auto"/>
              <w:jc w:val="center"/>
              <w:rPr>
                <w:rFonts w:asciiTheme="majorHAnsi" w:hAnsiTheme="majorHAnsi" w:cs="Arial"/>
                <w:sz w:val="22"/>
                <w:szCs w:val="22"/>
              </w:rPr>
            </w:pPr>
            <w:r w:rsidRPr="006D346E">
              <w:rPr>
                <w:rFonts w:asciiTheme="majorHAnsi" w:hAnsiTheme="majorHAnsi" w:cs="Arial"/>
                <w:sz w:val="22"/>
                <w:szCs w:val="22"/>
              </w:rPr>
              <w:t>0.19</w:t>
            </w:r>
          </w:p>
        </w:tc>
      </w:tr>
      <w:tr w:rsidR="00937DE3" w:rsidRPr="006D346E" w:rsidTr="00A159FA">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937DE3" w:rsidRPr="006D346E" w:rsidRDefault="00937DE3" w:rsidP="00A159FA">
            <w:pPr>
              <w:pStyle w:val="Standard"/>
              <w:spacing w:line="360" w:lineRule="auto"/>
              <w:jc w:val="center"/>
              <w:rPr>
                <w:rFonts w:asciiTheme="majorHAnsi" w:hAnsiTheme="majorHAnsi" w:cs="Arial"/>
                <w:sz w:val="22"/>
                <w:szCs w:val="22"/>
              </w:rPr>
            </w:pPr>
            <w:r w:rsidRPr="006D346E">
              <w:rPr>
                <w:rFonts w:asciiTheme="majorHAnsi" w:hAnsiTheme="majorHAnsi" w:cs="Arial"/>
                <w:sz w:val="22"/>
                <w:szCs w:val="22"/>
              </w:rPr>
              <w:t>2</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937DE3" w:rsidRPr="006D346E" w:rsidRDefault="00937DE3" w:rsidP="00A159FA">
            <w:pPr>
              <w:pStyle w:val="Standard"/>
              <w:spacing w:line="360" w:lineRule="auto"/>
              <w:rPr>
                <w:rFonts w:asciiTheme="majorHAnsi" w:hAnsiTheme="majorHAnsi" w:cs="Arial"/>
                <w:sz w:val="22"/>
                <w:szCs w:val="22"/>
              </w:rPr>
            </w:pPr>
            <w:r w:rsidRPr="006D346E">
              <w:rPr>
                <w:rFonts w:asciiTheme="majorHAnsi" w:hAnsiTheme="majorHAnsi" w:cs="Arial"/>
                <w:sz w:val="22"/>
                <w:szCs w:val="22"/>
              </w:rPr>
              <w:t>Factor Acabado Económico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937DE3" w:rsidRPr="006D346E" w:rsidRDefault="00937DE3" w:rsidP="00A159FA">
            <w:pPr>
              <w:pStyle w:val="Standard"/>
              <w:spacing w:line="360" w:lineRule="auto"/>
              <w:jc w:val="center"/>
              <w:rPr>
                <w:rFonts w:asciiTheme="majorHAnsi" w:hAnsiTheme="majorHAnsi" w:cs="Arial"/>
                <w:sz w:val="22"/>
                <w:szCs w:val="22"/>
              </w:rPr>
            </w:pPr>
            <w:r w:rsidRPr="006D346E">
              <w:rPr>
                <w:rFonts w:asciiTheme="majorHAnsi" w:hAnsiTheme="majorHAnsi" w:cs="Arial"/>
                <w:sz w:val="22"/>
                <w:szCs w:val="22"/>
              </w:rPr>
              <w:t>0.35</w:t>
            </w:r>
          </w:p>
        </w:tc>
      </w:tr>
      <w:tr w:rsidR="00937DE3" w:rsidRPr="006D346E" w:rsidTr="00A159FA">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937DE3" w:rsidRPr="006D346E" w:rsidRDefault="00937DE3" w:rsidP="00A159FA">
            <w:pPr>
              <w:pStyle w:val="Standard"/>
              <w:spacing w:line="360" w:lineRule="auto"/>
              <w:jc w:val="center"/>
              <w:rPr>
                <w:rFonts w:asciiTheme="majorHAnsi" w:hAnsiTheme="majorHAnsi" w:cs="Arial"/>
                <w:sz w:val="22"/>
                <w:szCs w:val="22"/>
              </w:rPr>
            </w:pPr>
            <w:r w:rsidRPr="006D346E">
              <w:rPr>
                <w:rFonts w:asciiTheme="majorHAnsi" w:hAnsiTheme="majorHAnsi" w:cs="Arial"/>
                <w:sz w:val="22"/>
                <w:szCs w:val="22"/>
              </w:rPr>
              <w:t>3</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937DE3" w:rsidRPr="006D346E" w:rsidRDefault="00937DE3" w:rsidP="00A159FA">
            <w:pPr>
              <w:pStyle w:val="Standard"/>
              <w:spacing w:line="360" w:lineRule="auto"/>
              <w:rPr>
                <w:rFonts w:asciiTheme="majorHAnsi" w:hAnsiTheme="majorHAnsi" w:cs="Arial"/>
                <w:sz w:val="22"/>
                <w:szCs w:val="22"/>
              </w:rPr>
            </w:pPr>
            <w:r w:rsidRPr="006D346E">
              <w:rPr>
                <w:rFonts w:asciiTheme="majorHAnsi" w:hAnsiTheme="majorHAnsi" w:cs="Arial"/>
                <w:sz w:val="22"/>
                <w:szCs w:val="22"/>
              </w:rPr>
              <w:t>Factor Acabado Bueno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937DE3" w:rsidRPr="006D346E" w:rsidRDefault="00937DE3" w:rsidP="00A159FA">
            <w:pPr>
              <w:pStyle w:val="Standard"/>
              <w:spacing w:line="360" w:lineRule="auto"/>
              <w:jc w:val="center"/>
              <w:rPr>
                <w:rFonts w:asciiTheme="majorHAnsi" w:hAnsiTheme="majorHAnsi" w:cs="Arial"/>
                <w:sz w:val="22"/>
                <w:szCs w:val="22"/>
              </w:rPr>
            </w:pPr>
            <w:r w:rsidRPr="006D346E">
              <w:rPr>
                <w:rFonts w:asciiTheme="majorHAnsi" w:hAnsiTheme="majorHAnsi" w:cs="Arial"/>
                <w:sz w:val="22"/>
                <w:szCs w:val="22"/>
              </w:rPr>
              <w:t>0.46</w:t>
            </w:r>
          </w:p>
        </w:tc>
      </w:tr>
      <w:tr w:rsidR="00937DE3" w:rsidRPr="006D346E" w:rsidTr="00A159FA">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937DE3" w:rsidRPr="006D346E" w:rsidRDefault="00937DE3" w:rsidP="00A159FA">
            <w:pPr>
              <w:pStyle w:val="Standard"/>
              <w:spacing w:line="360" w:lineRule="auto"/>
              <w:jc w:val="center"/>
              <w:rPr>
                <w:rFonts w:asciiTheme="majorHAnsi" w:hAnsiTheme="majorHAnsi" w:cs="Arial"/>
                <w:sz w:val="22"/>
                <w:szCs w:val="22"/>
              </w:rPr>
            </w:pPr>
            <w:r w:rsidRPr="006D346E">
              <w:rPr>
                <w:rFonts w:asciiTheme="majorHAnsi" w:hAnsiTheme="majorHAnsi" w:cs="Arial"/>
                <w:sz w:val="22"/>
                <w:szCs w:val="22"/>
              </w:rPr>
              <w:t>4</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937DE3" w:rsidRPr="006D346E" w:rsidRDefault="00937DE3" w:rsidP="00A159FA">
            <w:pPr>
              <w:pStyle w:val="Standard"/>
              <w:spacing w:line="360" w:lineRule="auto"/>
              <w:rPr>
                <w:rFonts w:asciiTheme="majorHAnsi" w:hAnsiTheme="majorHAnsi" w:cs="Arial"/>
                <w:sz w:val="22"/>
                <w:szCs w:val="22"/>
              </w:rPr>
            </w:pPr>
            <w:r w:rsidRPr="006D346E">
              <w:rPr>
                <w:rFonts w:asciiTheme="majorHAnsi" w:hAnsiTheme="majorHAnsi" w:cs="Arial"/>
                <w:sz w:val="22"/>
                <w:szCs w:val="22"/>
              </w:rPr>
              <w:t>Factor Acabado Lujo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937DE3" w:rsidRPr="006D346E" w:rsidRDefault="00937DE3" w:rsidP="00A159FA">
            <w:pPr>
              <w:pStyle w:val="Standard"/>
              <w:spacing w:line="360" w:lineRule="auto"/>
              <w:jc w:val="center"/>
              <w:rPr>
                <w:rFonts w:asciiTheme="majorHAnsi" w:hAnsiTheme="majorHAnsi" w:cs="Arial"/>
                <w:sz w:val="22"/>
                <w:szCs w:val="22"/>
              </w:rPr>
            </w:pPr>
            <w:r w:rsidRPr="006D346E">
              <w:rPr>
                <w:rFonts w:asciiTheme="majorHAnsi" w:hAnsiTheme="majorHAnsi" w:cs="Arial"/>
                <w:sz w:val="22"/>
                <w:szCs w:val="22"/>
              </w:rPr>
              <w:t>0.55</w:t>
            </w:r>
          </w:p>
        </w:tc>
      </w:tr>
    </w:tbl>
    <w:p w:rsidR="00937DE3" w:rsidRPr="006D346E" w:rsidRDefault="00937DE3" w:rsidP="00706788">
      <w:pPr>
        <w:pStyle w:val="Standard"/>
        <w:spacing w:line="276" w:lineRule="auto"/>
        <w:jc w:val="both"/>
        <w:rPr>
          <w:rFonts w:asciiTheme="majorHAnsi" w:hAnsiTheme="majorHAnsi" w:cs="Arial"/>
          <w:sz w:val="22"/>
          <w:szCs w:val="22"/>
          <w:lang w:val="es-MX"/>
        </w:rPr>
      </w:pPr>
    </w:p>
    <w:p w:rsidR="005C34A7" w:rsidRPr="006D346E" w:rsidRDefault="005C34A7" w:rsidP="00706788">
      <w:pPr>
        <w:pStyle w:val="Sinespaciado"/>
        <w:spacing w:line="276" w:lineRule="auto"/>
        <w:jc w:val="both"/>
        <w:rPr>
          <w:rFonts w:asciiTheme="majorHAnsi" w:hAnsiTheme="majorHAnsi" w:cstheme="majorHAnsi"/>
          <w:sz w:val="22"/>
          <w:szCs w:val="22"/>
          <w:lang w:val="es-EC"/>
        </w:rPr>
      </w:pPr>
    </w:p>
    <w:p w:rsidR="005C34A7" w:rsidRPr="006D346E" w:rsidRDefault="005C34A7" w:rsidP="00706788">
      <w:pPr>
        <w:pStyle w:val="Sinespaciado"/>
        <w:spacing w:line="276" w:lineRule="auto"/>
        <w:ind w:left="360"/>
        <w:jc w:val="both"/>
        <w:rPr>
          <w:rFonts w:asciiTheme="majorHAnsi" w:hAnsiTheme="majorHAnsi" w:cs="Times New Roman"/>
          <w:b/>
          <w:sz w:val="22"/>
          <w:szCs w:val="22"/>
          <w:lang w:val="es-ES"/>
        </w:rPr>
      </w:pPr>
      <w:r w:rsidRPr="006D346E">
        <w:rPr>
          <w:rFonts w:asciiTheme="majorHAnsi" w:hAnsiTheme="majorHAnsi" w:cs="Times New Roman"/>
          <w:b/>
          <w:sz w:val="22"/>
          <w:szCs w:val="22"/>
          <w:lang w:val="es-ES"/>
        </w:rPr>
        <w:t>12.- VALORACIÓN DE MEJORAS</w:t>
      </w:r>
    </w:p>
    <w:p w:rsidR="005C34A7" w:rsidRPr="006D346E" w:rsidRDefault="005C34A7" w:rsidP="00706788">
      <w:pPr>
        <w:pStyle w:val="Sinespaciado"/>
        <w:spacing w:line="276" w:lineRule="auto"/>
        <w:jc w:val="both"/>
        <w:rPr>
          <w:rFonts w:asciiTheme="majorHAnsi" w:hAnsiTheme="majorHAnsi" w:cstheme="majorHAnsi"/>
          <w:sz w:val="22"/>
          <w:szCs w:val="22"/>
          <w:lang w:val="es-EC"/>
        </w:rPr>
      </w:pPr>
    </w:p>
    <w:p w:rsidR="005C34A7" w:rsidRPr="006D346E" w:rsidRDefault="005C34A7"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Son todas las construcciones instalaciones u obras de infraestructura que representan una inversión en el predio con el fin de mejorar sus niveles de seguridad, productividad, funcionalidad, aprovechamiento del espacio, intensificación e incorporación de valor agregado, etc.</w:t>
      </w:r>
    </w:p>
    <w:p w:rsidR="005C34A7" w:rsidRPr="006D346E" w:rsidRDefault="005C34A7"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 xml:space="preserve">El material predomínate a levantar es el de la estructura que soporta la mejora adherida a la edificación.  </w:t>
      </w:r>
    </w:p>
    <w:p w:rsidR="005C34A7" w:rsidRPr="006D346E" w:rsidRDefault="005C34A7" w:rsidP="00706788">
      <w:pPr>
        <w:pStyle w:val="Sinespaciado"/>
        <w:spacing w:line="276" w:lineRule="auto"/>
        <w:jc w:val="both"/>
        <w:rPr>
          <w:rFonts w:asciiTheme="majorHAnsi" w:hAnsiTheme="majorHAnsi" w:cstheme="majorHAnsi"/>
          <w:sz w:val="22"/>
          <w:szCs w:val="22"/>
          <w:lang w:val="es-EC"/>
        </w:rPr>
      </w:pPr>
      <w:r w:rsidRPr="006D346E">
        <w:rPr>
          <w:rFonts w:asciiTheme="majorHAnsi" w:hAnsiTheme="majorHAnsi" w:cstheme="majorHAnsi"/>
          <w:sz w:val="22"/>
          <w:szCs w:val="22"/>
          <w:lang w:val="es-EC"/>
        </w:rPr>
        <w:t xml:space="preserve">El cantón tiene </w:t>
      </w:r>
      <w:r w:rsidR="00FF395C" w:rsidRPr="006D346E">
        <w:rPr>
          <w:rFonts w:asciiTheme="majorHAnsi" w:hAnsiTheme="majorHAnsi" w:cstheme="majorHAnsi"/>
          <w:sz w:val="22"/>
          <w:szCs w:val="22"/>
          <w:lang w:val="es-EC"/>
        </w:rPr>
        <w:t>9</w:t>
      </w:r>
      <w:r w:rsidRPr="006D346E">
        <w:rPr>
          <w:rFonts w:asciiTheme="majorHAnsi" w:hAnsiTheme="majorHAnsi" w:cstheme="majorHAnsi"/>
          <w:sz w:val="22"/>
          <w:szCs w:val="22"/>
          <w:lang w:val="es-EC"/>
        </w:rPr>
        <w:t xml:space="preserve"> mejoras</w:t>
      </w:r>
    </w:p>
    <w:p w:rsidR="005C34A7" w:rsidRPr="006D346E" w:rsidRDefault="005C34A7" w:rsidP="00706788">
      <w:pPr>
        <w:pStyle w:val="Standard"/>
        <w:spacing w:line="276" w:lineRule="auto"/>
        <w:jc w:val="both"/>
        <w:rPr>
          <w:rFonts w:asciiTheme="majorHAnsi" w:hAnsiTheme="majorHAnsi" w:cs="Arial"/>
          <w:bCs/>
          <w:sz w:val="22"/>
          <w:szCs w:val="22"/>
        </w:rPr>
      </w:pPr>
      <w:r w:rsidRPr="006D346E">
        <w:rPr>
          <w:rFonts w:asciiTheme="majorHAnsi" w:hAnsiTheme="majorHAnsi" w:cs="Arial"/>
          <w:bCs/>
          <w:sz w:val="22"/>
          <w:szCs w:val="22"/>
        </w:rPr>
        <w:t>Las mejoras adheridas al predio son determinadas por el tipo de material que conforma la estructura que soporta la mejora o construcción.</w:t>
      </w:r>
    </w:p>
    <w:p w:rsidR="005C34A7" w:rsidRPr="006D346E" w:rsidRDefault="005C34A7" w:rsidP="00706788">
      <w:pPr>
        <w:pStyle w:val="Sinespaciado"/>
        <w:spacing w:line="276" w:lineRule="auto"/>
        <w:jc w:val="center"/>
        <w:rPr>
          <w:rFonts w:asciiTheme="majorHAnsi" w:hAnsiTheme="majorHAnsi" w:cs="Times New Roman"/>
          <w:sz w:val="22"/>
          <w:szCs w:val="22"/>
          <w:lang w:val="es-ES"/>
        </w:rPr>
      </w:pPr>
      <w:r w:rsidRPr="006D346E">
        <w:rPr>
          <w:rFonts w:asciiTheme="majorHAnsi" w:hAnsiTheme="majorHAnsi" w:cs="Times New Roman"/>
          <w:b/>
          <w:sz w:val="22"/>
          <w:szCs w:val="22"/>
          <w:lang w:val="es-ES"/>
        </w:rPr>
        <w:t>Tabla 2</w:t>
      </w:r>
      <w:r w:rsidR="008A05ED" w:rsidRPr="006D346E">
        <w:rPr>
          <w:rFonts w:asciiTheme="majorHAnsi" w:hAnsiTheme="majorHAnsi" w:cs="Times New Roman"/>
          <w:b/>
          <w:sz w:val="22"/>
          <w:szCs w:val="22"/>
          <w:lang w:val="es-ES"/>
        </w:rPr>
        <w:t>0</w:t>
      </w:r>
      <w:r w:rsidRPr="006D346E">
        <w:rPr>
          <w:rFonts w:asciiTheme="majorHAnsi" w:hAnsiTheme="majorHAnsi" w:cs="Times New Roman"/>
          <w:b/>
          <w:sz w:val="22"/>
          <w:szCs w:val="22"/>
          <w:lang w:val="es-ES"/>
        </w:rPr>
        <w:t>.-</w:t>
      </w:r>
      <w:r w:rsidRPr="006D346E">
        <w:rPr>
          <w:rFonts w:asciiTheme="majorHAnsi" w:hAnsiTheme="majorHAnsi" w:cs="Times New Roman"/>
          <w:sz w:val="22"/>
          <w:szCs w:val="22"/>
          <w:lang w:val="es-ES"/>
        </w:rPr>
        <w:t xml:space="preserve"> Materiales predominantes para valorar mejoras.</w:t>
      </w:r>
    </w:p>
    <w:p w:rsidR="005C34A7" w:rsidRPr="006D346E" w:rsidRDefault="005C34A7" w:rsidP="00706788">
      <w:pPr>
        <w:pStyle w:val="Sinespaciado"/>
        <w:spacing w:line="276" w:lineRule="auto"/>
        <w:jc w:val="center"/>
        <w:rPr>
          <w:rFonts w:asciiTheme="majorHAnsi" w:hAnsiTheme="majorHAnsi" w:cs="Times New Roman"/>
          <w:sz w:val="22"/>
          <w:szCs w:val="22"/>
          <w:lang w:val="es-ES"/>
        </w:rPr>
      </w:pPr>
    </w:p>
    <w:tbl>
      <w:tblPr>
        <w:tblW w:w="8478" w:type="dxa"/>
        <w:tblInd w:w="47" w:type="dxa"/>
        <w:tblLayout w:type="fixed"/>
        <w:tblCellMar>
          <w:left w:w="70" w:type="dxa"/>
          <w:right w:w="70" w:type="dxa"/>
        </w:tblCellMar>
        <w:tblLook w:val="04A0" w:firstRow="1" w:lastRow="0" w:firstColumn="1" w:lastColumn="0" w:noHBand="0" w:noVBand="1"/>
      </w:tblPr>
      <w:tblGrid>
        <w:gridCol w:w="802"/>
        <w:gridCol w:w="895"/>
        <w:gridCol w:w="422"/>
        <w:gridCol w:w="411"/>
        <w:gridCol w:w="473"/>
        <w:gridCol w:w="402"/>
        <w:gridCol w:w="394"/>
        <w:gridCol w:w="390"/>
        <w:gridCol w:w="512"/>
        <w:gridCol w:w="265"/>
        <w:gridCol w:w="386"/>
        <w:gridCol w:w="382"/>
        <w:gridCol w:w="628"/>
        <w:gridCol w:w="628"/>
        <w:gridCol w:w="744"/>
        <w:gridCol w:w="744"/>
      </w:tblGrid>
      <w:tr w:rsidR="004F09F3" w:rsidRPr="006D346E" w:rsidTr="006563C4">
        <w:trPr>
          <w:trHeight w:val="324"/>
        </w:trPr>
        <w:tc>
          <w:tcPr>
            <w:tcW w:w="8478" w:type="dxa"/>
            <w:gridSpan w:val="16"/>
            <w:tcBorders>
              <w:top w:val="single" w:sz="4" w:space="0" w:color="auto"/>
              <w:left w:val="single" w:sz="4" w:space="0" w:color="auto"/>
              <w:bottom w:val="double" w:sz="6" w:space="0" w:color="auto"/>
              <w:right w:val="single" w:sz="4" w:space="0" w:color="auto"/>
            </w:tcBorders>
            <w:shd w:val="clear" w:color="000000" w:fill="DDEBF7"/>
            <w:noWrap/>
            <w:vAlign w:val="center"/>
            <w:hideMark/>
          </w:tcPr>
          <w:p w:rsidR="004F09F3" w:rsidRPr="006D346E" w:rsidRDefault="004F09F3" w:rsidP="00A159FA">
            <w:pPr>
              <w:jc w:val="both"/>
              <w:rPr>
                <w:rFonts w:asciiTheme="majorHAnsi" w:eastAsia="Times New Roman" w:hAnsiTheme="majorHAnsi" w:cs="Arial"/>
                <w:b/>
                <w:bCs/>
                <w:i/>
                <w:iCs/>
                <w:color w:val="000000"/>
                <w:sz w:val="16"/>
                <w:szCs w:val="16"/>
                <w:lang w:val="es-EC" w:eastAsia="es-EC"/>
              </w:rPr>
            </w:pPr>
            <w:r w:rsidRPr="006D346E">
              <w:rPr>
                <w:rFonts w:asciiTheme="majorHAnsi" w:eastAsia="Times New Roman" w:hAnsiTheme="majorHAnsi" w:cs="Arial"/>
                <w:b/>
                <w:bCs/>
                <w:i/>
                <w:iCs/>
                <w:color w:val="000000"/>
                <w:sz w:val="16"/>
                <w:szCs w:val="16"/>
                <w:lang w:val="es-EC" w:eastAsia="es-EC"/>
              </w:rPr>
              <w:t> </w:t>
            </w:r>
            <w:r w:rsidRPr="006D346E">
              <w:rPr>
                <w:rFonts w:asciiTheme="majorHAnsi" w:eastAsia="Times New Roman" w:hAnsiTheme="majorHAnsi" w:cs="Times New Roman"/>
                <w:b/>
                <w:bCs/>
                <w:i/>
                <w:iCs/>
                <w:sz w:val="16"/>
                <w:szCs w:val="16"/>
                <w:lang w:val="es-ES" w:eastAsia="es-EC"/>
              </w:rPr>
              <w:t>MATERIAL PREDOMINATE PARA VALORAR MEJORAS</w:t>
            </w:r>
          </w:p>
        </w:tc>
      </w:tr>
      <w:tr w:rsidR="004F09F3" w:rsidRPr="006D346E" w:rsidTr="006563C4">
        <w:trPr>
          <w:trHeight w:val="312"/>
        </w:trPr>
        <w:tc>
          <w:tcPr>
            <w:tcW w:w="802" w:type="dxa"/>
            <w:tcBorders>
              <w:top w:val="nil"/>
              <w:left w:val="single" w:sz="4" w:space="0" w:color="auto"/>
              <w:bottom w:val="nil"/>
              <w:right w:val="nil"/>
              <w:tl2br w:val="single" w:sz="4" w:space="0" w:color="auto"/>
            </w:tcBorders>
            <w:shd w:val="clear" w:color="auto" w:fill="auto"/>
            <w:noWrap/>
            <w:vAlign w:val="center"/>
            <w:hideMark/>
          </w:tcPr>
          <w:p w:rsidR="004F09F3" w:rsidRPr="006D346E" w:rsidRDefault="004F09F3" w:rsidP="00A159FA">
            <w:pPr>
              <w:spacing w:after="0"/>
              <w:rPr>
                <w:rFonts w:asciiTheme="majorHAnsi" w:eastAsia="Times New Roman" w:hAnsiTheme="majorHAnsi" w:cs="Arial"/>
                <w:b/>
                <w:bCs/>
                <w:i/>
                <w:iCs/>
                <w:color w:val="000000"/>
                <w:sz w:val="16"/>
                <w:szCs w:val="16"/>
                <w:lang w:val="es-EC" w:eastAsia="es-EC"/>
              </w:rPr>
            </w:pPr>
            <w:r w:rsidRPr="006D346E">
              <w:rPr>
                <w:rFonts w:asciiTheme="majorHAnsi" w:eastAsia="Times New Roman" w:hAnsiTheme="majorHAnsi" w:cs="Arial"/>
                <w:b/>
                <w:bCs/>
                <w:i/>
                <w:iCs/>
                <w:color w:val="000000"/>
                <w:sz w:val="16"/>
                <w:szCs w:val="16"/>
                <w:lang w:val="es-EC" w:eastAsia="es-EC"/>
              </w:rPr>
              <w:t> </w:t>
            </w:r>
          </w:p>
        </w:tc>
        <w:tc>
          <w:tcPr>
            <w:tcW w:w="895" w:type="dxa"/>
            <w:tcBorders>
              <w:top w:val="nil"/>
              <w:left w:val="nil"/>
              <w:bottom w:val="nil"/>
              <w:right w:val="nil"/>
            </w:tcBorders>
            <w:shd w:val="clear" w:color="auto" w:fill="auto"/>
            <w:noWrap/>
            <w:vAlign w:val="center"/>
            <w:hideMark/>
          </w:tcPr>
          <w:p w:rsidR="004F09F3" w:rsidRPr="006D346E" w:rsidRDefault="004F09F3" w:rsidP="00A159FA">
            <w:pPr>
              <w:spacing w:after="0"/>
              <w:rPr>
                <w:rFonts w:asciiTheme="majorHAnsi" w:eastAsia="Times New Roman" w:hAnsiTheme="majorHAnsi" w:cs="Arial"/>
                <w:b/>
                <w:bCs/>
                <w:i/>
                <w:iCs/>
                <w:color w:val="000000"/>
                <w:sz w:val="16"/>
                <w:szCs w:val="16"/>
                <w:lang w:val="es-EC" w:eastAsia="es-EC"/>
              </w:rPr>
            </w:pPr>
            <w:r w:rsidRPr="006D346E">
              <w:rPr>
                <w:rFonts w:asciiTheme="majorHAnsi" w:eastAsia="Times New Roman" w:hAnsiTheme="majorHAnsi" w:cs="Arial"/>
                <w:b/>
                <w:bCs/>
                <w:i/>
                <w:iCs/>
                <w:color w:val="000000"/>
                <w:sz w:val="16"/>
                <w:szCs w:val="16"/>
                <w:lang w:val="es-EC" w:eastAsia="es-EC"/>
              </w:rPr>
              <w:t>MATERIAL</w:t>
            </w:r>
          </w:p>
        </w:tc>
        <w:tc>
          <w:tcPr>
            <w:tcW w:w="422" w:type="dxa"/>
            <w:vMerge w:val="restart"/>
            <w:tcBorders>
              <w:top w:val="nil"/>
              <w:left w:val="double" w:sz="6" w:space="0" w:color="auto"/>
              <w:bottom w:val="nil"/>
              <w:right w:val="single" w:sz="8" w:space="0" w:color="auto"/>
            </w:tcBorders>
            <w:shd w:val="clear" w:color="auto" w:fill="auto"/>
            <w:textDirection w:val="btLr"/>
            <w:vAlign w:val="center"/>
            <w:hideMark/>
          </w:tcPr>
          <w:p w:rsidR="004F09F3" w:rsidRPr="006D346E" w:rsidRDefault="004F09F3" w:rsidP="006563C4">
            <w:pPr>
              <w:spacing w:after="0"/>
              <w:ind w:left="113" w:right="113"/>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HORMIGÓN X</w:t>
            </w:r>
          </w:p>
        </w:tc>
        <w:tc>
          <w:tcPr>
            <w:tcW w:w="411" w:type="dxa"/>
            <w:vMerge w:val="restart"/>
            <w:tcBorders>
              <w:top w:val="nil"/>
              <w:left w:val="single" w:sz="8" w:space="0" w:color="auto"/>
              <w:bottom w:val="nil"/>
              <w:right w:val="single" w:sz="8" w:space="0" w:color="auto"/>
            </w:tcBorders>
            <w:shd w:val="clear" w:color="auto" w:fill="auto"/>
            <w:textDirection w:val="btLr"/>
            <w:vAlign w:val="center"/>
            <w:hideMark/>
          </w:tcPr>
          <w:p w:rsidR="004F09F3" w:rsidRPr="006D346E" w:rsidRDefault="004F09F3" w:rsidP="006563C4">
            <w:pPr>
              <w:spacing w:after="0"/>
              <w:ind w:left="113" w:right="113"/>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LADRILLO O BLOQUE</w:t>
            </w:r>
          </w:p>
        </w:tc>
        <w:tc>
          <w:tcPr>
            <w:tcW w:w="473" w:type="dxa"/>
            <w:vMerge w:val="restart"/>
            <w:tcBorders>
              <w:top w:val="nil"/>
              <w:left w:val="single" w:sz="8" w:space="0" w:color="auto"/>
              <w:bottom w:val="nil"/>
              <w:right w:val="single" w:sz="8" w:space="0" w:color="auto"/>
            </w:tcBorders>
            <w:shd w:val="clear" w:color="auto" w:fill="auto"/>
            <w:noWrap/>
            <w:textDirection w:val="btLr"/>
            <w:vAlign w:val="center"/>
            <w:hideMark/>
          </w:tcPr>
          <w:p w:rsidR="004F09F3" w:rsidRPr="006D346E" w:rsidRDefault="004F09F3" w:rsidP="006563C4">
            <w:pPr>
              <w:spacing w:after="0"/>
              <w:ind w:left="113" w:right="113"/>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PIEDRA</w:t>
            </w:r>
          </w:p>
        </w:tc>
        <w:tc>
          <w:tcPr>
            <w:tcW w:w="402" w:type="dxa"/>
            <w:vMerge w:val="restart"/>
            <w:tcBorders>
              <w:top w:val="nil"/>
              <w:left w:val="single" w:sz="8" w:space="0" w:color="auto"/>
              <w:bottom w:val="nil"/>
              <w:right w:val="nil"/>
            </w:tcBorders>
            <w:shd w:val="clear" w:color="auto" w:fill="auto"/>
            <w:textDirection w:val="btLr"/>
            <w:vAlign w:val="center"/>
            <w:hideMark/>
          </w:tcPr>
          <w:p w:rsidR="004F09F3" w:rsidRPr="006D346E" w:rsidRDefault="004F09F3" w:rsidP="006563C4">
            <w:pPr>
              <w:spacing w:after="0"/>
              <w:ind w:left="113" w:right="113"/>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MADERA</w:t>
            </w:r>
          </w:p>
        </w:tc>
        <w:tc>
          <w:tcPr>
            <w:tcW w:w="394" w:type="dxa"/>
            <w:vMerge w:val="restart"/>
            <w:tcBorders>
              <w:top w:val="nil"/>
              <w:left w:val="single" w:sz="8" w:space="0" w:color="auto"/>
              <w:bottom w:val="nil"/>
              <w:right w:val="nil"/>
            </w:tcBorders>
            <w:shd w:val="clear" w:color="auto" w:fill="auto"/>
            <w:textDirection w:val="btLr"/>
            <w:vAlign w:val="center"/>
            <w:hideMark/>
          </w:tcPr>
          <w:p w:rsidR="004F09F3" w:rsidRPr="006D346E" w:rsidRDefault="004F09F3" w:rsidP="006563C4">
            <w:pPr>
              <w:spacing w:after="0"/>
              <w:ind w:left="113" w:right="113"/>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METAL</w:t>
            </w:r>
          </w:p>
        </w:tc>
        <w:tc>
          <w:tcPr>
            <w:tcW w:w="390" w:type="dxa"/>
            <w:vMerge w:val="restart"/>
            <w:tcBorders>
              <w:top w:val="nil"/>
              <w:left w:val="single" w:sz="8" w:space="0" w:color="auto"/>
              <w:bottom w:val="nil"/>
              <w:right w:val="nil"/>
            </w:tcBorders>
            <w:shd w:val="clear" w:color="auto" w:fill="auto"/>
            <w:textDirection w:val="btLr"/>
            <w:vAlign w:val="center"/>
            <w:hideMark/>
          </w:tcPr>
          <w:p w:rsidR="004F09F3" w:rsidRPr="006D346E" w:rsidRDefault="004F09F3" w:rsidP="006563C4">
            <w:pPr>
              <w:spacing w:after="0"/>
              <w:ind w:left="113" w:right="113"/>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ADOBE O TAPIA</w:t>
            </w:r>
          </w:p>
        </w:tc>
        <w:tc>
          <w:tcPr>
            <w:tcW w:w="512" w:type="dxa"/>
            <w:vMerge w:val="restart"/>
            <w:tcBorders>
              <w:top w:val="nil"/>
              <w:left w:val="single" w:sz="8" w:space="0" w:color="auto"/>
              <w:bottom w:val="nil"/>
              <w:right w:val="nil"/>
            </w:tcBorders>
            <w:shd w:val="clear" w:color="auto" w:fill="auto"/>
            <w:textDirection w:val="btLr"/>
            <w:vAlign w:val="center"/>
            <w:hideMark/>
          </w:tcPr>
          <w:p w:rsidR="004F09F3" w:rsidRPr="006D346E" w:rsidRDefault="004F09F3" w:rsidP="006563C4">
            <w:pPr>
              <w:spacing w:after="0"/>
              <w:ind w:left="113" w:right="113"/>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BAHAREQUE CAÑA REVESTIDA</w:t>
            </w:r>
          </w:p>
        </w:tc>
        <w:tc>
          <w:tcPr>
            <w:tcW w:w="265" w:type="dxa"/>
            <w:vMerge w:val="restart"/>
            <w:tcBorders>
              <w:top w:val="nil"/>
              <w:left w:val="single" w:sz="8" w:space="0" w:color="auto"/>
              <w:bottom w:val="nil"/>
              <w:right w:val="nil"/>
            </w:tcBorders>
            <w:shd w:val="clear" w:color="auto" w:fill="auto"/>
            <w:textDirection w:val="btLr"/>
            <w:vAlign w:val="center"/>
            <w:hideMark/>
          </w:tcPr>
          <w:p w:rsidR="004F09F3" w:rsidRPr="006D346E" w:rsidRDefault="004F09F3" w:rsidP="006563C4">
            <w:pPr>
              <w:spacing w:after="0"/>
              <w:ind w:left="113" w:right="113"/>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CAÑA</w:t>
            </w:r>
          </w:p>
        </w:tc>
        <w:tc>
          <w:tcPr>
            <w:tcW w:w="386" w:type="dxa"/>
            <w:vMerge w:val="restart"/>
            <w:tcBorders>
              <w:top w:val="nil"/>
              <w:left w:val="single" w:sz="8" w:space="0" w:color="auto"/>
              <w:bottom w:val="nil"/>
              <w:right w:val="nil"/>
            </w:tcBorders>
            <w:shd w:val="clear" w:color="auto" w:fill="auto"/>
            <w:textDirection w:val="btLr"/>
            <w:vAlign w:val="center"/>
            <w:hideMark/>
          </w:tcPr>
          <w:p w:rsidR="004F09F3" w:rsidRPr="006D346E" w:rsidRDefault="004F09F3" w:rsidP="006563C4">
            <w:pPr>
              <w:spacing w:after="0"/>
              <w:ind w:left="113" w:right="113"/>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ALUMINIO Y VIDRIO</w:t>
            </w:r>
          </w:p>
        </w:tc>
        <w:tc>
          <w:tcPr>
            <w:tcW w:w="382" w:type="dxa"/>
            <w:vMerge w:val="restart"/>
            <w:tcBorders>
              <w:top w:val="nil"/>
              <w:left w:val="single" w:sz="8" w:space="0" w:color="auto"/>
              <w:bottom w:val="nil"/>
              <w:right w:val="single" w:sz="4" w:space="0" w:color="auto"/>
            </w:tcBorders>
            <w:shd w:val="clear" w:color="auto" w:fill="auto"/>
            <w:textDirection w:val="btLr"/>
            <w:vAlign w:val="center"/>
            <w:hideMark/>
          </w:tcPr>
          <w:p w:rsidR="004F09F3" w:rsidRPr="006D346E" w:rsidRDefault="004F09F3" w:rsidP="006563C4">
            <w:pPr>
              <w:spacing w:after="0"/>
              <w:ind w:left="113" w:right="113"/>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PLÁSTICO O LONA</w:t>
            </w:r>
          </w:p>
        </w:tc>
        <w:tc>
          <w:tcPr>
            <w:tcW w:w="628" w:type="dxa"/>
            <w:vMerge w:val="restart"/>
            <w:tcBorders>
              <w:top w:val="nil"/>
              <w:left w:val="single" w:sz="8" w:space="0" w:color="auto"/>
              <w:right w:val="single" w:sz="4" w:space="0" w:color="auto"/>
            </w:tcBorders>
            <w:vAlign w:val="center"/>
          </w:tcPr>
          <w:p w:rsidR="004F09F3" w:rsidRPr="006D346E" w:rsidRDefault="004F09F3" w:rsidP="006563C4">
            <w:pPr>
              <w:spacing w:after="0"/>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METAL T1</w:t>
            </w:r>
          </w:p>
        </w:tc>
        <w:tc>
          <w:tcPr>
            <w:tcW w:w="628" w:type="dxa"/>
            <w:tcBorders>
              <w:top w:val="nil"/>
              <w:left w:val="single" w:sz="8" w:space="0" w:color="auto"/>
              <w:bottom w:val="nil"/>
              <w:right w:val="single" w:sz="4" w:space="0" w:color="auto"/>
            </w:tcBorders>
            <w:vAlign w:val="center"/>
          </w:tcPr>
          <w:p w:rsidR="004F09F3" w:rsidRPr="006D346E" w:rsidRDefault="004F09F3" w:rsidP="006563C4">
            <w:pPr>
              <w:spacing w:after="0"/>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METAL T2</w:t>
            </w:r>
          </w:p>
        </w:tc>
        <w:tc>
          <w:tcPr>
            <w:tcW w:w="744" w:type="dxa"/>
            <w:tcBorders>
              <w:top w:val="nil"/>
              <w:left w:val="single" w:sz="8" w:space="0" w:color="auto"/>
              <w:bottom w:val="nil"/>
              <w:right w:val="single" w:sz="4" w:space="0" w:color="auto"/>
            </w:tcBorders>
            <w:vAlign w:val="center"/>
          </w:tcPr>
          <w:p w:rsidR="004F09F3" w:rsidRPr="006D346E" w:rsidRDefault="004F09F3" w:rsidP="006563C4">
            <w:pPr>
              <w:spacing w:after="0"/>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MADERA T1</w:t>
            </w:r>
          </w:p>
        </w:tc>
        <w:tc>
          <w:tcPr>
            <w:tcW w:w="744" w:type="dxa"/>
            <w:tcBorders>
              <w:top w:val="nil"/>
              <w:left w:val="single" w:sz="8" w:space="0" w:color="auto"/>
              <w:bottom w:val="nil"/>
              <w:right w:val="single" w:sz="4" w:space="0" w:color="auto"/>
            </w:tcBorders>
            <w:vAlign w:val="center"/>
          </w:tcPr>
          <w:p w:rsidR="004F09F3" w:rsidRPr="006D346E" w:rsidRDefault="004F09F3" w:rsidP="006563C4">
            <w:pPr>
              <w:spacing w:after="0"/>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MADERA T2</w:t>
            </w:r>
          </w:p>
        </w:tc>
        <w:bookmarkStart w:id="0" w:name="_GoBack"/>
        <w:bookmarkEnd w:id="0"/>
      </w:tr>
      <w:tr w:rsidR="004F09F3" w:rsidRPr="006D346E" w:rsidTr="006563C4">
        <w:trPr>
          <w:trHeight w:val="852"/>
        </w:trPr>
        <w:tc>
          <w:tcPr>
            <w:tcW w:w="802" w:type="dxa"/>
            <w:tcBorders>
              <w:top w:val="nil"/>
              <w:left w:val="single" w:sz="4" w:space="0" w:color="auto"/>
              <w:bottom w:val="double" w:sz="6" w:space="0" w:color="auto"/>
              <w:right w:val="nil"/>
            </w:tcBorders>
            <w:shd w:val="clear" w:color="auto" w:fill="auto"/>
            <w:noWrap/>
            <w:vAlign w:val="center"/>
            <w:hideMark/>
          </w:tcPr>
          <w:p w:rsidR="004F09F3" w:rsidRPr="006D346E" w:rsidRDefault="004F09F3" w:rsidP="00A159FA">
            <w:pPr>
              <w:spacing w:after="0"/>
              <w:rPr>
                <w:rFonts w:asciiTheme="majorHAnsi" w:eastAsia="Times New Roman" w:hAnsiTheme="majorHAnsi" w:cs="Arial"/>
                <w:b/>
                <w:bCs/>
                <w:i/>
                <w:iCs/>
                <w:color w:val="000000"/>
                <w:sz w:val="16"/>
                <w:szCs w:val="16"/>
                <w:lang w:val="es-EC" w:eastAsia="es-EC"/>
              </w:rPr>
            </w:pPr>
            <w:r w:rsidRPr="006D346E">
              <w:rPr>
                <w:rFonts w:asciiTheme="majorHAnsi" w:eastAsia="Times New Roman" w:hAnsiTheme="majorHAnsi" w:cs="Arial"/>
                <w:b/>
                <w:bCs/>
                <w:i/>
                <w:iCs/>
                <w:color w:val="000000"/>
                <w:sz w:val="16"/>
                <w:szCs w:val="16"/>
                <w:lang w:val="es-EC" w:eastAsia="es-EC"/>
              </w:rPr>
              <w:t>MEJORAS</w:t>
            </w:r>
          </w:p>
        </w:tc>
        <w:tc>
          <w:tcPr>
            <w:tcW w:w="895" w:type="dxa"/>
            <w:tcBorders>
              <w:top w:val="nil"/>
              <w:left w:val="nil"/>
              <w:bottom w:val="double" w:sz="6" w:space="0" w:color="auto"/>
              <w:right w:val="nil"/>
              <w:tl2br w:val="single" w:sz="4" w:space="0" w:color="auto"/>
            </w:tcBorders>
            <w:shd w:val="clear" w:color="auto" w:fill="auto"/>
            <w:noWrap/>
            <w:vAlign w:val="center"/>
            <w:hideMark/>
          </w:tcPr>
          <w:p w:rsidR="004F09F3" w:rsidRPr="006D346E" w:rsidRDefault="004F09F3" w:rsidP="00A159FA">
            <w:pPr>
              <w:spacing w:after="0"/>
              <w:rPr>
                <w:rFonts w:asciiTheme="majorHAnsi" w:eastAsia="Times New Roman" w:hAnsiTheme="majorHAnsi" w:cs="Arial"/>
                <w:b/>
                <w:bCs/>
                <w:i/>
                <w:iCs/>
                <w:color w:val="000000"/>
                <w:sz w:val="16"/>
                <w:szCs w:val="16"/>
                <w:lang w:val="es-EC" w:eastAsia="es-EC"/>
              </w:rPr>
            </w:pPr>
            <w:r w:rsidRPr="006D346E">
              <w:rPr>
                <w:rFonts w:asciiTheme="majorHAnsi" w:eastAsia="Times New Roman" w:hAnsiTheme="majorHAnsi" w:cs="Arial"/>
                <w:b/>
                <w:bCs/>
                <w:i/>
                <w:iCs/>
                <w:color w:val="000000"/>
                <w:sz w:val="16"/>
                <w:szCs w:val="16"/>
                <w:lang w:val="es-EC" w:eastAsia="es-EC"/>
              </w:rPr>
              <w:t> </w:t>
            </w:r>
          </w:p>
        </w:tc>
        <w:tc>
          <w:tcPr>
            <w:tcW w:w="422" w:type="dxa"/>
            <w:vMerge/>
            <w:tcBorders>
              <w:top w:val="nil"/>
              <w:left w:val="double" w:sz="6" w:space="0" w:color="auto"/>
              <w:bottom w:val="nil"/>
              <w:right w:val="single" w:sz="8" w:space="0" w:color="auto"/>
            </w:tcBorders>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p>
        </w:tc>
        <w:tc>
          <w:tcPr>
            <w:tcW w:w="411" w:type="dxa"/>
            <w:vMerge/>
            <w:tcBorders>
              <w:top w:val="nil"/>
              <w:left w:val="single" w:sz="8" w:space="0" w:color="auto"/>
              <w:bottom w:val="nil"/>
              <w:right w:val="single" w:sz="8" w:space="0" w:color="auto"/>
            </w:tcBorders>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p>
        </w:tc>
        <w:tc>
          <w:tcPr>
            <w:tcW w:w="473" w:type="dxa"/>
            <w:vMerge/>
            <w:tcBorders>
              <w:top w:val="nil"/>
              <w:left w:val="single" w:sz="8" w:space="0" w:color="auto"/>
              <w:bottom w:val="nil"/>
              <w:right w:val="single" w:sz="8" w:space="0" w:color="auto"/>
            </w:tcBorders>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p>
        </w:tc>
        <w:tc>
          <w:tcPr>
            <w:tcW w:w="402" w:type="dxa"/>
            <w:vMerge/>
            <w:tcBorders>
              <w:top w:val="nil"/>
              <w:left w:val="single" w:sz="8" w:space="0" w:color="auto"/>
              <w:bottom w:val="nil"/>
              <w:right w:val="nil"/>
            </w:tcBorders>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p>
        </w:tc>
        <w:tc>
          <w:tcPr>
            <w:tcW w:w="394" w:type="dxa"/>
            <w:vMerge/>
            <w:tcBorders>
              <w:top w:val="nil"/>
              <w:left w:val="single" w:sz="8" w:space="0" w:color="auto"/>
              <w:bottom w:val="nil"/>
              <w:right w:val="nil"/>
            </w:tcBorders>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p>
        </w:tc>
        <w:tc>
          <w:tcPr>
            <w:tcW w:w="390" w:type="dxa"/>
            <w:vMerge/>
            <w:tcBorders>
              <w:top w:val="nil"/>
              <w:left w:val="single" w:sz="8" w:space="0" w:color="auto"/>
              <w:bottom w:val="nil"/>
              <w:right w:val="nil"/>
            </w:tcBorders>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p>
        </w:tc>
        <w:tc>
          <w:tcPr>
            <w:tcW w:w="512" w:type="dxa"/>
            <w:vMerge/>
            <w:tcBorders>
              <w:top w:val="nil"/>
              <w:left w:val="single" w:sz="8" w:space="0" w:color="auto"/>
              <w:bottom w:val="nil"/>
              <w:right w:val="nil"/>
            </w:tcBorders>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p>
        </w:tc>
        <w:tc>
          <w:tcPr>
            <w:tcW w:w="265" w:type="dxa"/>
            <w:vMerge/>
            <w:tcBorders>
              <w:top w:val="nil"/>
              <w:left w:val="single" w:sz="8" w:space="0" w:color="auto"/>
              <w:bottom w:val="nil"/>
              <w:right w:val="nil"/>
            </w:tcBorders>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p>
        </w:tc>
        <w:tc>
          <w:tcPr>
            <w:tcW w:w="386" w:type="dxa"/>
            <w:vMerge/>
            <w:tcBorders>
              <w:top w:val="nil"/>
              <w:left w:val="single" w:sz="8" w:space="0" w:color="auto"/>
              <w:bottom w:val="nil"/>
              <w:right w:val="nil"/>
            </w:tcBorders>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p>
        </w:tc>
        <w:tc>
          <w:tcPr>
            <w:tcW w:w="382" w:type="dxa"/>
            <w:vMerge/>
            <w:tcBorders>
              <w:top w:val="nil"/>
              <w:left w:val="single" w:sz="8" w:space="0" w:color="auto"/>
              <w:bottom w:val="nil"/>
              <w:right w:val="single" w:sz="4" w:space="0" w:color="auto"/>
            </w:tcBorders>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p>
        </w:tc>
        <w:tc>
          <w:tcPr>
            <w:tcW w:w="628" w:type="dxa"/>
            <w:vMerge/>
            <w:tcBorders>
              <w:left w:val="single" w:sz="8" w:space="0" w:color="auto"/>
              <w:bottom w:val="nil"/>
              <w:right w:val="single" w:sz="4" w:space="0" w:color="auto"/>
            </w:tcBorders>
            <w:vAlign w:val="center"/>
          </w:tcPr>
          <w:p w:rsidR="004F09F3" w:rsidRPr="006D346E" w:rsidRDefault="004F09F3" w:rsidP="006563C4">
            <w:pPr>
              <w:spacing w:after="0"/>
              <w:jc w:val="center"/>
              <w:rPr>
                <w:rFonts w:asciiTheme="majorHAnsi" w:eastAsia="Times New Roman" w:hAnsiTheme="majorHAnsi" w:cs="Arial"/>
                <w:i/>
                <w:iCs/>
                <w:color w:val="000000"/>
                <w:sz w:val="16"/>
                <w:szCs w:val="16"/>
                <w:lang w:val="es-EC" w:eastAsia="es-EC"/>
              </w:rPr>
            </w:pPr>
          </w:p>
        </w:tc>
        <w:tc>
          <w:tcPr>
            <w:tcW w:w="628" w:type="dxa"/>
            <w:tcBorders>
              <w:top w:val="nil"/>
              <w:left w:val="single" w:sz="8" w:space="0" w:color="auto"/>
              <w:bottom w:val="nil"/>
              <w:right w:val="single" w:sz="4" w:space="0" w:color="auto"/>
            </w:tcBorders>
            <w:vAlign w:val="center"/>
          </w:tcPr>
          <w:p w:rsidR="004F09F3" w:rsidRPr="006D346E" w:rsidRDefault="004F09F3" w:rsidP="006563C4">
            <w:pPr>
              <w:spacing w:after="0"/>
              <w:jc w:val="center"/>
              <w:rPr>
                <w:rFonts w:asciiTheme="majorHAnsi" w:eastAsia="Times New Roman" w:hAnsiTheme="majorHAnsi" w:cs="Arial"/>
                <w:i/>
                <w:iCs/>
                <w:color w:val="000000"/>
                <w:sz w:val="16"/>
                <w:szCs w:val="16"/>
                <w:lang w:val="es-EC" w:eastAsia="es-EC"/>
              </w:rPr>
            </w:pPr>
          </w:p>
        </w:tc>
        <w:tc>
          <w:tcPr>
            <w:tcW w:w="744" w:type="dxa"/>
            <w:tcBorders>
              <w:top w:val="nil"/>
              <w:left w:val="single" w:sz="8" w:space="0" w:color="auto"/>
              <w:bottom w:val="nil"/>
              <w:right w:val="single" w:sz="4" w:space="0" w:color="auto"/>
            </w:tcBorders>
            <w:vAlign w:val="center"/>
          </w:tcPr>
          <w:p w:rsidR="004F09F3" w:rsidRPr="006D346E" w:rsidRDefault="004F09F3" w:rsidP="006563C4">
            <w:pPr>
              <w:spacing w:after="0"/>
              <w:jc w:val="center"/>
              <w:rPr>
                <w:rFonts w:asciiTheme="majorHAnsi" w:eastAsia="Times New Roman" w:hAnsiTheme="majorHAnsi" w:cs="Arial"/>
                <w:i/>
                <w:iCs/>
                <w:color w:val="000000"/>
                <w:sz w:val="16"/>
                <w:szCs w:val="16"/>
                <w:lang w:val="es-EC" w:eastAsia="es-EC"/>
              </w:rPr>
            </w:pPr>
          </w:p>
        </w:tc>
        <w:tc>
          <w:tcPr>
            <w:tcW w:w="744" w:type="dxa"/>
            <w:tcBorders>
              <w:top w:val="nil"/>
              <w:left w:val="single" w:sz="8" w:space="0" w:color="auto"/>
              <w:bottom w:val="nil"/>
              <w:right w:val="single" w:sz="4" w:space="0" w:color="auto"/>
            </w:tcBorders>
            <w:vAlign w:val="center"/>
          </w:tcPr>
          <w:p w:rsidR="004F09F3" w:rsidRPr="006D346E" w:rsidRDefault="004F09F3" w:rsidP="006563C4">
            <w:pPr>
              <w:spacing w:after="0"/>
              <w:jc w:val="center"/>
              <w:rPr>
                <w:rFonts w:asciiTheme="majorHAnsi" w:eastAsia="Times New Roman" w:hAnsiTheme="majorHAnsi" w:cs="Arial"/>
                <w:i/>
                <w:iCs/>
                <w:color w:val="000000"/>
                <w:sz w:val="16"/>
                <w:szCs w:val="16"/>
                <w:lang w:val="es-EC" w:eastAsia="es-EC"/>
              </w:rPr>
            </w:pPr>
          </w:p>
        </w:tc>
      </w:tr>
      <w:tr w:rsidR="004F09F3" w:rsidRPr="006D346E" w:rsidTr="006563C4">
        <w:trPr>
          <w:trHeight w:val="312"/>
        </w:trPr>
        <w:tc>
          <w:tcPr>
            <w:tcW w:w="1697" w:type="dxa"/>
            <w:gridSpan w:val="2"/>
            <w:tcBorders>
              <w:top w:val="double" w:sz="6" w:space="0" w:color="auto"/>
              <w:left w:val="single" w:sz="4" w:space="0" w:color="auto"/>
              <w:bottom w:val="single" w:sz="8" w:space="0" w:color="auto"/>
              <w:right w:val="nil"/>
            </w:tcBorders>
            <w:shd w:val="clear" w:color="auto" w:fill="auto"/>
            <w:noWrap/>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ESTABLO GANADO MAYOR</w:t>
            </w:r>
          </w:p>
        </w:tc>
        <w:tc>
          <w:tcPr>
            <w:tcW w:w="422" w:type="dxa"/>
            <w:tcBorders>
              <w:top w:val="single" w:sz="4" w:space="0" w:color="auto"/>
              <w:left w:val="single" w:sz="4" w:space="0" w:color="auto"/>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11" w:type="dxa"/>
            <w:tcBorders>
              <w:top w:val="single" w:sz="4" w:space="0" w:color="auto"/>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73" w:type="dxa"/>
            <w:tcBorders>
              <w:top w:val="single" w:sz="4" w:space="0" w:color="auto"/>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02" w:type="dxa"/>
            <w:tcBorders>
              <w:top w:val="single" w:sz="4" w:space="0" w:color="auto"/>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394" w:type="dxa"/>
            <w:tcBorders>
              <w:top w:val="single" w:sz="4" w:space="0" w:color="auto"/>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390" w:type="dxa"/>
            <w:tcBorders>
              <w:top w:val="single" w:sz="4" w:space="0" w:color="auto"/>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512" w:type="dxa"/>
            <w:tcBorders>
              <w:top w:val="single" w:sz="4" w:space="0" w:color="auto"/>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265" w:type="dxa"/>
            <w:tcBorders>
              <w:top w:val="single" w:sz="4" w:space="0" w:color="auto"/>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386" w:type="dxa"/>
            <w:tcBorders>
              <w:top w:val="single" w:sz="4" w:space="0" w:color="auto"/>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82" w:type="dxa"/>
            <w:tcBorders>
              <w:top w:val="single" w:sz="4" w:space="0" w:color="auto"/>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628" w:type="dxa"/>
            <w:tcBorders>
              <w:top w:val="single" w:sz="4" w:space="0" w:color="auto"/>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628" w:type="dxa"/>
            <w:tcBorders>
              <w:top w:val="single" w:sz="4" w:space="0" w:color="auto"/>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744" w:type="dxa"/>
            <w:tcBorders>
              <w:top w:val="single" w:sz="4" w:space="0" w:color="auto"/>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744" w:type="dxa"/>
            <w:tcBorders>
              <w:top w:val="single" w:sz="4" w:space="0" w:color="auto"/>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r>
      <w:tr w:rsidR="004F09F3" w:rsidRPr="006D346E" w:rsidTr="006563C4">
        <w:trPr>
          <w:trHeight w:val="300"/>
        </w:trPr>
        <w:tc>
          <w:tcPr>
            <w:tcW w:w="1697" w:type="dxa"/>
            <w:gridSpan w:val="2"/>
            <w:tcBorders>
              <w:top w:val="single" w:sz="8" w:space="0" w:color="auto"/>
              <w:left w:val="single" w:sz="4" w:space="0" w:color="auto"/>
              <w:bottom w:val="single" w:sz="8" w:space="0" w:color="auto"/>
              <w:right w:val="nil"/>
            </w:tcBorders>
            <w:shd w:val="clear" w:color="auto" w:fill="auto"/>
            <w:noWrap/>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 xml:space="preserve"> ESTABLO GANADO MENOR</w:t>
            </w:r>
          </w:p>
        </w:tc>
        <w:tc>
          <w:tcPr>
            <w:tcW w:w="422" w:type="dxa"/>
            <w:tcBorders>
              <w:top w:val="nil"/>
              <w:left w:val="single" w:sz="4" w:space="0" w:color="auto"/>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11"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73"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0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394"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390"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51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265"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386"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8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628"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628"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744"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744"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r>
      <w:tr w:rsidR="004F09F3" w:rsidRPr="006D346E" w:rsidTr="006563C4">
        <w:trPr>
          <w:trHeight w:val="312"/>
        </w:trPr>
        <w:tc>
          <w:tcPr>
            <w:tcW w:w="1697" w:type="dxa"/>
            <w:gridSpan w:val="2"/>
            <w:tcBorders>
              <w:top w:val="single" w:sz="8" w:space="0" w:color="auto"/>
              <w:left w:val="single" w:sz="4" w:space="0" w:color="auto"/>
              <w:bottom w:val="single" w:sz="8" w:space="0" w:color="auto"/>
              <w:right w:val="nil"/>
            </w:tcBorders>
            <w:shd w:val="clear" w:color="auto" w:fill="auto"/>
            <w:noWrap/>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 xml:space="preserve"> SALA DE ORDEÑO</w:t>
            </w:r>
          </w:p>
        </w:tc>
        <w:tc>
          <w:tcPr>
            <w:tcW w:w="422" w:type="dxa"/>
            <w:tcBorders>
              <w:top w:val="nil"/>
              <w:left w:val="single" w:sz="4" w:space="0" w:color="auto"/>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11"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73"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0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394"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390"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51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265"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386"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8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628"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628"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744"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744"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r>
      <w:tr w:rsidR="004F09F3" w:rsidRPr="006D346E" w:rsidTr="006563C4">
        <w:trPr>
          <w:trHeight w:val="312"/>
        </w:trPr>
        <w:tc>
          <w:tcPr>
            <w:tcW w:w="1697" w:type="dxa"/>
            <w:gridSpan w:val="2"/>
            <w:tcBorders>
              <w:top w:val="single" w:sz="8" w:space="0" w:color="auto"/>
              <w:left w:val="single" w:sz="4" w:space="0" w:color="auto"/>
              <w:bottom w:val="single" w:sz="8" w:space="0" w:color="auto"/>
              <w:right w:val="nil"/>
            </w:tcBorders>
            <w:shd w:val="clear" w:color="auto" w:fill="auto"/>
            <w:noWrap/>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 xml:space="preserve"> GALPÓN AVÍCOLA</w:t>
            </w:r>
          </w:p>
        </w:tc>
        <w:tc>
          <w:tcPr>
            <w:tcW w:w="422" w:type="dxa"/>
            <w:tcBorders>
              <w:top w:val="nil"/>
              <w:left w:val="single" w:sz="4" w:space="0" w:color="auto"/>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11"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73"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0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394"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390"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51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265"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386"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8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628"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628"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744"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744"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r>
      <w:tr w:rsidR="004F09F3" w:rsidRPr="006D346E" w:rsidTr="006563C4">
        <w:trPr>
          <w:trHeight w:val="312"/>
        </w:trPr>
        <w:tc>
          <w:tcPr>
            <w:tcW w:w="1697" w:type="dxa"/>
            <w:gridSpan w:val="2"/>
            <w:tcBorders>
              <w:top w:val="single" w:sz="8" w:space="0" w:color="auto"/>
              <w:left w:val="single" w:sz="4" w:space="0" w:color="auto"/>
              <w:bottom w:val="single" w:sz="8" w:space="0" w:color="auto"/>
              <w:right w:val="nil"/>
            </w:tcBorders>
            <w:shd w:val="clear" w:color="auto" w:fill="auto"/>
            <w:noWrap/>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 xml:space="preserve"> PISCÍNAS PISCÍCOLAS</w:t>
            </w:r>
          </w:p>
        </w:tc>
        <w:tc>
          <w:tcPr>
            <w:tcW w:w="422" w:type="dxa"/>
            <w:tcBorders>
              <w:top w:val="nil"/>
              <w:left w:val="single" w:sz="4" w:space="0" w:color="auto"/>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11"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473"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40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94"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90"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51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265"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86"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8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628" w:type="dxa"/>
            <w:tcBorders>
              <w:top w:val="nil"/>
              <w:left w:val="nil"/>
              <w:bottom w:val="single" w:sz="4" w:space="0" w:color="auto"/>
              <w:right w:val="single" w:sz="4" w:space="0" w:color="auto"/>
            </w:tcBorders>
          </w:tcPr>
          <w:p w:rsidR="004F09F3" w:rsidRPr="006D346E" w:rsidRDefault="004F09F3" w:rsidP="00A159FA">
            <w:pPr>
              <w:jc w:val="center"/>
              <w:rPr>
                <w:rFonts w:asciiTheme="majorHAnsi" w:eastAsia="Times New Roman" w:hAnsiTheme="majorHAnsi" w:cs="Arial"/>
                <w:i/>
                <w:iCs/>
                <w:color w:val="000000"/>
                <w:sz w:val="16"/>
                <w:szCs w:val="16"/>
                <w:lang w:val="es-EC" w:eastAsia="es-EC"/>
              </w:rPr>
            </w:pPr>
          </w:p>
        </w:tc>
        <w:tc>
          <w:tcPr>
            <w:tcW w:w="628" w:type="dxa"/>
            <w:tcBorders>
              <w:top w:val="nil"/>
              <w:left w:val="nil"/>
              <w:bottom w:val="single" w:sz="4" w:space="0" w:color="auto"/>
              <w:right w:val="single" w:sz="4" w:space="0" w:color="auto"/>
            </w:tcBorders>
          </w:tcPr>
          <w:p w:rsidR="004F09F3" w:rsidRPr="006D346E" w:rsidRDefault="004F09F3" w:rsidP="00A159FA">
            <w:pPr>
              <w:jc w:val="center"/>
              <w:rPr>
                <w:rFonts w:asciiTheme="majorHAnsi" w:eastAsia="Times New Roman" w:hAnsiTheme="majorHAnsi" w:cs="Arial"/>
                <w:i/>
                <w:iCs/>
                <w:color w:val="000000"/>
                <w:sz w:val="16"/>
                <w:szCs w:val="16"/>
                <w:lang w:val="es-EC" w:eastAsia="es-EC"/>
              </w:rPr>
            </w:pPr>
          </w:p>
        </w:tc>
        <w:tc>
          <w:tcPr>
            <w:tcW w:w="744" w:type="dxa"/>
            <w:tcBorders>
              <w:top w:val="nil"/>
              <w:left w:val="nil"/>
              <w:bottom w:val="single" w:sz="4" w:space="0" w:color="auto"/>
              <w:right w:val="single" w:sz="4" w:space="0" w:color="auto"/>
            </w:tcBorders>
          </w:tcPr>
          <w:p w:rsidR="004F09F3" w:rsidRPr="006D346E" w:rsidRDefault="004F09F3" w:rsidP="00A159FA">
            <w:pPr>
              <w:jc w:val="center"/>
              <w:rPr>
                <w:rFonts w:asciiTheme="majorHAnsi" w:eastAsia="Times New Roman" w:hAnsiTheme="majorHAnsi" w:cs="Arial"/>
                <w:i/>
                <w:iCs/>
                <w:color w:val="000000"/>
                <w:sz w:val="16"/>
                <w:szCs w:val="16"/>
                <w:lang w:val="es-EC" w:eastAsia="es-EC"/>
              </w:rPr>
            </w:pPr>
          </w:p>
        </w:tc>
        <w:tc>
          <w:tcPr>
            <w:tcW w:w="744" w:type="dxa"/>
            <w:tcBorders>
              <w:top w:val="nil"/>
              <w:left w:val="nil"/>
              <w:bottom w:val="single" w:sz="4" w:space="0" w:color="auto"/>
              <w:right w:val="single" w:sz="4" w:space="0" w:color="auto"/>
            </w:tcBorders>
          </w:tcPr>
          <w:p w:rsidR="004F09F3" w:rsidRPr="006D346E" w:rsidRDefault="004F09F3" w:rsidP="00A159FA">
            <w:pPr>
              <w:jc w:val="center"/>
              <w:rPr>
                <w:rFonts w:asciiTheme="majorHAnsi" w:eastAsia="Times New Roman" w:hAnsiTheme="majorHAnsi" w:cs="Arial"/>
                <w:i/>
                <w:iCs/>
                <w:color w:val="000000"/>
                <w:sz w:val="16"/>
                <w:szCs w:val="16"/>
                <w:lang w:val="es-EC" w:eastAsia="es-EC"/>
              </w:rPr>
            </w:pPr>
          </w:p>
        </w:tc>
      </w:tr>
      <w:tr w:rsidR="004F09F3" w:rsidRPr="006D346E" w:rsidTr="006563C4">
        <w:trPr>
          <w:trHeight w:val="312"/>
        </w:trPr>
        <w:tc>
          <w:tcPr>
            <w:tcW w:w="1697" w:type="dxa"/>
            <w:gridSpan w:val="2"/>
            <w:tcBorders>
              <w:top w:val="single" w:sz="8" w:space="0" w:color="auto"/>
              <w:left w:val="single" w:sz="4" w:space="0" w:color="auto"/>
              <w:bottom w:val="single" w:sz="8" w:space="0" w:color="auto"/>
              <w:right w:val="nil"/>
            </w:tcBorders>
            <w:shd w:val="clear" w:color="auto" w:fill="auto"/>
            <w:noWrap/>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 xml:space="preserve"> ESTANQUE O RESERVORIO</w:t>
            </w:r>
          </w:p>
        </w:tc>
        <w:tc>
          <w:tcPr>
            <w:tcW w:w="422" w:type="dxa"/>
            <w:tcBorders>
              <w:top w:val="nil"/>
              <w:left w:val="single" w:sz="4" w:space="0" w:color="auto"/>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11"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473"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40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94"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90"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51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265"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86"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8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628"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628"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744"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744"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r>
      <w:tr w:rsidR="004F09F3" w:rsidRPr="006D346E" w:rsidTr="006563C4">
        <w:trPr>
          <w:trHeight w:val="199"/>
        </w:trPr>
        <w:tc>
          <w:tcPr>
            <w:tcW w:w="1697" w:type="dxa"/>
            <w:gridSpan w:val="2"/>
            <w:tcBorders>
              <w:top w:val="single" w:sz="8" w:space="0" w:color="auto"/>
              <w:left w:val="single" w:sz="4" w:space="0" w:color="auto"/>
              <w:bottom w:val="single" w:sz="8" w:space="0" w:color="auto"/>
              <w:right w:val="nil"/>
            </w:tcBorders>
            <w:shd w:val="clear" w:color="auto" w:fill="auto"/>
            <w:noWrap/>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 xml:space="preserve"> INVERNADEROS</w:t>
            </w:r>
          </w:p>
        </w:tc>
        <w:tc>
          <w:tcPr>
            <w:tcW w:w="422" w:type="dxa"/>
            <w:tcBorders>
              <w:top w:val="nil"/>
              <w:left w:val="single" w:sz="4" w:space="0" w:color="auto"/>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411"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473"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40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94"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90"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51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265"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86"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8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628" w:type="dxa"/>
            <w:tcBorders>
              <w:top w:val="nil"/>
              <w:left w:val="nil"/>
              <w:bottom w:val="single" w:sz="4" w:space="0" w:color="auto"/>
              <w:right w:val="single" w:sz="4" w:space="0" w:color="auto"/>
            </w:tcBorders>
          </w:tcPr>
          <w:p w:rsidR="004F09F3" w:rsidRPr="006D346E" w:rsidRDefault="004F09F3" w:rsidP="004F09F3">
            <w:pPr>
              <w:jc w:val="center"/>
              <w:rPr>
                <w:rFonts w:asciiTheme="majorHAnsi" w:eastAsia="Times New Roman" w:hAnsiTheme="majorHAnsi" w:cs="Arial"/>
                <w:i/>
                <w:iCs/>
                <w:color w:val="000000"/>
                <w:sz w:val="16"/>
                <w:szCs w:val="16"/>
                <w:lang w:val="es-EC" w:eastAsia="es-EC"/>
              </w:rPr>
            </w:pPr>
          </w:p>
          <w:p w:rsidR="004F09F3" w:rsidRPr="006D346E" w:rsidRDefault="004F09F3" w:rsidP="004F09F3">
            <w:pPr>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X</w:t>
            </w:r>
          </w:p>
        </w:tc>
        <w:tc>
          <w:tcPr>
            <w:tcW w:w="628" w:type="dxa"/>
            <w:tcBorders>
              <w:top w:val="nil"/>
              <w:left w:val="nil"/>
              <w:bottom w:val="single" w:sz="4" w:space="0" w:color="auto"/>
              <w:right w:val="single" w:sz="4" w:space="0" w:color="auto"/>
            </w:tcBorders>
          </w:tcPr>
          <w:p w:rsidR="004F09F3" w:rsidRPr="006D346E" w:rsidRDefault="004F09F3" w:rsidP="004F09F3">
            <w:pPr>
              <w:jc w:val="center"/>
              <w:rPr>
                <w:rFonts w:asciiTheme="majorHAnsi" w:eastAsia="Times New Roman" w:hAnsiTheme="majorHAnsi" w:cs="Arial"/>
                <w:i/>
                <w:iCs/>
                <w:color w:val="000000"/>
                <w:sz w:val="16"/>
                <w:szCs w:val="16"/>
                <w:lang w:val="es-EC" w:eastAsia="es-EC"/>
              </w:rPr>
            </w:pPr>
          </w:p>
          <w:p w:rsidR="004F09F3" w:rsidRPr="006D346E" w:rsidRDefault="004F09F3" w:rsidP="004F09F3">
            <w:pPr>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X</w:t>
            </w:r>
          </w:p>
        </w:tc>
        <w:tc>
          <w:tcPr>
            <w:tcW w:w="744" w:type="dxa"/>
            <w:tcBorders>
              <w:top w:val="nil"/>
              <w:left w:val="nil"/>
              <w:bottom w:val="single" w:sz="4" w:space="0" w:color="auto"/>
              <w:right w:val="single" w:sz="4" w:space="0" w:color="auto"/>
            </w:tcBorders>
          </w:tcPr>
          <w:p w:rsidR="004F09F3" w:rsidRPr="006D346E" w:rsidRDefault="004F09F3" w:rsidP="004F09F3">
            <w:pPr>
              <w:jc w:val="center"/>
              <w:rPr>
                <w:rFonts w:asciiTheme="majorHAnsi" w:eastAsia="Times New Roman" w:hAnsiTheme="majorHAnsi" w:cs="Arial"/>
                <w:i/>
                <w:iCs/>
                <w:color w:val="000000"/>
                <w:sz w:val="16"/>
                <w:szCs w:val="16"/>
                <w:lang w:val="es-EC" w:eastAsia="es-EC"/>
              </w:rPr>
            </w:pPr>
          </w:p>
          <w:p w:rsidR="004F09F3" w:rsidRPr="006D346E" w:rsidRDefault="004F09F3" w:rsidP="004F09F3">
            <w:pPr>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X</w:t>
            </w:r>
          </w:p>
        </w:tc>
        <w:tc>
          <w:tcPr>
            <w:tcW w:w="744" w:type="dxa"/>
            <w:tcBorders>
              <w:top w:val="nil"/>
              <w:left w:val="nil"/>
              <w:bottom w:val="single" w:sz="4" w:space="0" w:color="auto"/>
              <w:right w:val="single" w:sz="4" w:space="0" w:color="auto"/>
            </w:tcBorders>
          </w:tcPr>
          <w:p w:rsidR="004F09F3" w:rsidRPr="006D346E" w:rsidRDefault="004F09F3" w:rsidP="004F09F3">
            <w:pPr>
              <w:jc w:val="center"/>
              <w:rPr>
                <w:rFonts w:asciiTheme="majorHAnsi" w:eastAsia="Times New Roman" w:hAnsiTheme="majorHAnsi" w:cs="Arial"/>
                <w:i/>
                <w:iCs/>
                <w:color w:val="000000"/>
                <w:sz w:val="16"/>
                <w:szCs w:val="16"/>
                <w:lang w:val="es-EC" w:eastAsia="es-EC"/>
              </w:rPr>
            </w:pPr>
          </w:p>
          <w:p w:rsidR="004F09F3" w:rsidRPr="006D346E" w:rsidRDefault="004F09F3" w:rsidP="004F09F3">
            <w:pPr>
              <w:jc w:val="center"/>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X</w:t>
            </w:r>
          </w:p>
        </w:tc>
      </w:tr>
      <w:tr w:rsidR="004F09F3" w:rsidRPr="006D346E" w:rsidTr="006563C4">
        <w:trPr>
          <w:trHeight w:val="312"/>
        </w:trPr>
        <w:tc>
          <w:tcPr>
            <w:tcW w:w="1697" w:type="dxa"/>
            <w:gridSpan w:val="2"/>
            <w:tcBorders>
              <w:top w:val="single" w:sz="8" w:space="0" w:color="auto"/>
              <w:left w:val="single" w:sz="4" w:space="0" w:color="auto"/>
              <w:bottom w:val="single" w:sz="8" w:space="0" w:color="auto"/>
              <w:right w:val="nil"/>
            </w:tcBorders>
            <w:shd w:val="clear" w:color="auto" w:fill="auto"/>
            <w:noWrap/>
            <w:vAlign w:val="center"/>
            <w:hideMark/>
          </w:tcPr>
          <w:p w:rsidR="004F09F3" w:rsidRPr="006D346E" w:rsidRDefault="004F09F3" w:rsidP="00A159FA">
            <w:pPr>
              <w:spacing w:after="0"/>
              <w:rPr>
                <w:rFonts w:asciiTheme="majorHAnsi" w:eastAsia="Times New Roman" w:hAnsiTheme="majorHAnsi" w:cs="Arial"/>
                <w:i/>
                <w:iCs/>
                <w:color w:val="000000"/>
                <w:sz w:val="16"/>
                <w:szCs w:val="16"/>
                <w:lang w:val="es-EC" w:eastAsia="es-EC"/>
              </w:rPr>
            </w:pPr>
            <w:r w:rsidRPr="006D346E">
              <w:rPr>
                <w:rFonts w:asciiTheme="majorHAnsi" w:eastAsia="Times New Roman" w:hAnsiTheme="majorHAnsi" w:cs="Arial"/>
                <w:i/>
                <w:iCs/>
                <w:color w:val="000000"/>
                <w:sz w:val="16"/>
                <w:szCs w:val="16"/>
                <w:lang w:val="es-EC" w:eastAsia="es-EC"/>
              </w:rPr>
              <w:t xml:space="preserve"> TENDALES</w:t>
            </w:r>
          </w:p>
        </w:tc>
        <w:tc>
          <w:tcPr>
            <w:tcW w:w="422" w:type="dxa"/>
            <w:tcBorders>
              <w:top w:val="nil"/>
              <w:left w:val="single" w:sz="4" w:space="0" w:color="auto"/>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r w:rsidRPr="006D346E">
              <w:rPr>
                <w:rFonts w:asciiTheme="majorHAnsi" w:eastAsia="Times New Roman" w:hAnsiTheme="majorHAnsi" w:cs="Arial"/>
                <w:i/>
                <w:iCs/>
                <w:color w:val="000000"/>
                <w:sz w:val="16"/>
                <w:szCs w:val="16"/>
                <w:lang w:val="es-EC" w:eastAsia="es-EC"/>
              </w:rPr>
              <w:t>X</w:t>
            </w:r>
          </w:p>
        </w:tc>
        <w:tc>
          <w:tcPr>
            <w:tcW w:w="411"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473"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40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94"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90"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51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265"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86"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382" w:type="dxa"/>
            <w:tcBorders>
              <w:top w:val="nil"/>
              <w:left w:val="nil"/>
              <w:bottom w:val="single" w:sz="4" w:space="0" w:color="auto"/>
              <w:right w:val="single" w:sz="4" w:space="0" w:color="auto"/>
            </w:tcBorders>
            <w:shd w:val="clear" w:color="auto" w:fill="auto"/>
            <w:vAlign w:val="center"/>
          </w:tcPr>
          <w:p w:rsidR="004F09F3" w:rsidRPr="006D346E" w:rsidRDefault="004F09F3" w:rsidP="00A159FA">
            <w:pPr>
              <w:jc w:val="center"/>
              <w:rPr>
                <w:rFonts w:asciiTheme="majorHAnsi" w:hAnsiTheme="majorHAnsi"/>
                <w:sz w:val="16"/>
                <w:szCs w:val="16"/>
              </w:rPr>
            </w:pPr>
          </w:p>
        </w:tc>
        <w:tc>
          <w:tcPr>
            <w:tcW w:w="628"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628"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744"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c>
          <w:tcPr>
            <w:tcW w:w="744" w:type="dxa"/>
            <w:tcBorders>
              <w:top w:val="nil"/>
              <w:left w:val="nil"/>
              <w:bottom w:val="single" w:sz="4" w:space="0" w:color="auto"/>
              <w:right w:val="single" w:sz="4" w:space="0" w:color="auto"/>
            </w:tcBorders>
          </w:tcPr>
          <w:p w:rsidR="004F09F3" w:rsidRPr="006D346E" w:rsidRDefault="004F09F3" w:rsidP="00A159FA">
            <w:pPr>
              <w:jc w:val="center"/>
              <w:rPr>
                <w:rFonts w:asciiTheme="majorHAnsi" w:hAnsiTheme="majorHAnsi"/>
                <w:sz w:val="16"/>
                <w:szCs w:val="16"/>
              </w:rPr>
            </w:pPr>
          </w:p>
        </w:tc>
      </w:tr>
    </w:tbl>
    <w:p w:rsidR="00937DE3" w:rsidRPr="006D346E" w:rsidRDefault="00937DE3" w:rsidP="00706788">
      <w:pPr>
        <w:pStyle w:val="Sinespaciado"/>
        <w:spacing w:line="276" w:lineRule="auto"/>
        <w:jc w:val="center"/>
        <w:rPr>
          <w:rFonts w:asciiTheme="majorHAnsi" w:hAnsiTheme="majorHAnsi" w:cs="Times New Roman"/>
          <w:sz w:val="22"/>
          <w:szCs w:val="22"/>
          <w:lang w:val="es-ES"/>
        </w:rPr>
      </w:pPr>
    </w:p>
    <w:p w:rsidR="005C34A7" w:rsidRPr="006D346E" w:rsidRDefault="005C34A7" w:rsidP="00706788">
      <w:pPr>
        <w:pStyle w:val="Sinespaciado"/>
        <w:spacing w:line="276" w:lineRule="auto"/>
        <w:jc w:val="both"/>
        <w:rPr>
          <w:rFonts w:asciiTheme="majorHAnsi" w:hAnsiTheme="majorHAnsi" w:cstheme="majorHAnsi"/>
          <w:sz w:val="22"/>
          <w:szCs w:val="22"/>
          <w:lang w:val="es-ES"/>
        </w:rPr>
      </w:pPr>
    </w:p>
    <w:sectPr w:rsidR="005C34A7" w:rsidRPr="006D346E" w:rsidSect="005C34A7">
      <w:headerReference w:type="default" r:id="rId39"/>
      <w:footerReference w:type="default" r:id="rId40"/>
      <w:pgSz w:w="11900" w:h="16840"/>
      <w:pgMar w:top="1985" w:right="1701" w:bottom="1440" w:left="1814" w:header="510" w:footer="454"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1615" w:rsidRDefault="00B01615">
      <w:pPr>
        <w:spacing w:after="0"/>
      </w:pPr>
      <w:r>
        <w:separator/>
      </w:r>
    </w:p>
    <w:p w:rsidR="00B01615" w:rsidRDefault="00B01615"/>
  </w:endnote>
  <w:endnote w:type="continuationSeparator" w:id="0">
    <w:p w:rsidR="00B01615" w:rsidRDefault="00B01615">
      <w:pPr>
        <w:spacing w:after="0"/>
      </w:pPr>
      <w:r>
        <w:continuationSeparator/>
      </w:r>
    </w:p>
    <w:p w:rsidR="00B01615" w:rsidRDefault="00B0161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notTrueType/>
    <w:pitch w:val="fixed"/>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libri">
    <w:altName w:val="MV Boli"/>
    <w:panose1 w:val="020F050202020403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20002A87" w:usb1="00000000" w:usb2="00000000"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600743">
    <w:pPr>
      <w:pStyle w:val="Piedepgina"/>
    </w:pPr>
    <w:r>
      <w:rPr>
        <w:noProof/>
        <w:lang w:val="es-EC" w:eastAsia="es-EC"/>
      </w:rPr>
      <w:drawing>
        <wp:anchor distT="0" distB="0" distL="114300" distR="114300" simplePos="0" relativeHeight="251656192" behindDoc="1" locked="0" layoutInCell="1" allowOverlap="1" wp14:anchorId="1714E15E" wp14:editId="1716A413">
          <wp:simplePos x="0" y="0"/>
          <wp:positionH relativeFrom="column">
            <wp:posOffset>-1123950</wp:posOffset>
          </wp:positionH>
          <wp:positionV relativeFrom="paragraph">
            <wp:posOffset>-1694180</wp:posOffset>
          </wp:positionV>
          <wp:extent cx="7520305" cy="2103120"/>
          <wp:effectExtent l="0" t="0" r="4445" b="0"/>
          <wp:wrapNone/>
          <wp:docPr id="2056" name="Imagen 2056"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600743">
    <w:pPr>
      <w:pStyle w:val="Piedepgina"/>
    </w:pPr>
    <w:r>
      <w:rPr>
        <w:noProof/>
        <w:lang w:val="es-EC" w:eastAsia="es-EC"/>
      </w:rPr>
      <w:drawing>
        <wp:anchor distT="0" distB="0" distL="114300" distR="114300" simplePos="0" relativeHeight="251671552" behindDoc="1" locked="0" layoutInCell="1" allowOverlap="1" wp14:anchorId="4AA997AB" wp14:editId="672C5B7A">
          <wp:simplePos x="0" y="0"/>
          <wp:positionH relativeFrom="column">
            <wp:posOffset>-1344930</wp:posOffset>
          </wp:positionH>
          <wp:positionV relativeFrom="paragraph">
            <wp:posOffset>-1670050</wp:posOffset>
          </wp:positionV>
          <wp:extent cx="7520305" cy="2103120"/>
          <wp:effectExtent l="0" t="0" r="4445" b="0"/>
          <wp:wrapNone/>
          <wp:docPr id="2079" name="Imagen 2079"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sdt>
      <w:sdtPr>
        <w:rPr>
          <w:rFonts w:cstheme="minorHAnsi"/>
          <w:sz w:val="16"/>
          <w:szCs w:val="16"/>
        </w:rPr>
        <w:id w:val="71859213"/>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6563C4">
          <w:rPr>
            <w:rFonts w:cstheme="minorHAnsi"/>
            <w:noProof/>
            <w:sz w:val="16"/>
            <w:szCs w:val="16"/>
          </w:rPr>
          <w:t>18</w:t>
        </w:r>
        <w:r w:rsidRPr="00953CB8">
          <w:rPr>
            <w:rFonts w:cstheme="minorHAnsi"/>
            <w:sz w:val="16"/>
            <w:szCs w:val="16"/>
          </w:rPr>
          <w:fldChar w:fldCharType="end"/>
        </w:r>
        <w:r>
          <w:rPr>
            <w:rFonts w:cstheme="minorHAnsi"/>
            <w:sz w:val="16"/>
            <w:szCs w:val="16"/>
          </w:rPr>
          <w:t xml:space="preserve"> /</w:t>
        </w:r>
        <w:r w:rsidRPr="00953CB8">
          <w:rPr>
            <w:rFonts w:cstheme="minorHAnsi"/>
            <w:sz w:val="16"/>
            <w:szCs w:val="16"/>
          </w:rPr>
          <w:t xml:space="preserve"> </w:t>
        </w:r>
        <w:r>
          <w:rPr>
            <w:rFonts w:cstheme="minorHAnsi"/>
            <w:sz w:val="16"/>
            <w:szCs w:val="16"/>
          </w:rPr>
          <w:t>37</w:t>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600743">
    <w:pPr>
      <w:pStyle w:val="Piedepgina"/>
    </w:pPr>
    <w:r>
      <w:rPr>
        <w:noProof/>
        <w:lang w:val="es-EC" w:eastAsia="es-EC"/>
      </w:rPr>
      <w:drawing>
        <wp:anchor distT="0" distB="0" distL="114300" distR="114300" simplePos="0" relativeHeight="251677696" behindDoc="1" locked="0" layoutInCell="1" allowOverlap="1" wp14:anchorId="09C03A8C" wp14:editId="2E92C608">
          <wp:simplePos x="0" y="0"/>
          <wp:positionH relativeFrom="column">
            <wp:posOffset>2192274</wp:posOffset>
          </wp:positionH>
          <wp:positionV relativeFrom="paragraph">
            <wp:posOffset>-1755394</wp:posOffset>
          </wp:positionV>
          <wp:extent cx="7520305" cy="2103120"/>
          <wp:effectExtent l="0" t="0" r="4445" b="0"/>
          <wp:wrapNone/>
          <wp:docPr id="4098" name="Imagen 4098"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sdt>
      <w:sdtPr>
        <w:rPr>
          <w:rFonts w:cstheme="minorHAnsi"/>
          <w:sz w:val="16"/>
          <w:szCs w:val="16"/>
        </w:rPr>
        <w:id w:val="-985934925"/>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6563C4">
          <w:rPr>
            <w:rFonts w:cstheme="minorHAnsi"/>
            <w:noProof/>
            <w:sz w:val="16"/>
            <w:szCs w:val="16"/>
          </w:rPr>
          <w:t>19</w:t>
        </w:r>
        <w:r w:rsidRPr="00953CB8">
          <w:rPr>
            <w:rFonts w:cstheme="minorHAnsi"/>
            <w:sz w:val="16"/>
            <w:szCs w:val="16"/>
          </w:rPr>
          <w:fldChar w:fldCharType="end"/>
        </w:r>
        <w:r>
          <w:rPr>
            <w:rFonts w:cstheme="minorHAnsi"/>
            <w:sz w:val="16"/>
            <w:szCs w:val="16"/>
          </w:rPr>
          <w:t xml:space="preserve"> /</w:t>
        </w:r>
        <w:r w:rsidRPr="00953CB8">
          <w:rPr>
            <w:rFonts w:cstheme="minorHAnsi"/>
            <w:sz w:val="16"/>
            <w:szCs w:val="16"/>
          </w:rPr>
          <w:t xml:space="preserve"> </w:t>
        </w:r>
        <w:r>
          <w:rPr>
            <w:rFonts w:cstheme="minorHAnsi"/>
            <w:sz w:val="16"/>
            <w:szCs w:val="16"/>
          </w:rPr>
          <w:t>37</w:t>
        </w:r>
      </w:sdtContent>
    </w:sdt>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600743">
    <w:pPr>
      <w:pStyle w:val="Piedepgina"/>
    </w:pPr>
    <w:r>
      <w:rPr>
        <w:noProof/>
        <w:lang w:val="es-EC" w:eastAsia="es-EC"/>
      </w:rPr>
      <w:drawing>
        <wp:anchor distT="0" distB="0" distL="114300" distR="114300" simplePos="0" relativeHeight="251683840" behindDoc="1" locked="0" layoutInCell="1" allowOverlap="1" wp14:anchorId="4F470996" wp14:editId="73479C53">
          <wp:simplePos x="0" y="0"/>
          <wp:positionH relativeFrom="column">
            <wp:posOffset>-1063117</wp:posOffset>
          </wp:positionH>
          <wp:positionV relativeFrom="paragraph">
            <wp:posOffset>-1670050</wp:posOffset>
          </wp:positionV>
          <wp:extent cx="7520305" cy="2103120"/>
          <wp:effectExtent l="0" t="0" r="4445" b="0"/>
          <wp:wrapNone/>
          <wp:docPr id="4102" name="Imagen 4102"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sdt>
      <w:sdtPr>
        <w:rPr>
          <w:rFonts w:cstheme="minorHAnsi"/>
          <w:sz w:val="16"/>
          <w:szCs w:val="16"/>
        </w:rPr>
        <w:id w:val="-1971275202"/>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6563C4">
          <w:rPr>
            <w:rFonts w:cstheme="minorHAnsi"/>
            <w:noProof/>
            <w:sz w:val="16"/>
            <w:szCs w:val="16"/>
          </w:rPr>
          <w:t>20</w:t>
        </w:r>
        <w:r w:rsidRPr="00953CB8">
          <w:rPr>
            <w:rFonts w:cstheme="minorHAnsi"/>
            <w:sz w:val="16"/>
            <w:szCs w:val="16"/>
          </w:rPr>
          <w:fldChar w:fldCharType="end"/>
        </w:r>
        <w:r>
          <w:rPr>
            <w:rFonts w:cstheme="minorHAnsi"/>
            <w:sz w:val="16"/>
            <w:szCs w:val="16"/>
          </w:rPr>
          <w:t xml:space="preserve"> /</w:t>
        </w:r>
        <w:r w:rsidRPr="00953CB8">
          <w:rPr>
            <w:rFonts w:cstheme="minorHAnsi"/>
            <w:sz w:val="16"/>
            <w:szCs w:val="16"/>
          </w:rPr>
          <w:t xml:space="preserve"> </w:t>
        </w:r>
        <w:r>
          <w:rPr>
            <w:rFonts w:cstheme="minorHAnsi"/>
            <w:sz w:val="16"/>
            <w:szCs w:val="16"/>
          </w:rPr>
          <w:t>37</w:t>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600743">
    <w:pPr>
      <w:pStyle w:val="Piedepgina"/>
    </w:pPr>
    <w:r>
      <w:rPr>
        <w:noProof/>
        <w:lang w:val="es-EC" w:eastAsia="es-EC"/>
      </w:rPr>
      <w:drawing>
        <wp:anchor distT="0" distB="0" distL="114300" distR="114300" simplePos="0" relativeHeight="251689984" behindDoc="1" locked="0" layoutInCell="1" allowOverlap="1" wp14:anchorId="67592A5E" wp14:editId="62BB56DA">
          <wp:simplePos x="0" y="0"/>
          <wp:positionH relativeFrom="column">
            <wp:posOffset>2180082</wp:posOffset>
          </wp:positionH>
          <wp:positionV relativeFrom="paragraph">
            <wp:posOffset>-1664558</wp:posOffset>
          </wp:positionV>
          <wp:extent cx="7520305" cy="2103120"/>
          <wp:effectExtent l="0" t="0" r="4445" b="0"/>
          <wp:wrapNone/>
          <wp:docPr id="4105" name="Imagen 4105"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sdt>
      <w:sdtPr>
        <w:rPr>
          <w:rFonts w:cstheme="minorHAnsi"/>
          <w:sz w:val="16"/>
          <w:szCs w:val="16"/>
        </w:rPr>
        <w:id w:val="502316412"/>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6563C4">
          <w:rPr>
            <w:rFonts w:cstheme="minorHAnsi"/>
            <w:noProof/>
            <w:sz w:val="16"/>
            <w:szCs w:val="16"/>
          </w:rPr>
          <w:t>22</w:t>
        </w:r>
        <w:r w:rsidRPr="00953CB8">
          <w:rPr>
            <w:rFonts w:cstheme="minorHAnsi"/>
            <w:sz w:val="16"/>
            <w:szCs w:val="16"/>
          </w:rPr>
          <w:fldChar w:fldCharType="end"/>
        </w:r>
        <w:r>
          <w:rPr>
            <w:rFonts w:cstheme="minorHAnsi"/>
            <w:sz w:val="16"/>
            <w:szCs w:val="16"/>
          </w:rPr>
          <w:t xml:space="preserve"> /</w:t>
        </w:r>
        <w:r w:rsidRPr="00953CB8">
          <w:rPr>
            <w:rFonts w:cstheme="minorHAnsi"/>
            <w:sz w:val="16"/>
            <w:szCs w:val="16"/>
          </w:rPr>
          <w:t xml:space="preserve"> </w:t>
        </w:r>
        <w:r>
          <w:rPr>
            <w:rFonts w:cstheme="minorHAnsi"/>
            <w:sz w:val="16"/>
            <w:szCs w:val="16"/>
          </w:rPr>
          <w:t>37</w:t>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600743">
    <w:pPr>
      <w:pStyle w:val="Piedepgina"/>
    </w:pPr>
    <w:r>
      <w:rPr>
        <w:noProof/>
        <w:lang w:val="es-EC" w:eastAsia="es-EC"/>
      </w:rPr>
      <w:drawing>
        <wp:anchor distT="0" distB="0" distL="114300" distR="114300" simplePos="0" relativeHeight="251696128" behindDoc="1" locked="0" layoutInCell="1" allowOverlap="1" wp14:anchorId="18DD9E33" wp14:editId="090AC5F3">
          <wp:simplePos x="0" y="0"/>
          <wp:positionH relativeFrom="column">
            <wp:posOffset>-1063117</wp:posOffset>
          </wp:positionH>
          <wp:positionV relativeFrom="paragraph">
            <wp:posOffset>-1670050</wp:posOffset>
          </wp:positionV>
          <wp:extent cx="7520305" cy="2103120"/>
          <wp:effectExtent l="0" t="0" r="4445" b="0"/>
          <wp:wrapNone/>
          <wp:docPr id="4108" name="Imagen 4108"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sdt>
      <w:sdtPr>
        <w:rPr>
          <w:rFonts w:cstheme="minorHAnsi"/>
          <w:sz w:val="16"/>
          <w:szCs w:val="16"/>
        </w:rPr>
        <w:id w:val="1680697500"/>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6563C4">
          <w:rPr>
            <w:rFonts w:cstheme="minorHAnsi"/>
            <w:noProof/>
            <w:sz w:val="16"/>
            <w:szCs w:val="16"/>
          </w:rPr>
          <w:t>27</w:t>
        </w:r>
        <w:r w:rsidRPr="00953CB8">
          <w:rPr>
            <w:rFonts w:cstheme="minorHAnsi"/>
            <w:sz w:val="16"/>
            <w:szCs w:val="16"/>
          </w:rPr>
          <w:fldChar w:fldCharType="end"/>
        </w:r>
        <w:r>
          <w:rPr>
            <w:rFonts w:cstheme="minorHAnsi"/>
            <w:sz w:val="16"/>
            <w:szCs w:val="16"/>
          </w:rPr>
          <w:t xml:space="preserve"> /</w:t>
        </w:r>
        <w:r w:rsidRPr="00953CB8">
          <w:rPr>
            <w:rFonts w:cstheme="minorHAnsi"/>
            <w:sz w:val="16"/>
            <w:szCs w:val="16"/>
          </w:rPr>
          <w:t xml:space="preserve"> </w:t>
        </w:r>
        <w:r>
          <w:rPr>
            <w:rFonts w:cstheme="minorHAnsi"/>
            <w:sz w:val="16"/>
            <w:szCs w:val="16"/>
          </w:rPr>
          <w:t>37</w:t>
        </w:r>
      </w:sdtContent>
    </w:sdt>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600743">
    <w:pPr>
      <w:pStyle w:val="Piedepgina"/>
    </w:pPr>
    <w:r>
      <w:rPr>
        <w:noProof/>
        <w:lang w:val="es-EC" w:eastAsia="es-EC"/>
      </w:rPr>
      <w:drawing>
        <wp:anchor distT="0" distB="0" distL="114300" distR="114300" simplePos="0" relativeHeight="251702272" behindDoc="1" locked="0" layoutInCell="1" allowOverlap="1" wp14:anchorId="6C3FEF2F" wp14:editId="6BC7E17F">
          <wp:simplePos x="0" y="0"/>
          <wp:positionH relativeFrom="column">
            <wp:posOffset>2033778</wp:posOffset>
          </wp:positionH>
          <wp:positionV relativeFrom="paragraph">
            <wp:posOffset>-1670050</wp:posOffset>
          </wp:positionV>
          <wp:extent cx="7520305" cy="2103120"/>
          <wp:effectExtent l="0" t="0" r="4445" b="0"/>
          <wp:wrapNone/>
          <wp:docPr id="2057" name="Imagen 2057"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sdt>
      <w:sdtPr>
        <w:rPr>
          <w:rFonts w:cstheme="minorHAnsi"/>
          <w:sz w:val="16"/>
          <w:szCs w:val="16"/>
        </w:rPr>
        <w:id w:val="2079474337"/>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6563C4">
          <w:rPr>
            <w:rFonts w:cstheme="minorHAnsi"/>
            <w:noProof/>
            <w:sz w:val="16"/>
            <w:szCs w:val="16"/>
          </w:rPr>
          <w:t>28</w:t>
        </w:r>
        <w:r w:rsidRPr="00953CB8">
          <w:rPr>
            <w:rFonts w:cstheme="minorHAnsi"/>
            <w:sz w:val="16"/>
            <w:szCs w:val="16"/>
          </w:rPr>
          <w:fldChar w:fldCharType="end"/>
        </w:r>
        <w:r>
          <w:rPr>
            <w:rFonts w:cstheme="minorHAnsi"/>
            <w:sz w:val="16"/>
            <w:szCs w:val="16"/>
          </w:rPr>
          <w:t xml:space="preserve"> /</w:t>
        </w:r>
        <w:r w:rsidRPr="00953CB8">
          <w:rPr>
            <w:rFonts w:cstheme="minorHAnsi"/>
            <w:sz w:val="16"/>
            <w:szCs w:val="16"/>
          </w:rPr>
          <w:t xml:space="preserve"> </w:t>
        </w:r>
        <w:r>
          <w:rPr>
            <w:rFonts w:cstheme="minorHAnsi"/>
            <w:sz w:val="16"/>
            <w:szCs w:val="16"/>
          </w:rPr>
          <w:t>37</w:t>
        </w:r>
      </w:sdtContent>
    </w:sdt>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600743">
    <w:pPr>
      <w:pStyle w:val="Piedepgina"/>
    </w:pPr>
    <w:r>
      <w:rPr>
        <w:noProof/>
        <w:lang w:val="es-EC" w:eastAsia="es-EC"/>
      </w:rPr>
      <w:drawing>
        <wp:anchor distT="0" distB="0" distL="114300" distR="114300" simplePos="0" relativeHeight="251714560" behindDoc="1" locked="0" layoutInCell="1" allowOverlap="1" wp14:anchorId="00CBC764" wp14:editId="24ACFB7B">
          <wp:simplePos x="0" y="0"/>
          <wp:positionH relativeFrom="column">
            <wp:posOffset>2094738</wp:posOffset>
          </wp:positionH>
          <wp:positionV relativeFrom="paragraph">
            <wp:posOffset>-1670050</wp:posOffset>
          </wp:positionV>
          <wp:extent cx="7520305" cy="2103120"/>
          <wp:effectExtent l="0" t="0" r="4445" b="0"/>
          <wp:wrapNone/>
          <wp:docPr id="2077" name="Imagen 2077"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sdt>
      <w:sdtPr>
        <w:rPr>
          <w:rFonts w:cstheme="minorHAnsi"/>
          <w:sz w:val="16"/>
          <w:szCs w:val="16"/>
        </w:rPr>
        <w:id w:val="706213705"/>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6563C4">
          <w:rPr>
            <w:rFonts w:cstheme="minorHAnsi"/>
            <w:noProof/>
            <w:sz w:val="16"/>
            <w:szCs w:val="16"/>
          </w:rPr>
          <w:t>35</w:t>
        </w:r>
        <w:r w:rsidRPr="00953CB8">
          <w:rPr>
            <w:rFonts w:cstheme="minorHAnsi"/>
            <w:sz w:val="16"/>
            <w:szCs w:val="16"/>
          </w:rPr>
          <w:fldChar w:fldCharType="end"/>
        </w:r>
        <w:r>
          <w:rPr>
            <w:rFonts w:cstheme="minorHAnsi"/>
            <w:sz w:val="16"/>
            <w:szCs w:val="16"/>
          </w:rPr>
          <w:t xml:space="preserve"> /</w:t>
        </w:r>
        <w:r w:rsidRPr="00953CB8">
          <w:rPr>
            <w:rFonts w:cstheme="minorHAnsi"/>
            <w:sz w:val="16"/>
            <w:szCs w:val="16"/>
          </w:rPr>
          <w:t xml:space="preserve"> </w:t>
        </w:r>
        <w:r w:rsidR="006563C4">
          <w:rPr>
            <w:rFonts w:cstheme="minorHAnsi"/>
            <w:sz w:val="16"/>
            <w:szCs w:val="16"/>
          </w:rPr>
          <w:t>35</w:t>
        </w:r>
      </w:sdtContent>
    </w:sdt>
  </w:p>
  <w:p w:rsidR="00600743" w:rsidRDefault="0060074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1615" w:rsidRDefault="00B01615">
      <w:pPr>
        <w:spacing w:after="0"/>
      </w:pPr>
      <w:r>
        <w:separator/>
      </w:r>
    </w:p>
    <w:p w:rsidR="00B01615" w:rsidRDefault="00B01615"/>
  </w:footnote>
  <w:footnote w:type="continuationSeparator" w:id="0">
    <w:p w:rsidR="00B01615" w:rsidRDefault="00B01615">
      <w:pPr>
        <w:spacing w:after="0"/>
      </w:pPr>
      <w:r>
        <w:continuationSeparator/>
      </w:r>
    </w:p>
    <w:p w:rsidR="00B01615" w:rsidRDefault="00B0161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600743">
    <w:pPr>
      <w:pStyle w:val="Encabezado"/>
    </w:pPr>
    <w:r>
      <w:rPr>
        <w:noProof/>
        <w:lang w:val="es-EC" w:eastAsia="es-EC"/>
      </w:rPr>
      <w:drawing>
        <wp:anchor distT="0" distB="0" distL="114300" distR="114300" simplePos="0" relativeHeight="251658240" behindDoc="0" locked="0" layoutInCell="1" allowOverlap="1" wp14:anchorId="07787A51" wp14:editId="33F91D83">
          <wp:simplePos x="0" y="0"/>
          <wp:positionH relativeFrom="column">
            <wp:posOffset>-160020</wp:posOffset>
          </wp:positionH>
          <wp:positionV relativeFrom="paragraph">
            <wp:posOffset>179070</wp:posOffset>
          </wp:positionV>
          <wp:extent cx="1744980" cy="649626"/>
          <wp:effectExtent l="0" t="0" r="7620" b="0"/>
          <wp:wrapNone/>
          <wp:docPr id="2054" name="Imagen 2054"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anchor>
      </w:drawing>
    </w:r>
    <w:r w:rsidR="00B01615">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15.6pt;margin-top:-22.95pt;width:518.7pt;height:259.25pt;z-index:-251657216;mso-position-horizontal-relative:text;mso-position-vertical-relative:text">
          <v:imagedata r:id="rId2" o:title=""/>
        </v:shape>
        <o:OLEObject Type="Embed" ProgID="Photoshop.Image.13" ShapeID="_x0000_s2049" DrawAspect="Content" ObjectID="_1537079480" r:id="rId3">
          <o:FieldCodes>\s</o:FieldCodes>
        </o:OLEObject>
      </w:pict>
    </w:r>
    <w:r>
      <w:rPr>
        <w:noProof/>
        <w:lang w:val="es-EC" w:eastAsia="es-EC"/>
      </w:rPr>
      <w:drawing>
        <wp:anchor distT="0" distB="0" distL="114300" distR="114300" simplePos="0" relativeHeight="251657216" behindDoc="1" locked="0" layoutInCell="1" allowOverlap="1" wp14:anchorId="76EE0B3F" wp14:editId="253255DE">
          <wp:simplePos x="0" y="0"/>
          <wp:positionH relativeFrom="column">
            <wp:posOffset>-160020</wp:posOffset>
          </wp:positionH>
          <wp:positionV relativeFrom="paragraph">
            <wp:posOffset>163830</wp:posOffset>
          </wp:positionV>
          <wp:extent cx="1944491" cy="723900"/>
          <wp:effectExtent l="0" t="0" r="0" b="0"/>
          <wp:wrapNone/>
          <wp:docPr id="2055" name="Imagen 2055"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B01615">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49.6pt;margin-top:-20.75pt;width:448.3pt;height:259.25pt;z-index:-251646976">
          <v:imagedata r:id="rId1" o:title=""/>
        </v:shape>
        <o:OLEObject Type="Embed" ProgID="Photoshop.Image.13" ShapeID="_x0000_s2050" DrawAspect="Content" ObjectID="_1537079481" r:id="rId2">
          <o:FieldCodes>\s</o:FieldCodes>
        </o:OLEObject>
      </w:pict>
    </w:r>
    <w:r w:rsidR="00600743">
      <w:rPr>
        <w:noProof/>
        <w:lang w:val="es-EC" w:eastAsia="es-EC"/>
      </w:rPr>
      <w:drawing>
        <wp:anchor distT="0" distB="0" distL="114300" distR="114300" simplePos="0" relativeHeight="251668480" behindDoc="0" locked="0" layoutInCell="1" allowOverlap="1" wp14:anchorId="5AA126F8" wp14:editId="7360EF87">
          <wp:simplePos x="0" y="0"/>
          <wp:positionH relativeFrom="column">
            <wp:posOffset>-160020</wp:posOffset>
          </wp:positionH>
          <wp:positionV relativeFrom="paragraph">
            <wp:posOffset>179070</wp:posOffset>
          </wp:positionV>
          <wp:extent cx="1744980" cy="649626"/>
          <wp:effectExtent l="0" t="0" r="7620" b="0"/>
          <wp:wrapNone/>
          <wp:docPr id="2052" name="Imagen 2052"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anchor>
      </w:drawing>
    </w:r>
    <w:r w:rsidR="00600743">
      <w:rPr>
        <w:noProof/>
        <w:lang w:val="es-EC" w:eastAsia="es-EC"/>
      </w:rPr>
      <w:drawing>
        <wp:anchor distT="0" distB="0" distL="114300" distR="114300" simplePos="0" relativeHeight="251667456" behindDoc="1" locked="0" layoutInCell="1" allowOverlap="1" wp14:anchorId="68D1FC69" wp14:editId="5ACD3769">
          <wp:simplePos x="0" y="0"/>
          <wp:positionH relativeFrom="column">
            <wp:posOffset>-160020</wp:posOffset>
          </wp:positionH>
          <wp:positionV relativeFrom="paragraph">
            <wp:posOffset>163830</wp:posOffset>
          </wp:positionV>
          <wp:extent cx="1944491" cy="723900"/>
          <wp:effectExtent l="0" t="0" r="0" b="0"/>
          <wp:wrapNone/>
          <wp:docPr id="2078" name="Imagen 2078"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B01615">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margin-left:315.5pt;margin-top:-20.75pt;width:448.3pt;height:259.25pt;z-index:-251640832">
          <v:imagedata r:id="rId1" o:title=""/>
        </v:shape>
        <o:OLEObject Type="Embed" ProgID="Photoshop.Image.13" ShapeID="_x0000_s2051" DrawAspect="Content" ObjectID="_1537079482" r:id="rId2">
          <o:FieldCodes>\s</o:FieldCodes>
        </o:OLEObject>
      </w:pict>
    </w:r>
    <w:r w:rsidR="00600743">
      <w:rPr>
        <w:noProof/>
        <w:lang w:val="es-EC" w:eastAsia="es-EC"/>
      </w:rPr>
      <w:drawing>
        <wp:anchor distT="0" distB="0" distL="114300" distR="114300" simplePos="0" relativeHeight="251673600" behindDoc="1" locked="0" layoutInCell="1" allowOverlap="1" wp14:anchorId="60B15F83" wp14:editId="0FAA0CF8">
          <wp:simplePos x="0" y="0"/>
          <wp:positionH relativeFrom="column">
            <wp:posOffset>-160020</wp:posOffset>
          </wp:positionH>
          <wp:positionV relativeFrom="paragraph">
            <wp:posOffset>163830</wp:posOffset>
          </wp:positionV>
          <wp:extent cx="1944491" cy="723900"/>
          <wp:effectExtent l="0" t="0" r="0" b="0"/>
          <wp:wrapNone/>
          <wp:docPr id="4097" name="Imagen 4097"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B01615">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49.6pt;margin-top:-20.75pt;width:448.3pt;height:259.25pt;z-index:-251634688">
          <v:imagedata r:id="rId1" o:title=""/>
        </v:shape>
        <o:OLEObject Type="Embed" ProgID="Photoshop.Image.13" ShapeID="_x0000_s2052" DrawAspect="Content" ObjectID="_1537079483" r:id="rId2">
          <o:FieldCodes>\s</o:FieldCodes>
        </o:OLEObject>
      </w:pict>
    </w:r>
    <w:r w:rsidR="00600743">
      <w:rPr>
        <w:noProof/>
        <w:lang w:val="es-EC" w:eastAsia="es-EC"/>
      </w:rPr>
      <w:drawing>
        <wp:anchor distT="0" distB="0" distL="114300" distR="114300" simplePos="0" relativeHeight="251680768" behindDoc="0" locked="0" layoutInCell="1" allowOverlap="1" wp14:anchorId="4FC3EB16" wp14:editId="2A1E7E17">
          <wp:simplePos x="0" y="0"/>
          <wp:positionH relativeFrom="column">
            <wp:posOffset>-160020</wp:posOffset>
          </wp:positionH>
          <wp:positionV relativeFrom="paragraph">
            <wp:posOffset>179070</wp:posOffset>
          </wp:positionV>
          <wp:extent cx="1744980" cy="649626"/>
          <wp:effectExtent l="0" t="0" r="7620" b="0"/>
          <wp:wrapNone/>
          <wp:docPr id="4100" name="Imagen 4100"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anchor>
      </w:drawing>
    </w:r>
    <w:r w:rsidR="00600743">
      <w:rPr>
        <w:noProof/>
        <w:lang w:val="es-EC" w:eastAsia="es-EC"/>
      </w:rPr>
      <w:drawing>
        <wp:anchor distT="0" distB="0" distL="114300" distR="114300" simplePos="0" relativeHeight="251679744" behindDoc="1" locked="0" layoutInCell="1" allowOverlap="1" wp14:anchorId="6ED7FCB0" wp14:editId="6F05DEF3">
          <wp:simplePos x="0" y="0"/>
          <wp:positionH relativeFrom="column">
            <wp:posOffset>-160020</wp:posOffset>
          </wp:positionH>
          <wp:positionV relativeFrom="paragraph">
            <wp:posOffset>163830</wp:posOffset>
          </wp:positionV>
          <wp:extent cx="1944491" cy="723900"/>
          <wp:effectExtent l="0" t="0" r="0" b="0"/>
          <wp:wrapNone/>
          <wp:docPr id="4101" name="Imagen 4101"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B01615">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margin-left:311.7pt;margin-top:-20.75pt;width:448.3pt;height:259.25pt;z-index:-251628544">
          <v:imagedata r:id="rId1" o:title=""/>
        </v:shape>
        <o:OLEObject Type="Embed" ProgID="Photoshop.Image.13" ShapeID="_x0000_s2053" DrawAspect="Content" ObjectID="_1537079484" r:id="rId2">
          <o:FieldCodes>\s</o:FieldCodes>
        </o:OLEObject>
      </w:pict>
    </w:r>
    <w:r w:rsidR="00600743">
      <w:rPr>
        <w:noProof/>
        <w:lang w:val="es-EC" w:eastAsia="es-EC"/>
      </w:rPr>
      <w:drawing>
        <wp:anchor distT="0" distB="0" distL="114300" distR="114300" simplePos="0" relativeHeight="251685888" behindDoc="1" locked="0" layoutInCell="1" allowOverlap="1" wp14:anchorId="1D451E61" wp14:editId="7FAB3D3C">
          <wp:simplePos x="0" y="0"/>
          <wp:positionH relativeFrom="column">
            <wp:posOffset>-160020</wp:posOffset>
          </wp:positionH>
          <wp:positionV relativeFrom="paragraph">
            <wp:posOffset>163830</wp:posOffset>
          </wp:positionV>
          <wp:extent cx="1944491" cy="723900"/>
          <wp:effectExtent l="0" t="0" r="0" b="0"/>
          <wp:wrapNone/>
          <wp:docPr id="4104" name="Imagen 4104"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B01615">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49.6pt;margin-top:-20.75pt;width:448.3pt;height:259.25pt;z-index:-251622400">
          <v:imagedata r:id="rId1" o:title=""/>
        </v:shape>
        <o:OLEObject Type="Embed" ProgID="Photoshop.Image.13" ShapeID="_x0000_s2054" DrawAspect="Content" ObjectID="_1537079485" r:id="rId2">
          <o:FieldCodes>\s</o:FieldCodes>
        </o:OLEObject>
      </w:pict>
    </w:r>
    <w:r w:rsidR="00600743">
      <w:rPr>
        <w:noProof/>
        <w:lang w:val="es-EC" w:eastAsia="es-EC"/>
      </w:rPr>
      <w:drawing>
        <wp:anchor distT="0" distB="0" distL="114300" distR="114300" simplePos="0" relativeHeight="251693056" behindDoc="0" locked="0" layoutInCell="1" allowOverlap="1" wp14:anchorId="47FFC8F4" wp14:editId="3ACD17BA">
          <wp:simplePos x="0" y="0"/>
          <wp:positionH relativeFrom="column">
            <wp:posOffset>-160020</wp:posOffset>
          </wp:positionH>
          <wp:positionV relativeFrom="paragraph">
            <wp:posOffset>179070</wp:posOffset>
          </wp:positionV>
          <wp:extent cx="1744980" cy="649626"/>
          <wp:effectExtent l="0" t="0" r="7620" b="0"/>
          <wp:wrapNone/>
          <wp:docPr id="4106" name="Imagen 4106"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anchor>
      </w:drawing>
    </w:r>
    <w:r w:rsidR="00600743">
      <w:rPr>
        <w:noProof/>
        <w:lang w:val="es-EC" w:eastAsia="es-EC"/>
      </w:rPr>
      <w:drawing>
        <wp:anchor distT="0" distB="0" distL="114300" distR="114300" simplePos="0" relativeHeight="251692032" behindDoc="1" locked="0" layoutInCell="1" allowOverlap="1" wp14:anchorId="6914014D" wp14:editId="3F82D2CB">
          <wp:simplePos x="0" y="0"/>
          <wp:positionH relativeFrom="column">
            <wp:posOffset>-160020</wp:posOffset>
          </wp:positionH>
          <wp:positionV relativeFrom="paragraph">
            <wp:posOffset>163830</wp:posOffset>
          </wp:positionV>
          <wp:extent cx="1944491" cy="723900"/>
          <wp:effectExtent l="0" t="0" r="0" b="0"/>
          <wp:wrapNone/>
          <wp:docPr id="4107" name="Imagen 4107"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B01615">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306.9pt;margin-top:-33.2pt;width:448.3pt;height:259.25pt;z-index:-251616256">
          <v:imagedata r:id="rId1" o:title=""/>
        </v:shape>
        <o:OLEObject Type="Embed" ProgID="Photoshop.Image.13" ShapeID="_x0000_s2055" DrawAspect="Content" ObjectID="_1537079486" r:id="rId2">
          <o:FieldCodes>\s</o:FieldCodes>
        </o:OLEObject>
      </w:pict>
    </w:r>
    <w:r w:rsidR="00600743">
      <w:rPr>
        <w:noProof/>
        <w:lang w:val="es-EC" w:eastAsia="es-EC"/>
      </w:rPr>
      <w:drawing>
        <wp:anchor distT="0" distB="0" distL="114300" distR="114300" simplePos="0" relativeHeight="251698176" behindDoc="1" locked="0" layoutInCell="1" allowOverlap="1" wp14:anchorId="7D58B053" wp14:editId="4E715112">
          <wp:simplePos x="0" y="0"/>
          <wp:positionH relativeFrom="column">
            <wp:posOffset>-160020</wp:posOffset>
          </wp:positionH>
          <wp:positionV relativeFrom="paragraph">
            <wp:posOffset>163830</wp:posOffset>
          </wp:positionV>
          <wp:extent cx="1944491" cy="723900"/>
          <wp:effectExtent l="0" t="0" r="0" b="0"/>
          <wp:wrapNone/>
          <wp:docPr id="26" name="Imagen 26"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743" w:rsidRDefault="00B01615">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6" type="#_x0000_t75" style="position:absolute;margin-left:319.3pt;margin-top:-26.45pt;width:448.3pt;height:259.25pt;z-index:-251603968">
          <v:imagedata r:id="rId1" o:title=""/>
        </v:shape>
        <o:OLEObject Type="Embed" ProgID="Photoshop.Image.13" ShapeID="_x0000_s2056" DrawAspect="Content" ObjectID="_1537079487" r:id="rId2">
          <o:FieldCodes>\s</o:FieldCodes>
        </o:OLEObject>
      </w:pict>
    </w:r>
    <w:r w:rsidR="00600743">
      <w:rPr>
        <w:noProof/>
        <w:lang w:val="es-EC" w:eastAsia="es-EC"/>
      </w:rPr>
      <w:drawing>
        <wp:anchor distT="0" distB="0" distL="114300" distR="114300" simplePos="0" relativeHeight="251710464" behindDoc="1" locked="0" layoutInCell="1" allowOverlap="1" wp14:anchorId="163B20B9" wp14:editId="75630915">
          <wp:simplePos x="0" y="0"/>
          <wp:positionH relativeFrom="column">
            <wp:posOffset>-160020</wp:posOffset>
          </wp:positionH>
          <wp:positionV relativeFrom="paragraph">
            <wp:posOffset>163830</wp:posOffset>
          </wp:positionV>
          <wp:extent cx="1944491" cy="723900"/>
          <wp:effectExtent l="0" t="0" r="0" b="0"/>
          <wp:wrapNone/>
          <wp:docPr id="2076" name="Imagen 2076"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p w:rsidR="00600743" w:rsidRDefault="00600743"/>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8747B"/>
    <w:multiLevelType w:val="hybridMultilevel"/>
    <w:tmpl w:val="DBEA29AC"/>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57F1A09"/>
    <w:multiLevelType w:val="hybridMultilevel"/>
    <w:tmpl w:val="3EA8088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11AE77A9"/>
    <w:multiLevelType w:val="hybridMultilevel"/>
    <w:tmpl w:val="9F9E1B8E"/>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14454F2B"/>
    <w:multiLevelType w:val="multilevel"/>
    <w:tmpl w:val="5DA868F2"/>
    <w:lvl w:ilvl="0">
      <w:start w:val="1"/>
      <w:numFmt w:val="decimal"/>
      <w:lvlText w:val="%1."/>
      <w:lvlJc w:val="left"/>
      <w:pPr>
        <w:ind w:left="360" w:hanging="360"/>
      </w:pPr>
      <w:rPr>
        <w:rFonts w:hint="default"/>
        <w:sz w:val="20"/>
        <w:szCs w:val="20"/>
      </w:rPr>
    </w:lvl>
    <w:lvl w:ilvl="1">
      <w:start w:val="1"/>
      <w:numFmt w:val="decimal"/>
      <w:isLgl/>
      <w:lvlText w:val="%1.%2."/>
      <w:lvlJc w:val="left"/>
      <w:pPr>
        <w:ind w:left="360" w:hanging="360"/>
      </w:pPr>
      <w:rPr>
        <w:rFonts w:hint="default"/>
        <w:sz w:val="20"/>
        <w:szCs w:val="2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nsid w:val="3CCA4939"/>
    <w:multiLevelType w:val="hybridMultilevel"/>
    <w:tmpl w:val="2460DA8A"/>
    <w:lvl w:ilvl="0" w:tplc="A1221D86">
      <w:start w:val="2"/>
      <w:numFmt w:val="bullet"/>
      <w:lvlText w:val=""/>
      <w:lvlJc w:val="left"/>
      <w:pPr>
        <w:ind w:left="720" w:hanging="360"/>
      </w:pPr>
      <w:rPr>
        <w:rFonts w:ascii="Symbol" w:eastAsiaTheme="minorHAnsi" w:hAnsi="Symbol" w:cstheme="minorBid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
    <w:nsid w:val="41371824"/>
    <w:multiLevelType w:val="hybridMultilevel"/>
    <w:tmpl w:val="C2F2494A"/>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5EC90D3A"/>
    <w:multiLevelType w:val="hybridMultilevel"/>
    <w:tmpl w:val="8940C788"/>
    <w:lvl w:ilvl="0" w:tplc="AC28EDA6">
      <w:numFmt w:val="bullet"/>
      <w:lvlText w:val="-"/>
      <w:lvlJc w:val="left"/>
      <w:pPr>
        <w:ind w:left="720" w:hanging="360"/>
      </w:pPr>
      <w:rPr>
        <w:rFonts w:ascii="Calibri" w:eastAsiaTheme="minorHAns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627F7902"/>
    <w:multiLevelType w:val="multilevel"/>
    <w:tmpl w:val="4CB637B0"/>
    <w:lvl w:ilvl="0">
      <w:start w:val="1"/>
      <w:numFmt w:val="decimal"/>
      <w:lvlText w:val="%1."/>
      <w:lvlJc w:val="left"/>
      <w:pPr>
        <w:ind w:left="465" w:hanging="46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nsid w:val="78786A06"/>
    <w:multiLevelType w:val="multilevel"/>
    <w:tmpl w:val="4F1AEB40"/>
    <w:lvl w:ilvl="0">
      <w:start w:val="5"/>
      <w:numFmt w:val="decimal"/>
      <w:lvlText w:val="%1."/>
      <w:lvlJc w:val="left"/>
      <w:pPr>
        <w:ind w:left="405" w:hanging="405"/>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9">
    <w:nsid w:val="7CB20E4B"/>
    <w:multiLevelType w:val="hybridMultilevel"/>
    <w:tmpl w:val="EB1C319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0"/>
  </w:num>
  <w:num w:numId="4">
    <w:abstractNumId w:val="2"/>
  </w:num>
  <w:num w:numId="5">
    <w:abstractNumId w:val="6"/>
  </w:num>
  <w:num w:numId="6">
    <w:abstractNumId w:val="4"/>
  </w:num>
  <w:num w:numId="7">
    <w:abstractNumId w:val="9"/>
  </w:num>
  <w:num w:numId="8">
    <w:abstractNumId w:val="8"/>
  </w:num>
  <w:num w:numId="9">
    <w:abstractNumId w:val="7"/>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5C8D"/>
    <w:rsid w:val="00000CE2"/>
    <w:rsid w:val="00004D0E"/>
    <w:rsid w:val="00005FC1"/>
    <w:rsid w:val="00005FEE"/>
    <w:rsid w:val="00015BA3"/>
    <w:rsid w:val="00023589"/>
    <w:rsid w:val="000253B9"/>
    <w:rsid w:val="00025823"/>
    <w:rsid w:val="00032F70"/>
    <w:rsid w:val="000405F5"/>
    <w:rsid w:val="00042BA0"/>
    <w:rsid w:val="00047D2B"/>
    <w:rsid w:val="000510E4"/>
    <w:rsid w:val="00055F43"/>
    <w:rsid w:val="00060A14"/>
    <w:rsid w:val="00061D76"/>
    <w:rsid w:val="000632E4"/>
    <w:rsid w:val="0006374C"/>
    <w:rsid w:val="00064089"/>
    <w:rsid w:val="00066B9C"/>
    <w:rsid w:val="000714E6"/>
    <w:rsid w:val="0007192D"/>
    <w:rsid w:val="000773FF"/>
    <w:rsid w:val="0008074C"/>
    <w:rsid w:val="00090D94"/>
    <w:rsid w:val="00093697"/>
    <w:rsid w:val="000A239A"/>
    <w:rsid w:val="000A3BCD"/>
    <w:rsid w:val="000A546B"/>
    <w:rsid w:val="000B1211"/>
    <w:rsid w:val="000B14B0"/>
    <w:rsid w:val="000C1CA5"/>
    <w:rsid w:val="000C402D"/>
    <w:rsid w:val="000C62FE"/>
    <w:rsid w:val="000D66F5"/>
    <w:rsid w:val="000E4883"/>
    <w:rsid w:val="000F4ED7"/>
    <w:rsid w:val="000F4F52"/>
    <w:rsid w:val="00100633"/>
    <w:rsid w:val="00102F13"/>
    <w:rsid w:val="001231BB"/>
    <w:rsid w:val="00124580"/>
    <w:rsid w:val="0014030E"/>
    <w:rsid w:val="001410A1"/>
    <w:rsid w:val="00141461"/>
    <w:rsid w:val="00147CA3"/>
    <w:rsid w:val="0015312D"/>
    <w:rsid w:val="00170893"/>
    <w:rsid w:val="0017315C"/>
    <w:rsid w:val="00182192"/>
    <w:rsid w:val="001A3EFC"/>
    <w:rsid w:val="001A7E5D"/>
    <w:rsid w:val="001B0B72"/>
    <w:rsid w:val="001B7C00"/>
    <w:rsid w:val="001D57BF"/>
    <w:rsid w:val="001D6711"/>
    <w:rsid w:val="001E2E80"/>
    <w:rsid w:val="001E39C6"/>
    <w:rsid w:val="001E679A"/>
    <w:rsid w:val="001F231A"/>
    <w:rsid w:val="001F5014"/>
    <w:rsid w:val="00201392"/>
    <w:rsid w:val="00214D76"/>
    <w:rsid w:val="002173EC"/>
    <w:rsid w:val="00221608"/>
    <w:rsid w:val="00225E88"/>
    <w:rsid w:val="00227337"/>
    <w:rsid w:val="00232D94"/>
    <w:rsid w:val="00233581"/>
    <w:rsid w:val="0023729A"/>
    <w:rsid w:val="002518EE"/>
    <w:rsid w:val="002521CA"/>
    <w:rsid w:val="00261D81"/>
    <w:rsid w:val="00265A01"/>
    <w:rsid w:val="002709C1"/>
    <w:rsid w:val="00271240"/>
    <w:rsid w:val="0027211E"/>
    <w:rsid w:val="00290249"/>
    <w:rsid w:val="00290ADD"/>
    <w:rsid w:val="00291DB6"/>
    <w:rsid w:val="00293C76"/>
    <w:rsid w:val="00295AB0"/>
    <w:rsid w:val="002978E7"/>
    <w:rsid w:val="00297BF9"/>
    <w:rsid w:val="002A1CDB"/>
    <w:rsid w:val="002A565F"/>
    <w:rsid w:val="002B48B9"/>
    <w:rsid w:val="002B638F"/>
    <w:rsid w:val="002C29A7"/>
    <w:rsid w:val="002D3AC0"/>
    <w:rsid w:val="002D6126"/>
    <w:rsid w:val="002E7697"/>
    <w:rsid w:val="002E76CA"/>
    <w:rsid w:val="002F2BCB"/>
    <w:rsid w:val="002F2FA8"/>
    <w:rsid w:val="00304314"/>
    <w:rsid w:val="00304C48"/>
    <w:rsid w:val="00346760"/>
    <w:rsid w:val="00347071"/>
    <w:rsid w:val="00356898"/>
    <w:rsid w:val="00356F1F"/>
    <w:rsid w:val="00363F56"/>
    <w:rsid w:val="00365D03"/>
    <w:rsid w:val="00372C2D"/>
    <w:rsid w:val="00380EAC"/>
    <w:rsid w:val="00381BCA"/>
    <w:rsid w:val="0038351D"/>
    <w:rsid w:val="003A1EA2"/>
    <w:rsid w:val="003A2AC2"/>
    <w:rsid w:val="003A2D08"/>
    <w:rsid w:val="003A4761"/>
    <w:rsid w:val="003A5E94"/>
    <w:rsid w:val="003B4558"/>
    <w:rsid w:val="003B6DEA"/>
    <w:rsid w:val="003C6583"/>
    <w:rsid w:val="003D0BB7"/>
    <w:rsid w:val="003D3927"/>
    <w:rsid w:val="003D5EA2"/>
    <w:rsid w:val="003D6FB6"/>
    <w:rsid w:val="003D75C2"/>
    <w:rsid w:val="003E10C2"/>
    <w:rsid w:val="003F0736"/>
    <w:rsid w:val="003F081B"/>
    <w:rsid w:val="003F209A"/>
    <w:rsid w:val="003F6AD8"/>
    <w:rsid w:val="004017E6"/>
    <w:rsid w:val="00413948"/>
    <w:rsid w:val="004174C4"/>
    <w:rsid w:val="00421B56"/>
    <w:rsid w:val="004254FC"/>
    <w:rsid w:val="00435A9F"/>
    <w:rsid w:val="004379E9"/>
    <w:rsid w:val="00440013"/>
    <w:rsid w:val="00444159"/>
    <w:rsid w:val="0044592E"/>
    <w:rsid w:val="00452F7E"/>
    <w:rsid w:val="004800AC"/>
    <w:rsid w:val="00481533"/>
    <w:rsid w:val="00486248"/>
    <w:rsid w:val="00487143"/>
    <w:rsid w:val="00487D64"/>
    <w:rsid w:val="00494CFE"/>
    <w:rsid w:val="00495AC3"/>
    <w:rsid w:val="004A2563"/>
    <w:rsid w:val="004A7523"/>
    <w:rsid w:val="004B5EFF"/>
    <w:rsid w:val="004D114E"/>
    <w:rsid w:val="004D3D0D"/>
    <w:rsid w:val="004D430C"/>
    <w:rsid w:val="004D4A20"/>
    <w:rsid w:val="004D575E"/>
    <w:rsid w:val="004E362A"/>
    <w:rsid w:val="004E6911"/>
    <w:rsid w:val="004F09F3"/>
    <w:rsid w:val="004F167E"/>
    <w:rsid w:val="00524A31"/>
    <w:rsid w:val="00527562"/>
    <w:rsid w:val="005301DB"/>
    <w:rsid w:val="00530CF3"/>
    <w:rsid w:val="00532CB6"/>
    <w:rsid w:val="00532FD8"/>
    <w:rsid w:val="005513EB"/>
    <w:rsid w:val="00552CFC"/>
    <w:rsid w:val="00557B5A"/>
    <w:rsid w:val="00566B66"/>
    <w:rsid w:val="005676CB"/>
    <w:rsid w:val="0057440A"/>
    <w:rsid w:val="00575CF9"/>
    <w:rsid w:val="0058752C"/>
    <w:rsid w:val="005A43FB"/>
    <w:rsid w:val="005B0568"/>
    <w:rsid w:val="005C19D3"/>
    <w:rsid w:val="005C34A7"/>
    <w:rsid w:val="005C752A"/>
    <w:rsid w:val="005D0375"/>
    <w:rsid w:val="005D30D9"/>
    <w:rsid w:val="005D4B3C"/>
    <w:rsid w:val="005E17A6"/>
    <w:rsid w:val="005E20B1"/>
    <w:rsid w:val="005F3581"/>
    <w:rsid w:val="00600743"/>
    <w:rsid w:val="0061061E"/>
    <w:rsid w:val="006238F1"/>
    <w:rsid w:val="00625521"/>
    <w:rsid w:val="00626182"/>
    <w:rsid w:val="006323FD"/>
    <w:rsid w:val="00643969"/>
    <w:rsid w:val="0065286A"/>
    <w:rsid w:val="006563C4"/>
    <w:rsid w:val="00660723"/>
    <w:rsid w:val="00660CF4"/>
    <w:rsid w:val="00661F85"/>
    <w:rsid w:val="0066295E"/>
    <w:rsid w:val="00663F38"/>
    <w:rsid w:val="00664CD9"/>
    <w:rsid w:val="00671639"/>
    <w:rsid w:val="00673596"/>
    <w:rsid w:val="00674DCE"/>
    <w:rsid w:val="00675209"/>
    <w:rsid w:val="00675279"/>
    <w:rsid w:val="00683E6E"/>
    <w:rsid w:val="00687583"/>
    <w:rsid w:val="00690A7E"/>
    <w:rsid w:val="006A5E96"/>
    <w:rsid w:val="006A5FCC"/>
    <w:rsid w:val="006B042F"/>
    <w:rsid w:val="006B6086"/>
    <w:rsid w:val="006C046E"/>
    <w:rsid w:val="006C7449"/>
    <w:rsid w:val="006D2575"/>
    <w:rsid w:val="006D346E"/>
    <w:rsid w:val="006D4603"/>
    <w:rsid w:val="006E0025"/>
    <w:rsid w:val="006E176D"/>
    <w:rsid w:val="006E76B7"/>
    <w:rsid w:val="00700EE1"/>
    <w:rsid w:val="00706788"/>
    <w:rsid w:val="007115D6"/>
    <w:rsid w:val="007338E9"/>
    <w:rsid w:val="0073648B"/>
    <w:rsid w:val="00744C3C"/>
    <w:rsid w:val="00753C9C"/>
    <w:rsid w:val="0077118D"/>
    <w:rsid w:val="00775F26"/>
    <w:rsid w:val="00780168"/>
    <w:rsid w:val="00784B87"/>
    <w:rsid w:val="007854A7"/>
    <w:rsid w:val="007914BD"/>
    <w:rsid w:val="00796D4D"/>
    <w:rsid w:val="007A1F1C"/>
    <w:rsid w:val="007A328B"/>
    <w:rsid w:val="007A4DAF"/>
    <w:rsid w:val="007B13DA"/>
    <w:rsid w:val="007B5091"/>
    <w:rsid w:val="007C1720"/>
    <w:rsid w:val="007C3F86"/>
    <w:rsid w:val="007D3581"/>
    <w:rsid w:val="007D48EE"/>
    <w:rsid w:val="007E1C5C"/>
    <w:rsid w:val="007F23DC"/>
    <w:rsid w:val="007F32D0"/>
    <w:rsid w:val="00803734"/>
    <w:rsid w:val="00824007"/>
    <w:rsid w:val="00834D49"/>
    <w:rsid w:val="00835E57"/>
    <w:rsid w:val="00840612"/>
    <w:rsid w:val="008431BD"/>
    <w:rsid w:val="008516C9"/>
    <w:rsid w:val="00851C29"/>
    <w:rsid w:val="00861E2F"/>
    <w:rsid w:val="008626BF"/>
    <w:rsid w:val="00874169"/>
    <w:rsid w:val="00875263"/>
    <w:rsid w:val="008772E1"/>
    <w:rsid w:val="00884349"/>
    <w:rsid w:val="00885C8D"/>
    <w:rsid w:val="00892598"/>
    <w:rsid w:val="00896240"/>
    <w:rsid w:val="008968DC"/>
    <w:rsid w:val="008A05ED"/>
    <w:rsid w:val="008A12BD"/>
    <w:rsid w:val="008A2E5F"/>
    <w:rsid w:val="008C1A72"/>
    <w:rsid w:val="008D2440"/>
    <w:rsid w:val="008E0C6C"/>
    <w:rsid w:val="008E182D"/>
    <w:rsid w:val="008E67C7"/>
    <w:rsid w:val="00906644"/>
    <w:rsid w:val="00906F30"/>
    <w:rsid w:val="0091186B"/>
    <w:rsid w:val="00913F28"/>
    <w:rsid w:val="0091540B"/>
    <w:rsid w:val="009215A3"/>
    <w:rsid w:val="00923729"/>
    <w:rsid w:val="00924512"/>
    <w:rsid w:val="00925283"/>
    <w:rsid w:val="00925478"/>
    <w:rsid w:val="00925590"/>
    <w:rsid w:val="00925852"/>
    <w:rsid w:val="00933F33"/>
    <w:rsid w:val="009343D1"/>
    <w:rsid w:val="00937DE3"/>
    <w:rsid w:val="00947537"/>
    <w:rsid w:val="00950B3A"/>
    <w:rsid w:val="009533E9"/>
    <w:rsid w:val="00960441"/>
    <w:rsid w:val="00966C2A"/>
    <w:rsid w:val="00974DCD"/>
    <w:rsid w:val="00976E54"/>
    <w:rsid w:val="00986E6D"/>
    <w:rsid w:val="00997DD5"/>
    <w:rsid w:val="009A3A1A"/>
    <w:rsid w:val="009B1056"/>
    <w:rsid w:val="009C1657"/>
    <w:rsid w:val="009C3D0F"/>
    <w:rsid w:val="009D0D3D"/>
    <w:rsid w:val="009D1490"/>
    <w:rsid w:val="009D1A93"/>
    <w:rsid w:val="009D23EC"/>
    <w:rsid w:val="009D2BA4"/>
    <w:rsid w:val="009E216B"/>
    <w:rsid w:val="009E2700"/>
    <w:rsid w:val="009F1E4A"/>
    <w:rsid w:val="009F59DC"/>
    <w:rsid w:val="009F6799"/>
    <w:rsid w:val="009F77F0"/>
    <w:rsid w:val="00A11A67"/>
    <w:rsid w:val="00A14574"/>
    <w:rsid w:val="00A159FA"/>
    <w:rsid w:val="00A31D3C"/>
    <w:rsid w:val="00A34FC6"/>
    <w:rsid w:val="00A518EB"/>
    <w:rsid w:val="00A57EAD"/>
    <w:rsid w:val="00A60371"/>
    <w:rsid w:val="00A62009"/>
    <w:rsid w:val="00A62734"/>
    <w:rsid w:val="00A64F27"/>
    <w:rsid w:val="00A654AD"/>
    <w:rsid w:val="00A65F35"/>
    <w:rsid w:val="00A71A18"/>
    <w:rsid w:val="00A7735F"/>
    <w:rsid w:val="00A82146"/>
    <w:rsid w:val="00A84BFC"/>
    <w:rsid w:val="00A927B5"/>
    <w:rsid w:val="00AB0676"/>
    <w:rsid w:val="00AB3CEA"/>
    <w:rsid w:val="00AD18E9"/>
    <w:rsid w:val="00AD4003"/>
    <w:rsid w:val="00AE036C"/>
    <w:rsid w:val="00AE2F12"/>
    <w:rsid w:val="00AE3747"/>
    <w:rsid w:val="00AE4176"/>
    <w:rsid w:val="00AE5F48"/>
    <w:rsid w:val="00AE7A59"/>
    <w:rsid w:val="00B01615"/>
    <w:rsid w:val="00B02A69"/>
    <w:rsid w:val="00B03180"/>
    <w:rsid w:val="00B04F29"/>
    <w:rsid w:val="00B12C12"/>
    <w:rsid w:val="00B12D0F"/>
    <w:rsid w:val="00B27032"/>
    <w:rsid w:val="00B36582"/>
    <w:rsid w:val="00B3659B"/>
    <w:rsid w:val="00B41A64"/>
    <w:rsid w:val="00B45D80"/>
    <w:rsid w:val="00B5126E"/>
    <w:rsid w:val="00B60FFB"/>
    <w:rsid w:val="00B628FA"/>
    <w:rsid w:val="00B64BAE"/>
    <w:rsid w:val="00B66691"/>
    <w:rsid w:val="00B775CD"/>
    <w:rsid w:val="00B8650D"/>
    <w:rsid w:val="00B95CFD"/>
    <w:rsid w:val="00B9706B"/>
    <w:rsid w:val="00BB35F6"/>
    <w:rsid w:val="00BB419E"/>
    <w:rsid w:val="00BC30E3"/>
    <w:rsid w:val="00BC3DDE"/>
    <w:rsid w:val="00BD1A0D"/>
    <w:rsid w:val="00BD2F4F"/>
    <w:rsid w:val="00BD432A"/>
    <w:rsid w:val="00BE4D08"/>
    <w:rsid w:val="00BE632B"/>
    <w:rsid w:val="00BE6B23"/>
    <w:rsid w:val="00BF2A14"/>
    <w:rsid w:val="00BF2EC4"/>
    <w:rsid w:val="00BF7FFC"/>
    <w:rsid w:val="00C054F2"/>
    <w:rsid w:val="00C111B0"/>
    <w:rsid w:val="00C12237"/>
    <w:rsid w:val="00C14BBB"/>
    <w:rsid w:val="00C334DC"/>
    <w:rsid w:val="00C41005"/>
    <w:rsid w:val="00C42F75"/>
    <w:rsid w:val="00C449EC"/>
    <w:rsid w:val="00C45C83"/>
    <w:rsid w:val="00C46E7A"/>
    <w:rsid w:val="00C47CE0"/>
    <w:rsid w:val="00C54AF3"/>
    <w:rsid w:val="00C56700"/>
    <w:rsid w:val="00C600ED"/>
    <w:rsid w:val="00C613CC"/>
    <w:rsid w:val="00C67661"/>
    <w:rsid w:val="00C757AC"/>
    <w:rsid w:val="00C832F5"/>
    <w:rsid w:val="00C85757"/>
    <w:rsid w:val="00C85BF3"/>
    <w:rsid w:val="00C9217D"/>
    <w:rsid w:val="00C930C3"/>
    <w:rsid w:val="00C96533"/>
    <w:rsid w:val="00C96F42"/>
    <w:rsid w:val="00CA0EA0"/>
    <w:rsid w:val="00CA73F1"/>
    <w:rsid w:val="00CB14FA"/>
    <w:rsid w:val="00CC1B1C"/>
    <w:rsid w:val="00CC3017"/>
    <w:rsid w:val="00CD125A"/>
    <w:rsid w:val="00CE5E84"/>
    <w:rsid w:val="00CE71E4"/>
    <w:rsid w:val="00CE7C1F"/>
    <w:rsid w:val="00CF6991"/>
    <w:rsid w:val="00D0135B"/>
    <w:rsid w:val="00D11708"/>
    <w:rsid w:val="00D17E79"/>
    <w:rsid w:val="00D20750"/>
    <w:rsid w:val="00D23757"/>
    <w:rsid w:val="00D23AEC"/>
    <w:rsid w:val="00D265FC"/>
    <w:rsid w:val="00D307A3"/>
    <w:rsid w:val="00D3094C"/>
    <w:rsid w:val="00D30E09"/>
    <w:rsid w:val="00D44293"/>
    <w:rsid w:val="00D45E89"/>
    <w:rsid w:val="00D536CC"/>
    <w:rsid w:val="00D5430E"/>
    <w:rsid w:val="00D569B5"/>
    <w:rsid w:val="00D60323"/>
    <w:rsid w:val="00D6045E"/>
    <w:rsid w:val="00D60689"/>
    <w:rsid w:val="00D632EB"/>
    <w:rsid w:val="00D75DED"/>
    <w:rsid w:val="00D8155A"/>
    <w:rsid w:val="00D870F3"/>
    <w:rsid w:val="00DA14A1"/>
    <w:rsid w:val="00DA73D9"/>
    <w:rsid w:val="00DB2601"/>
    <w:rsid w:val="00DB4C04"/>
    <w:rsid w:val="00DB5E38"/>
    <w:rsid w:val="00DB7A5A"/>
    <w:rsid w:val="00DB7F53"/>
    <w:rsid w:val="00DC02D1"/>
    <w:rsid w:val="00DC4AFB"/>
    <w:rsid w:val="00DD10DD"/>
    <w:rsid w:val="00DD2CC3"/>
    <w:rsid w:val="00DD6F68"/>
    <w:rsid w:val="00DE24E2"/>
    <w:rsid w:val="00E041EE"/>
    <w:rsid w:val="00E07A2B"/>
    <w:rsid w:val="00E07BF5"/>
    <w:rsid w:val="00E145CF"/>
    <w:rsid w:val="00E200F2"/>
    <w:rsid w:val="00E27D36"/>
    <w:rsid w:val="00E328A4"/>
    <w:rsid w:val="00E41AA8"/>
    <w:rsid w:val="00E43CFE"/>
    <w:rsid w:val="00E5092E"/>
    <w:rsid w:val="00E55691"/>
    <w:rsid w:val="00E62465"/>
    <w:rsid w:val="00E64A7D"/>
    <w:rsid w:val="00E65E27"/>
    <w:rsid w:val="00E66B9C"/>
    <w:rsid w:val="00E677E1"/>
    <w:rsid w:val="00E72BC6"/>
    <w:rsid w:val="00E73A8B"/>
    <w:rsid w:val="00E76B35"/>
    <w:rsid w:val="00E8314C"/>
    <w:rsid w:val="00E978BA"/>
    <w:rsid w:val="00EA0129"/>
    <w:rsid w:val="00EA5A59"/>
    <w:rsid w:val="00EA61ED"/>
    <w:rsid w:val="00EB1045"/>
    <w:rsid w:val="00EB6BB0"/>
    <w:rsid w:val="00ED60CD"/>
    <w:rsid w:val="00EE299D"/>
    <w:rsid w:val="00EE507D"/>
    <w:rsid w:val="00EE62DF"/>
    <w:rsid w:val="00F129DE"/>
    <w:rsid w:val="00F15C04"/>
    <w:rsid w:val="00F23A2E"/>
    <w:rsid w:val="00F242DB"/>
    <w:rsid w:val="00F24457"/>
    <w:rsid w:val="00F270D8"/>
    <w:rsid w:val="00F42F77"/>
    <w:rsid w:val="00F44257"/>
    <w:rsid w:val="00F457CE"/>
    <w:rsid w:val="00F45E46"/>
    <w:rsid w:val="00F86837"/>
    <w:rsid w:val="00F949A5"/>
    <w:rsid w:val="00FA57C4"/>
    <w:rsid w:val="00FB263F"/>
    <w:rsid w:val="00FB6400"/>
    <w:rsid w:val="00FC376E"/>
    <w:rsid w:val="00FC4702"/>
    <w:rsid w:val="00FD2C08"/>
    <w:rsid w:val="00FD3D83"/>
    <w:rsid w:val="00FD50D8"/>
    <w:rsid w:val="00FE5F8A"/>
    <w:rsid w:val="00FF395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5C8D"/>
    <w:pPr>
      <w:spacing w:line="240" w:lineRule="auto"/>
    </w:pPr>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85C8D"/>
    <w:pPr>
      <w:tabs>
        <w:tab w:val="center" w:pos="4320"/>
        <w:tab w:val="right" w:pos="8640"/>
      </w:tabs>
      <w:spacing w:after="0"/>
    </w:pPr>
  </w:style>
  <w:style w:type="character" w:customStyle="1" w:styleId="EncabezadoCar">
    <w:name w:val="Encabezado Car"/>
    <w:basedOn w:val="Fuentedeprrafopredeter"/>
    <w:link w:val="Encabezado"/>
    <w:uiPriority w:val="99"/>
    <w:rsid w:val="00885C8D"/>
    <w:rPr>
      <w:sz w:val="24"/>
      <w:szCs w:val="24"/>
      <w:lang w:val="es-ES_tradnl"/>
    </w:rPr>
  </w:style>
  <w:style w:type="paragraph" w:styleId="Piedepgina">
    <w:name w:val="footer"/>
    <w:basedOn w:val="Normal"/>
    <w:link w:val="PiedepginaCar"/>
    <w:uiPriority w:val="99"/>
    <w:unhideWhenUsed/>
    <w:rsid w:val="00885C8D"/>
    <w:pPr>
      <w:tabs>
        <w:tab w:val="center" w:pos="4320"/>
        <w:tab w:val="right" w:pos="8640"/>
      </w:tabs>
      <w:spacing w:after="0"/>
    </w:pPr>
  </w:style>
  <w:style w:type="character" w:customStyle="1" w:styleId="PiedepginaCar">
    <w:name w:val="Pie de página Car"/>
    <w:basedOn w:val="Fuentedeprrafopredeter"/>
    <w:link w:val="Piedepgina"/>
    <w:uiPriority w:val="99"/>
    <w:rsid w:val="00885C8D"/>
    <w:rPr>
      <w:sz w:val="24"/>
      <w:szCs w:val="24"/>
      <w:lang w:val="es-ES_tradnl"/>
    </w:rPr>
  </w:style>
  <w:style w:type="paragraph" w:styleId="Sinespaciado">
    <w:name w:val="No Spacing"/>
    <w:uiPriority w:val="1"/>
    <w:qFormat/>
    <w:rsid w:val="00885C8D"/>
    <w:pPr>
      <w:spacing w:after="0" w:line="240" w:lineRule="auto"/>
    </w:pPr>
    <w:rPr>
      <w:sz w:val="24"/>
      <w:szCs w:val="24"/>
      <w:lang w:val="es-ES_tradnl"/>
    </w:rPr>
  </w:style>
  <w:style w:type="paragraph" w:styleId="Textodeglobo">
    <w:name w:val="Balloon Text"/>
    <w:basedOn w:val="Normal"/>
    <w:link w:val="TextodegloboCar"/>
    <w:uiPriority w:val="99"/>
    <w:semiHidden/>
    <w:unhideWhenUsed/>
    <w:rsid w:val="00885C8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85C8D"/>
    <w:rPr>
      <w:rFonts w:ascii="Tahoma" w:hAnsi="Tahoma" w:cs="Tahoma"/>
      <w:sz w:val="16"/>
      <w:szCs w:val="16"/>
      <w:lang w:val="es-ES_tradnl"/>
    </w:rPr>
  </w:style>
  <w:style w:type="paragraph" w:styleId="Prrafodelista">
    <w:name w:val="List Paragraph"/>
    <w:basedOn w:val="Normal"/>
    <w:uiPriority w:val="34"/>
    <w:qFormat/>
    <w:rsid w:val="000773FF"/>
    <w:pPr>
      <w:ind w:left="720"/>
      <w:contextualSpacing/>
    </w:pPr>
  </w:style>
  <w:style w:type="table" w:styleId="Sombreadoclaro-nfasis3">
    <w:name w:val="Light Shading Accent 3"/>
    <w:basedOn w:val="Tablanormal"/>
    <w:uiPriority w:val="60"/>
    <w:rsid w:val="00C42F75"/>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365D03"/>
    <w:pPr>
      <w:widowControl w:val="0"/>
      <w:suppressAutoHyphens/>
      <w:autoSpaceDN w:val="0"/>
      <w:spacing w:after="0" w:line="240" w:lineRule="auto"/>
      <w:textAlignment w:val="baseline"/>
    </w:pPr>
    <w:rPr>
      <w:rFonts w:ascii="Times New Roman" w:eastAsia="SimSun" w:hAnsi="Times New Roman" w:cs="Lucida Sans"/>
      <w:kern w:val="3"/>
      <w:sz w:val="24"/>
      <w:szCs w:val="24"/>
      <w:lang w:val="es-ES" w:eastAsia="zh-CN" w:bidi="hi-IN"/>
    </w:rPr>
  </w:style>
  <w:style w:type="character" w:styleId="Hipervnculo">
    <w:name w:val="Hyperlink"/>
    <w:basedOn w:val="Fuentedeprrafopredeter"/>
    <w:uiPriority w:val="99"/>
    <w:unhideWhenUsed/>
    <w:rsid w:val="0077118D"/>
    <w:rPr>
      <w:color w:val="0000FF" w:themeColor="hyperlink"/>
      <w:u w:val="single"/>
    </w:rPr>
  </w:style>
  <w:style w:type="table" w:styleId="Tablaconcuadrcula">
    <w:name w:val="Table Grid"/>
    <w:basedOn w:val="Tablanormal"/>
    <w:uiPriority w:val="59"/>
    <w:rsid w:val="005F358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style-span">
    <w:name w:val="apple-style-span"/>
    <w:basedOn w:val="Fuentedeprrafopredeter"/>
    <w:rsid w:val="00BF2A14"/>
  </w:style>
  <w:style w:type="paragraph" w:customStyle="1" w:styleId="Default">
    <w:name w:val="Default"/>
    <w:rsid w:val="00D75DED"/>
    <w:pPr>
      <w:autoSpaceDE w:val="0"/>
      <w:autoSpaceDN w:val="0"/>
      <w:adjustRightInd w:val="0"/>
      <w:spacing w:after="0" w:line="240" w:lineRule="auto"/>
    </w:pPr>
    <w:rPr>
      <w:rFonts w:ascii="Cambria" w:hAnsi="Cambria" w:cs="Cambri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5C8D"/>
    <w:pPr>
      <w:spacing w:line="240" w:lineRule="auto"/>
    </w:pPr>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85C8D"/>
    <w:pPr>
      <w:tabs>
        <w:tab w:val="center" w:pos="4320"/>
        <w:tab w:val="right" w:pos="8640"/>
      </w:tabs>
      <w:spacing w:after="0"/>
    </w:pPr>
  </w:style>
  <w:style w:type="character" w:customStyle="1" w:styleId="EncabezadoCar">
    <w:name w:val="Encabezado Car"/>
    <w:basedOn w:val="Fuentedeprrafopredeter"/>
    <w:link w:val="Encabezado"/>
    <w:uiPriority w:val="99"/>
    <w:rsid w:val="00885C8D"/>
    <w:rPr>
      <w:sz w:val="24"/>
      <w:szCs w:val="24"/>
      <w:lang w:val="es-ES_tradnl"/>
    </w:rPr>
  </w:style>
  <w:style w:type="paragraph" w:styleId="Piedepgina">
    <w:name w:val="footer"/>
    <w:basedOn w:val="Normal"/>
    <w:link w:val="PiedepginaCar"/>
    <w:uiPriority w:val="99"/>
    <w:unhideWhenUsed/>
    <w:rsid w:val="00885C8D"/>
    <w:pPr>
      <w:tabs>
        <w:tab w:val="center" w:pos="4320"/>
        <w:tab w:val="right" w:pos="8640"/>
      </w:tabs>
      <w:spacing w:after="0"/>
    </w:pPr>
  </w:style>
  <w:style w:type="character" w:customStyle="1" w:styleId="PiedepginaCar">
    <w:name w:val="Pie de página Car"/>
    <w:basedOn w:val="Fuentedeprrafopredeter"/>
    <w:link w:val="Piedepgina"/>
    <w:uiPriority w:val="99"/>
    <w:rsid w:val="00885C8D"/>
    <w:rPr>
      <w:sz w:val="24"/>
      <w:szCs w:val="24"/>
      <w:lang w:val="es-ES_tradnl"/>
    </w:rPr>
  </w:style>
  <w:style w:type="paragraph" w:styleId="Sinespaciado">
    <w:name w:val="No Spacing"/>
    <w:uiPriority w:val="1"/>
    <w:qFormat/>
    <w:rsid w:val="00885C8D"/>
    <w:pPr>
      <w:spacing w:after="0" w:line="240" w:lineRule="auto"/>
    </w:pPr>
    <w:rPr>
      <w:sz w:val="24"/>
      <w:szCs w:val="24"/>
      <w:lang w:val="es-ES_tradnl"/>
    </w:rPr>
  </w:style>
  <w:style w:type="paragraph" w:styleId="Textodeglobo">
    <w:name w:val="Balloon Text"/>
    <w:basedOn w:val="Normal"/>
    <w:link w:val="TextodegloboCar"/>
    <w:uiPriority w:val="99"/>
    <w:semiHidden/>
    <w:unhideWhenUsed/>
    <w:rsid w:val="00885C8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85C8D"/>
    <w:rPr>
      <w:rFonts w:ascii="Tahoma" w:hAnsi="Tahoma" w:cs="Tahoma"/>
      <w:sz w:val="16"/>
      <w:szCs w:val="16"/>
      <w:lang w:val="es-ES_tradnl"/>
    </w:rPr>
  </w:style>
  <w:style w:type="paragraph" w:styleId="Prrafodelista">
    <w:name w:val="List Paragraph"/>
    <w:basedOn w:val="Normal"/>
    <w:uiPriority w:val="34"/>
    <w:qFormat/>
    <w:rsid w:val="000773FF"/>
    <w:pPr>
      <w:ind w:left="720"/>
      <w:contextualSpacing/>
    </w:pPr>
  </w:style>
  <w:style w:type="table" w:styleId="Sombreadoclaro-nfasis3">
    <w:name w:val="Light Shading Accent 3"/>
    <w:basedOn w:val="Tablanormal"/>
    <w:uiPriority w:val="60"/>
    <w:rsid w:val="00C42F75"/>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365D03"/>
    <w:pPr>
      <w:widowControl w:val="0"/>
      <w:suppressAutoHyphens/>
      <w:autoSpaceDN w:val="0"/>
      <w:spacing w:after="0" w:line="240" w:lineRule="auto"/>
      <w:textAlignment w:val="baseline"/>
    </w:pPr>
    <w:rPr>
      <w:rFonts w:ascii="Times New Roman" w:eastAsia="SimSun" w:hAnsi="Times New Roman" w:cs="Lucida Sans"/>
      <w:kern w:val="3"/>
      <w:sz w:val="24"/>
      <w:szCs w:val="24"/>
      <w:lang w:val="es-ES" w:eastAsia="zh-CN" w:bidi="hi-IN"/>
    </w:rPr>
  </w:style>
  <w:style w:type="character" w:styleId="Hipervnculo">
    <w:name w:val="Hyperlink"/>
    <w:basedOn w:val="Fuentedeprrafopredeter"/>
    <w:uiPriority w:val="99"/>
    <w:unhideWhenUsed/>
    <w:rsid w:val="0077118D"/>
    <w:rPr>
      <w:color w:val="0000FF" w:themeColor="hyperlink"/>
      <w:u w:val="single"/>
    </w:rPr>
  </w:style>
  <w:style w:type="table" w:styleId="Tablaconcuadrcula">
    <w:name w:val="Table Grid"/>
    <w:basedOn w:val="Tablanormal"/>
    <w:uiPriority w:val="59"/>
    <w:rsid w:val="005F358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style-span">
    <w:name w:val="apple-style-span"/>
    <w:basedOn w:val="Fuentedeprrafopredeter"/>
    <w:rsid w:val="00BF2A14"/>
  </w:style>
  <w:style w:type="paragraph" w:customStyle="1" w:styleId="Default">
    <w:name w:val="Default"/>
    <w:rsid w:val="00D75DED"/>
    <w:pPr>
      <w:autoSpaceDE w:val="0"/>
      <w:autoSpaceDN w:val="0"/>
      <w:adjustRightInd w:val="0"/>
      <w:spacing w:after="0" w:line="240" w:lineRule="auto"/>
    </w:pPr>
    <w:rPr>
      <w:rFonts w:ascii="Cambria" w:hAnsi="Cambria" w:cs="Cambri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83680">
      <w:bodyDiv w:val="1"/>
      <w:marLeft w:val="0"/>
      <w:marRight w:val="0"/>
      <w:marTop w:val="0"/>
      <w:marBottom w:val="0"/>
      <w:divBdr>
        <w:top w:val="none" w:sz="0" w:space="0" w:color="auto"/>
        <w:left w:val="none" w:sz="0" w:space="0" w:color="auto"/>
        <w:bottom w:val="none" w:sz="0" w:space="0" w:color="auto"/>
        <w:right w:val="none" w:sz="0" w:space="0" w:color="auto"/>
      </w:divBdr>
    </w:div>
    <w:div w:id="113408205">
      <w:bodyDiv w:val="1"/>
      <w:marLeft w:val="0"/>
      <w:marRight w:val="0"/>
      <w:marTop w:val="0"/>
      <w:marBottom w:val="0"/>
      <w:divBdr>
        <w:top w:val="none" w:sz="0" w:space="0" w:color="auto"/>
        <w:left w:val="none" w:sz="0" w:space="0" w:color="auto"/>
        <w:bottom w:val="none" w:sz="0" w:space="0" w:color="auto"/>
        <w:right w:val="none" w:sz="0" w:space="0" w:color="auto"/>
      </w:divBdr>
    </w:div>
    <w:div w:id="149250241">
      <w:bodyDiv w:val="1"/>
      <w:marLeft w:val="0"/>
      <w:marRight w:val="0"/>
      <w:marTop w:val="0"/>
      <w:marBottom w:val="0"/>
      <w:divBdr>
        <w:top w:val="none" w:sz="0" w:space="0" w:color="auto"/>
        <w:left w:val="none" w:sz="0" w:space="0" w:color="auto"/>
        <w:bottom w:val="none" w:sz="0" w:space="0" w:color="auto"/>
        <w:right w:val="none" w:sz="0" w:space="0" w:color="auto"/>
      </w:divBdr>
      <w:divsChild>
        <w:div w:id="534076112">
          <w:marLeft w:val="0"/>
          <w:marRight w:val="0"/>
          <w:marTop w:val="0"/>
          <w:marBottom w:val="0"/>
          <w:divBdr>
            <w:top w:val="none" w:sz="0" w:space="0" w:color="auto"/>
            <w:left w:val="none" w:sz="0" w:space="0" w:color="auto"/>
            <w:bottom w:val="none" w:sz="0" w:space="0" w:color="auto"/>
            <w:right w:val="none" w:sz="0" w:space="0" w:color="auto"/>
          </w:divBdr>
        </w:div>
        <w:div w:id="1412115013">
          <w:marLeft w:val="0"/>
          <w:marRight w:val="0"/>
          <w:marTop w:val="0"/>
          <w:marBottom w:val="0"/>
          <w:divBdr>
            <w:top w:val="none" w:sz="0" w:space="0" w:color="auto"/>
            <w:left w:val="none" w:sz="0" w:space="0" w:color="auto"/>
            <w:bottom w:val="none" w:sz="0" w:space="0" w:color="auto"/>
            <w:right w:val="none" w:sz="0" w:space="0" w:color="auto"/>
          </w:divBdr>
        </w:div>
      </w:divsChild>
    </w:div>
    <w:div w:id="159397600">
      <w:bodyDiv w:val="1"/>
      <w:marLeft w:val="0"/>
      <w:marRight w:val="0"/>
      <w:marTop w:val="0"/>
      <w:marBottom w:val="0"/>
      <w:divBdr>
        <w:top w:val="none" w:sz="0" w:space="0" w:color="auto"/>
        <w:left w:val="none" w:sz="0" w:space="0" w:color="auto"/>
        <w:bottom w:val="none" w:sz="0" w:space="0" w:color="auto"/>
        <w:right w:val="none" w:sz="0" w:space="0" w:color="auto"/>
      </w:divBdr>
    </w:div>
    <w:div w:id="184712098">
      <w:bodyDiv w:val="1"/>
      <w:marLeft w:val="0"/>
      <w:marRight w:val="0"/>
      <w:marTop w:val="0"/>
      <w:marBottom w:val="0"/>
      <w:divBdr>
        <w:top w:val="none" w:sz="0" w:space="0" w:color="auto"/>
        <w:left w:val="none" w:sz="0" w:space="0" w:color="auto"/>
        <w:bottom w:val="none" w:sz="0" w:space="0" w:color="auto"/>
        <w:right w:val="none" w:sz="0" w:space="0" w:color="auto"/>
      </w:divBdr>
    </w:div>
    <w:div w:id="224340277">
      <w:bodyDiv w:val="1"/>
      <w:marLeft w:val="0"/>
      <w:marRight w:val="0"/>
      <w:marTop w:val="0"/>
      <w:marBottom w:val="0"/>
      <w:divBdr>
        <w:top w:val="none" w:sz="0" w:space="0" w:color="auto"/>
        <w:left w:val="none" w:sz="0" w:space="0" w:color="auto"/>
        <w:bottom w:val="none" w:sz="0" w:space="0" w:color="auto"/>
        <w:right w:val="none" w:sz="0" w:space="0" w:color="auto"/>
      </w:divBdr>
    </w:div>
    <w:div w:id="297303582">
      <w:bodyDiv w:val="1"/>
      <w:marLeft w:val="0"/>
      <w:marRight w:val="0"/>
      <w:marTop w:val="0"/>
      <w:marBottom w:val="0"/>
      <w:divBdr>
        <w:top w:val="none" w:sz="0" w:space="0" w:color="auto"/>
        <w:left w:val="none" w:sz="0" w:space="0" w:color="auto"/>
        <w:bottom w:val="none" w:sz="0" w:space="0" w:color="auto"/>
        <w:right w:val="none" w:sz="0" w:space="0" w:color="auto"/>
      </w:divBdr>
    </w:div>
    <w:div w:id="327364584">
      <w:bodyDiv w:val="1"/>
      <w:marLeft w:val="0"/>
      <w:marRight w:val="0"/>
      <w:marTop w:val="0"/>
      <w:marBottom w:val="0"/>
      <w:divBdr>
        <w:top w:val="none" w:sz="0" w:space="0" w:color="auto"/>
        <w:left w:val="none" w:sz="0" w:space="0" w:color="auto"/>
        <w:bottom w:val="none" w:sz="0" w:space="0" w:color="auto"/>
        <w:right w:val="none" w:sz="0" w:space="0" w:color="auto"/>
      </w:divBdr>
      <w:divsChild>
        <w:div w:id="78722366">
          <w:marLeft w:val="0"/>
          <w:marRight w:val="0"/>
          <w:marTop w:val="0"/>
          <w:marBottom w:val="0"/>
          <w:divBdr>
            <w:top w:val="none" w:sz="0" w:space="0" w:color="auto"/>
            <w:left w:val="none" w:sz="0" w:space="0" w:color="auto"/>
            <w:bottom w:val="none" w:sz="0" w:space="0" w:color="auto"/>
            <w:right w:val="none" w:sz="0" w:space="0" w:color="auto"/>
          </w:divBdr>
        </w:div>
        <w:div w:id="180709612">
          <w:marLeft w:val="0"/>
          <w:marRight w:val="0"/>
          <w:marTop w:val="0"/>
          <w:marBottom w:val="0"/>
          <w:divBdr>
            <w:top w:val="none" w:sz="0" w:space="0" w:color="auto"/>
            <w:left w:val="none" w:sz="0" w:space="0" w:color="auto"/>
            <w:bottom w:val="none" w:sz="0" w:space="0" w:color="auto"/>
            <w:right w:val="none" w:sz="0" w:space="0" w:color="auto"/>
          </w:divBdr>
        </w:div>
        <w:div w:id="446851223">
          <w:marLeft w:val="0"/>
          <w:marRight w:val="0"/>
          <w:marTop w:val="0"/>
          <w:marBottom w:val="0"/>
          <w:divBdr>
            <w:top w:val="none" w:sz="0" w:space="0" w:color="auto"/>
            <w:left w:val="none" w:sz="0" w:space="0" w:color="auto"/>
            <w:bottom w:val="none" w:sz="0" w:space="0" w:color="auto"/>
            <w:right w:val="none" w:sz="0" w:space="0" w:color="auto"/>
          </w:divBdr>
        </w:div>
        <w:div w:id="1047415894">
          <w:marLeft w:val="0"/>
          <w:marRight w:val="0"/>
          <w:marTop w:val="0"/>
          <w:marBottom w:val="0"/>
          <w:divBdr>
            <w:top w:val="none" w:sz="0" w:space="0" w:color="auto"/>
            <w:left w:val="none" w:sz="0" w:space="0" w:color="auto"/>
            <w:bottom w:val="none" w:sz="0" w:space="0" w:color="auto"/>
            <w:right w:val="none" w:sz="0" w:space="0" w:color="auto"/>
          </w:divBdr>
        </w:div>
      </w:divsChild>
    </w:div>
    <w:div w:id="551886561">
      <w:bodyDiv w:val="1"/>
      <w:marLeft w:val="0"/>
      <w:marRight w:val="0"/>
      <w:marTop w:val="0"/>
      <w:marBottom w:val="0"/>
      <w:divBdr>
        <w:top w:val="none" w:sz="0" w:space="0" w:color="auto"/>
        <w:left w:val="none" w:sz="0" w:space="0" w:color="auto"/>
        <w:bottom w:val="none" w:sz="0" w:space="0" w:color="auto"/>
        <w:right w:val="none" w:sz="0" w:space="0" w:color="auto"/>
      </w:divBdr>
    </w:div>
    <w:div w:id="590970436">
      <w:bodyDiv w:val="1"/>
      <w:marLeft w:val="0"/>
      <w:marRight w:val="0"/>
      <w:marTop w:val="0"/>
      <w:marBottom w:val="0"/>
      <w:divBdr>
        <w:top w:val="none" w:sz="0" w:space="0" w:color="auto"/>
        <w:left w:val="none" w:sz="0" w:space="0" w:color="auto"/>
        <w:bottom w:val="none" w:sz="0" w:space="0" w:color="auto"/>
        <w:right w:val="none" w:sz="0" w:space="0" w:color="auto"/>
      </w:divBdr>
      <w:divsChild>
        <w:div w:id="157232382">
          <w:marLeft w:val="0"/>
          <w:marRight w:val="0"/>
          <w:marTop w:val="0"/>
          <w:marBottom w:val="0"/>
          <w:divBdr>
            <w:top w:val="none" w:sz="0" w:space="0" w:color="auto"/>
            <w:left w:val="none" w:sz="0" w:space="0" w:color="auto"/>
            <w:bottom w:val="none" w:sz="0" w:space="0" w:color="auto"/>
            <w:right w:val="none" w:sz="0" w:space="0" w:color="auto"/>
          </w:divBdr>
        </w:div>
        <w:div w:id="172453333">
          <w:marLeft w:val="0"/>
          <w:marRight w:val="0"/>
          <w:marTop w:val="0"/>
          <w:marBottom w:val="0"/>
          <w:divBdr>
            <w:top w:val="none" w:sz="0" w:space="0" w:color="auto"/>
            <w:left w:val="none" w:sz="0" w:space="0" w:color="auto"/>
            <w:bottom w:val="none" w:sz="0" w:space="0" w:color="auto"/>
            <w:right w:val="none" w:sz="0" w:space="0" w:color="auto"/>
          </w:divBdr>
        </w:div>
        <w:div w:id="178348558">
          <w:marLeft w:val="0"/>
          <w:marRight w:val="0"/>
          <w:marTop w:val="0"/>
          <w:marBottom w:val="0"/>
          <w:divBdr>
            <w:top w:val="none" w:sz="0" w:space="0" w:color="auto"/>
            <w:left w:val="none" w:sz="0" w:space="0" w:color="auto"/>
            <w:bottom w:val="none" w:sz="0" w:space="0" w:color="auto"/>
            <w:right w:val="none" w:sz="0" w:space="0" w:color="auto"/>
          </w:divBdr>
        </w:div>
        <w:div w:id="325524730">
          <w:marLeft w:val="0"/>
          <w:marRight w:val="0"/>
          <w:marTop w:val="0"/>
          <w:marBottom w:val="0"/>
          <w:divBdr>
            <w:top w:val="none" w:sz="0" w:space="0" w:color="auto"/>
            <w:left w:val="none" w:sz="0" w:space="0" w:color="auto"/>
            <w:bottom w:val="none" w:sz="0" w:space="0" w:color="auto"/>
            <w:right w:val="none" w:sz="0" w:space="0" w:color="auto"/>
          </w:divBdr>
        </w:div>
        <w:div w:id="392125086">
          <w:marLeft w:val="0"/>
          <w:marRight w:val="0"/>
          <w:marTop w:val="0"/>
          <w:marBottom w:val="0"/>
          <w:divBdr>
            <w:top w:val="none" w:sz="0" w:space="0" w:color="auto"/>
            <w:left w:val="none" w:sz="0" w:space="0" w:color="auto"/>
            <w:bottom w:val="none" w:sz="0" w:space="0" w:color="auto"/>
            <w:right w:val="none" w:sz="0" w:space="0" w:color="auto"/>
          </w:divBdr>
        </w:div>
        <w:div w:id="755398756">
          <w:marLeft w:val="0"/>
          <w:marRight w:val="0"/>
          <w:marTop w:val="0"/>
          <w:marBottom w:val="0"/>
          <w:divBdr>
            <w:top w:val="none" w:sz="0" w:space="0" w:color="auto"/>
            <w:left w:val="none" w:sz="0" w:space="0" w:color="auto"/>
            <w:bottom w:val="none" w:sz="0" w:space="0" w:color="auto"/>
            <w:right w:val="none" w:sz="0" w:space="0" w:color="auto"/>
          </w:divBdr>
        </w:div>
        <w:div w:id="794984285">
          <w:marLeft w:val="0"/>
          <w:marRight w:val="0"/>
          <w:marTop w:val="0"/>
          <w:marBottom w:val="0"/>
          <w:divBdr>
            <w:top w:val="none" w:sz="0" w:space="0" w:color="auto"/>
            <w:left w:val="none" w:sz="0" w:space="0" w:color="auto"/>
            <w:bottom w:val="none" w:sz="0" w:space="0" w:color="auto"/>
            <w:right w:val="none" w:sz="0" w:space="0" w:color="auto"/>
          </w:divBdr>
        </w:div>
        <w:div w:id="889875690">
          <w:marLeft w:val="0"/>
          <w:marRight w:val="0"/>
          <w:marTop w:val="0"/>
          <w:marBottom w:val="0"/>
          <w:divBdr>
            <w:top w:val="none" w:sz="0" w:space="0" w:color="auto"/>
            <w:left w:val="none" w:sz="0" w:space="0" w:color="auto"/>
            <w:bottom w:val="none" w:sz="0" w:space="0" w:color="auto"/>
            <w:right w:val="none" w:sz="0" w:space="0" w:color="auto"/>
          </w:divBdr>
        </w:div>
        <w:div w:id="1056927738">
          <w:marLeft w:val="0"/>
          <w:marRight w:val="0"/>
          <w:marTop w:val="0"/>
          <w:marBottom w:val="0"/>
          <w:divBdr>
            <w:top w:val="none" w:sz="0" w:space="0" w:color="auto"/>
            <w:left w:val="none" w:sz="0" w:space="0" w:color="auto"/>
            <w:bottom w:val="none" w:sz="0" w:space="0" w:color="auto"/>
            <w:right w:val="none" w:sz="0" w:space="0" w:color="auto"/>
          </w:divBdr>
        </w:div>
        <w:div w:id="1238831625">
          <w:marLeft w:val="0"/>
          <w:marRight w:val="0"/>
          <w:marTop w:val="0"/>
          <w:marBottom w:val="0"/>
          <w:divBdr>
            <w:top w:val="none" w:sz="0" w:space="0" w:color="auto"/>
            <w:left w:val="none" w:sz="0" w:space="0" w:color="auto"/>
            <w:bottom w:val="none" w:sz="0" w:space="0" w:color="auto"/>
            <w:right w:val="none" w:sz="0" w:space="0" w:color="auto"/>
          </w:divBdr>
        </w:div>
        <w:div w:id="1321617840">
          <w:marLeft w:val="0"/>
          <w:marRight w:val="0"/>
          <w:marTop w:val="0"/>
          <w:marBottom w:val="0"/>
          <w:divBdr>
            <w:top w:val="none" w:sz="0" w:space="0" w:color="auto"/>
            <w:left w:val="none" w:sz="0" w:space="0" w:color="auto"/>
            <w:bottom w:val="none" w:sz="0" w:space="0" w:color="auto"/>
            <w:right w:val="none" w:sz="0" w:space="0" w:color="auto"/>
          </w:divBdr>
        </w:div>
        <w:div w:id="1336300981">
          <w:marLeft w:val="0"/>
          <w:marRight w:val="0"/>
          <w:marTop w:val="0"/>
          <w:marBottom w:val="0"/>
          <w:divBdr>
            <w:top w:val="none" w:sz="0" w:space="0" w:color="auto"/>
            <w:left w:val="none" w:sz="0" w:space="0" w:color="auto"/>
            <w:bottom w:val="none" w:sz="0" w:space="0" w:color="auto"/>
            <w:right w:val="none" w:sz="0" w:space="0" w:color="auto"/>
          </w:divBdr>
          <w:divsChild>
            <w:div w:id="2096511225">
              <w:marLeft w:val="0"/>
              <w:marRight w:val="0"/>
              <w:marTop w:val="0"/>
              <w:marBottom w:val="0"/>
              <w:divBdr>
                <w:top w:val="none" w:sz="0" w:space="0" w:color="auto"/>
                <w:left w:val="none" w:sz="0" w:space="0" w:color="auto"/>
                <w:bottom w:val="none" w:sz="0" w:space="0" w:color="auto"/>
                <w:right w:val="none" w:sz="0" w:space="0" w:color="auto"/>
              </w:divBdr>
              <w:divsChild>
                <w:div w:id="36777858">
                  <w:marLeft w:val="0"/>
                  <w:marRight w:val="0"/>
                  <w:marTop w:val="0"/>
                  <w:marBottom w:val="0"/>
                  <w:divBdr>
                    <w:top w:val="none" w:sz="0" w:space="0" w:color="auto"/>
                    <w:left w:val="none" w:sz="0" w:space="0" w:color="auto"/>
                    <w:bottom w:val="none" w:sz="0" w:space="0" w:color="auto"/>
                    <w:right w:val="none" w:sz="0" w:space="0" w:color="auto"/>
                  </w:divBdr>
                </w:div>
                <w:div w:id="352343852">
                  <w:marLeft w:val="0"/>
                  <w:marRight w:val="0"/>
                  <w:marTop w:val="0"/>
                  <w:marBottom w:val="0"/>
                  <w:divBdr>
                    <w:top w:val="none" w:sz="0" w:space="0" w:color="auto"/>
                    <w:left w:val="none" w:sz="0" w:space="0" w:color="auto"/>
                    <w:bottom w:val="none" w:sz="0" w:space="0" w:color="auto"/>
                    <w:right w:val="none" w:sz="0" w:space="0" w:color="auto"/>
                  </w:divBdr>
                </w:div>
                <w:div w:id="544607296">
                  <w:marLeft w:val="0"/>
                  <w:marRight w:val="0"/>
                  <w:marTop w:val="0"/>
                  <w:marBottom w:val="0"/>
                  <w:divBdr>
                    <w:top w:val="none" w:sz="0" w:space="0" w:color="auto"/>
                    <w:left w:val="none" w:sz="0" w:space="0" w:color="auto"/>
                    <w:bottom w:val="none" w:sz="0" w:space="0" w:color="auto"/>
                    <w:right w:val="none" w:sz="0" w:space="0" w:color="auto"/>
                  </w:divBdr>
                </w:div>
                <w:div w:id="578516268">
                  <w:marLeft w:val="0"/>
                  <w:marRight w:val="0"/>
                  <w:marTop w:val="0"/>
                  <w:marBottom w:val="0"/>
                  <w:divBdr>
                    <w:top w:val="none" w:sz="0" w:space="0" w:color="auto"/>
                    <w:left w:val="none" w:sz="0" w:space="0" w:color="auto"/>
                    <w:bottom w:val="none" w:sz="0" w:space="0" w:color="auto"/>
                    <w:right w:val="none" w:sz="0" w:space="0" w:color="auto"/>
                  </w:divBdr>
                </w:div>
                <w:div w:id="584152775">
                  <w:marLeft w:val="0"/>
                  <w:marRight w:val="0"/>
                  <w:marTop w:val="0"/>
                  <w:marBottom w:val="0"/>
                  <w:divBdr>
                    <w:top w:val="none" w:sz="0" w:space="0" w:color="auto"/>
                    <w:left w:val="none" w:sz="0" w:space="0" w:color="auto"/>
                    <w:bottom w:val="none" w:sz="0" w:space="0" w:color="auto"/>
                    <w:right w:val="none" w:sz="0" w:space="0" w:color="auto"/>
                  </w:divBdr>
                </w:div>
                <w:div w:id="779253724">
                  <w:marLeft w:val="0"/>
                  <w:marRight w:val="0"/>
                  <w:marTop w:val="0"/>
                  <w:marBottom w:val="0"/>
                  <w:divBdr>
                    <w:top w:val="none" w:sz="0" w:space="0" w:color="auto"/>
                    <w:left w:val="none" w:sz="0" w:space="0" w:color="auto"/>
                    <w:bottom w:val="none" w:sz="0" w:space="0" w:color="auto"/>
                    <w:right w:val="none" w:sz="0" w:space="0" w:color="auto"/>
                  </w:divBdr>
                </w:div>
                <w:div w:id="947784711">
                  <w:marLeft w:val="0"/>
                  <w:marRight w:val="0"/>
                  <w:marTop w:val="0"/>
                  <w:marBottom w:val="0"/>
                  <w:divBdr>
                    <w:top w:val="none" w:sz="0" w:space="0" w:color="auto"/>
                    <w:left w:val="none" w:sz="0" w:space="0" w:color="auto"/>
                    <w:bottom w:val="none" w:sz="0" w:space="0" w:color="auto"/>
                    <w:right w:val="none" w:sz="0" w:space="0" w:color="auto"/>
                  </w:divBdr>
                </w:div>
                <w:div w:id="1027410619">
                  <w:marLeft w:val="0"/>
                  <w:marRight w:val="0"/>
                  <w:marTop w:val="0"/>
                  <w:marBottom w:val="0"/>
                  <w:divBdr>
                    <w:top w:val="none" w:sz="0" w:space="0" w:color="auto"/>
                    <w:left w:val="none" w:sz="0" w:space="0" w:color="auto"/>
                    <w:bottom w:val="none" w:sz="0" w:space="0" w:color="auto"/>
                    <w:right w:val="none" w:sz="0" w:space="0" w:color="auto"/>
                  </w:divBdr>
                </w:div>
                <w:div w:id="1090932152">
                  <w:marLeft w:val="0"/>
                  <w:marRight w:val="0"/>
                  <w:marTop w:val="0"/>
                  <w:marBottom w:val="0"/>
                  <w:divBdr>
                    <w:top w:val="none" w:sz="0" w:space="0" w:color="auto"/>
                    <w:left w:val="none" w:sz="0" w:space="0" w:color="auto"/>
                    <w:bottom w:val="none" w:sz="0" w:space="0" w:color="auto"/>
                    <w:right w:val="none" w:sz="0" w:space="0" w:color="auto"/>
                  </w:divBdr>
                </w:div>
                <w:div w:id="1169247789">
                  <w:marLeft w:val="0"/>
                  <w:marRight w:val="0"/>
                  <w:marTop w:val="0"/>
                  <w:marBottom w:val="0"/>
                  <w:divBdr>
                    <w:top w:val="none" w:sz="0" w:space="0" w:color="auto"/>
                    <w:left w:val="none" w:sz="0" w:space="0" w:color="auto"/>
                    <w:bottom w:val="none" w:sz="0" w:space="0" w:color="auto"/>
                    <w:right w:val="none" w:sz="0" w:space="0" w:color="auto"/>
                  </w:divBdr>
                </w:div>
                <w:div w:id="1182937470">
                  <w:marLeft w:val="0"/>
                  <w:marRight w:val="0"/>
                  <w:marTop w:val="0"/>
                  <w:marBottom w:val="0"/>
                  <w:divBdr>
                    <w:top w:val="none" w:sz="0" w:space="0" w:color="auto"/>
                    <w:left w:val="none" w:sz="0" w:space="0" w:color="auto"/>
                    <w:bottom w:val="none" w:sz="0" w:space="0" w:color="auto"/>
                    <w:right w:val="none" w:sz="0" w:space="0" w:color="auto"/>
                  </w:divBdr>
                </w:div>
                <w:div w:id="1192571762">
                  <w:marLeft w:val="0"/>
                  <w:marRight w:val="0"/>
                  <w:marTop w:val="0"/>
                  <w:marBottom w:val="0"/>
                  <w:divBdr>
                    <w:top w:val="none" w:sz="0" w:space="0" w:color="auto"/>
                    <w:left w:val="none" w:sz="0" w:space="0" w:color="auto"/>
                    <w:bottom w:val="none" w:sz="0" w:space="0" w:color="auto"/>
                    <w:right w:val="none" w:sz="0" w:space="0" w:color="auto"/>
                  </w:divBdr>
                </w:div>
                <w:div w:id="1328246715">
                  <w:marLeft w:val="0"/>
                  <w:marRight w:val="0"/>
                  <w:marTop w:val="0"/>
                  <w:marBottom w:val="0"/>
                  <w:divBdr>
                    <w:top w:val="none" w:sz="0" w:space="0" w:color="auto"/>
                    <w:left w:val="none" w:sz="0" w:space="0" w:color="auto"/>
                    <w:bottom w:val="none" w:sz="0" w:space="0" w:color="auto"/>
                    <w:right w:val="none" w:sz="0" w:space="0" w:color="auto"/>
                  </w:divBdr>
                </w:div>
                <w:div w:id="1401098544">
                  <w:marLeft w:val="0"/>
                  <w:marRight w:val="0"/>
                  <w:marTop w:val="0"/>
                  <w:marBottom w:val="0"/>
                  <w:divBdr>
                    <w:top w:val="none" w:sz="0" w:space="0" w:color="auto"/>
                    <w:left w:val="none" w:sz="0" w:space="0" w:color="auto"/>
                    <w:bottom w:val="none" w:sz="0" w:space="0" w:color="auto"/>
                    <w:right w:val="none" w:sz="0" w:space="0" w:color="auto"/>
                  </w:divBdr>
                </w:div>
                <w:div w:id="1490830225">
                  <w:marLeft w:val="0"/>
                  <w:marRight w:val="0"/>
                  <w:marTop w:val="0"/>
                  <w:marBottom w:val="0"/>
                  <w:divBdr>
                    <w:top w:val="none" w:sz="0" w:space="0" w:color="auto"/>
                    <w:left w:val="none" w:sz="0" w:space="0" w:color="auto"/>
                    <w:bottom w:val="none" w:sz="0" w:space="0" w:color="auto"/>
                    <w:right w:val="none" w:sz="0" w:space="0" w:color="auto"/>
                  </w:divBdr>
                </w:div>
                <w:div w:id="1570309259">
                  <w:marLeft w:val="0"/>
                  <w:marRight w:val="0"/>
                  <w:marTop w:val="0"/>
                  <w:marBottom w:val="0"/>
                  <w:divBdr>
                    <w:top w:val="none" w:sz="0" w:space="0" w:color="auto"/>
                    <w:left w:val="none" w:sz="0" w:space="0" w:color="auto"/>
                    <w:bottom w:val="none" w:sz="0" w:space="0" w:color="auto"/>
                    <w:right w:val="none" w:sz="0" w:space="0" w:color="auto"/>
                  </w:divBdr>
                </w:div>
                <w:div w:id="1652446124">
                  <w:marLeft w:val="0"/>
                  <w:marRight w:val="0"/>
                  <w:marTop w:val="0"/>
                  <w:marBottom w:val="0"/>
                  <w:divBdr>
                    <w:top w:val="none" w:sz="0" w:space="0" w:color="auto"/>
                    <w:left w:val="none" w:sz="0" w:space="0" w:color="auto"/>
                    <w:bottom w:val="none" w:sz="0" w:space="0" w:color="auto"/>
                    <w:right w:val="none" w:sz="0" w:space="0" w:color="auto"/>
                  </w:divBdr>
                </w:div>
                <w:div w:id="1825048842">
                  <w:marLeft w:val="0"/>
                  <w:marRight w:val="0"/>
                  <w:marTop w:val="0"/>
                  <w:marBottom w:val="0"/>
                  <w:divBdr>
                    <w:top w:val="none" w:sz="0" w:space="0" w:color="auto"/>
                    <w:left w:val="none" w:sz="0" w:space="0" w:color="auto"/>
                    <w:bottom w:val="none" w:sz="0" w:space="0" w:color="auto"/>
                    <w:right w:val="none" w:sz="0" w:space="0" w:color="auto"/>
                  </w:divBdr>
                </w:div>
                <w:div w:id="184408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240675">
          <w:marLeft w:val="0"/>
          <w:marRight w:val="0"/>
          <w:marTop w:val="0"/>
          <w:marBottom w:val="0"/>
          <w:divBdr>
            <w:top w:val="none" w:sz="0" w:space="0" w:color="auto"/>
            <w:left w:val="none" w:sz="0" w:space="0" w:color="auto"/>
            <w:bottom w:val="none" w:sz="0" w:space="0" w:color="auto"/>
            <w:right w:val="none" w:sz="0" w:space="0" w:color="auto"/>
          </w:divBdr>
        </w:div>
        <w:div w:id="1583372524">
          <w:marLeft w:val="0"/>
          <w:marRight w:val="0"/>
          <w:marTop w:val="0"/>
          <w:marBottom w:val="0"/>
          <w:divBdr>
            <w:top w:val="none" w:sz="0" w:space="0" w:color="auto"/>
            <w:left w:val="none" w:sz="0" w:space="0" w:color="auto"/>
            <w:bottom w:val="none" w:sz="0" w:space="0" w:color="auto"/>
            <w:right w:val="none" w:sz="0" w:space="0" w:color="auto"/>
          </w:divBdr>
        </w:div>
        <w:div w:id="1702123353">
          <w:marLeft w:val="0"/>
          <w:marRight w:val="0"/>
          <w:marTop w:val="0"/>
          <w:marBottom w:val="0"/>
          <w:divBdr>
            <w:top w:val="none" w:sz="0" w:space="0" w:color="auto"/>
            <w:left w:val="none" w:sz="0" w:space="0" w:color="auto"/>
            <w:bottom w:val="none" w:sz="0" w:space="0" w:color="auto"/>
            <w:right w:val="none" w:sz="0" w:space="0" w:color="auto"/>
          </w:divBdr>
        </w:div>
        <w:div w:id="1854605711">
          <w:marLeft w:val="0"/>
          <w:marRight w:val="0"/>
          <w:marTop w:val="0"/>
          <w:marBottom w:val="0"/>
          <w:divBdr>
            <w:top w:val="none" w:sz="0" w:space="0" w:color="auto"/>
            <w:left w:val="none" w:sz="0" w:space="0" w:color="auto"/>
            <w:bottom w:val="none" w:sz="0" w:space="0" w:color="auto"/>
            <w:right w:val="none" w:sz="0" w:space="0" w:color="auto"/>
          </w:divBdr>
        </w:div>
        <w:div w:id="1892384238">
          <w:marLeft w:val="0"/>
          <w:marRight w:val="0"/>
          <w:marTop w:val="0"/>
          <w:marBottom w:val="0"/>
          <w:divBdr>
            <w:top w:val="none" w:sz="0" w:space="0" w:color="auto"/>
            <w:left w:val="none" w:sz="0" w:space="0" w:color="auto"/>
            <w:bottom w:val="none" w:sz="0" w:space="0" w:color="auto"/>
            <w:right w:val="none" w:sz="0" w:space="0" w:color="auto"/>
          </w:divBdr>
        </w:div>
        <w:div w:id="2084445456">
          <w:marLeft w:val="0"/>
          <w:marRight w:val="0"/>
          <w:marTop w:val="0"/>
          <w:marBottom w:val="0"/>
          <w:divBdr>
            <w:top w:val="none" w:sz="0" w:space="0" w:color="auto"/>
            <w:left w:val="none" w:sz="0" w:space="0" w:color="auto"/>
            <w:bottom w:val="none" w:sz="0" w:space="0" w:color="auto"/>
            <w:right w:val="none" w:sz="0" w:space="0" w:color="auto"/>
          </w:divBdr>
        </w:div>
      </w:divsChild>
    </w:div>
    <w:div w:id="607469208">
      <w:bodyDiv w:val="1"/>
      <w:marLeft w:val="0"/>
      <w:marRight w:val="0"/>
      <w:marTop w:val="0"/>
      <w:marBottom w:val="0"/>
      <w:divBdr>
        <w:top w:val="none" w:sz="0" w:space="0" w:color="auto"/>
        <w:left w:val="none" w:sz="0" w:space="0" w:color="auto"/>
        <w:bottom w:val="none" w:sz="0" w:space="0" w:color="auto"/>
        <w:right w:val="none" w:sz="0" w:space="0" w:color="auto"/>
      </w:divBdr>
    </w:div>
    <w:div w:id="643001836">
      <w:bodyDiv w:val="1"/>
      <w:marLeft w:val="0"/>
      <w:marRight w:val="0"/>
      <w:marTop w:val="0"/>
      <w:marBottom w:val="0"/>
      <w:divBdr>
        <w:top w:val="none" w:sz="0" w:space="0" w:color="auto"/>
        <w:left w:val="none" w:sz="0" w:space="0" w:color="auto"/>
        <w:bottom w:val="none" w:sz="0" w:space="0" w:color="auto"/>
        <w:right w:val="none" w:sz="0" w:space="0" w:color="auto"/>
      </w:divBdr>
    </w:div>
    <w:div w:id="668681265">
      <w:bodyDiv w:val="1"/>
      <w:marLeft w:val="0"/>
      <w:marRight w:val="0"/>
      <w:marTop w:val="0"/>
      <w:marBottom w:val="0"/>
      <w:divBdr>
        <w:top w:val="none" w:sz="0" w:space="0" w:color="auto"/>
        <w:left w:val="none" w:sz="0" w:space="0" w:color="auto"/>
        <w:bottom w:val="none" w:sz="0" w:space="0" w:color="auto"/>
        <w:right w:val="none" w:sz="0" w:space="0" w:color="auto"/>
      </w:divBdr>
    </w:div>
    <w:div w:id="700515770">
      <w:bodyDiv w:val="1"/>
      <w:marLeft w:val="0"/>
      <w:marRight w:val="0"/>
      <w:marTop w:val="0"/>
      <w:marBottom w:val="0"/>
      <w:divBdr>
        <w:top w:val="none" w:sz="0" w:space="0" w:color="auto"/>
        <w:left w:val="none" w:sz="0" w:space="0" w:color="auto"/>
        <w:bottom w:val="none" w:sz="0" w:space="0" w:color="auto"/>
        <w:right w:val="none" w:sz="0" w:space="0" w:color="auto"/>
      </w:divBdr>
    </w:div>
    <w:div w:id="703939787">
      <w:bodyDiv w:val="1"/>
      <w:marLeft w:val="0"/>
      <w:marRight w:val="0"/>
      <w:marTop w:val="0"/>
      <w:marBottom w:val="0"/>
      <w:divBdr>
        <w:top w:val="none" w:sz="0" w:space="0" w:color="auto"/>
        <w:left w:val="none" w:sz="0" w:space="0" w:color="auto"/>
        <w:bottom w:val="none" w:sz="0" w:space="0" w:color="auto"/>
        <w:right w:val="none" w:sz="0" w:space="0" w:color="auto"/>
      </w:divBdr>
    </w:div>
    <w:div w:id="718093958">
      <w:bodyDiv w:val="1"/>
      <w:marLeft w:val="0"/>
      <w:marRight w:val="0"/>
      <w:marTop w:val="0"/>
      <w:marBottom w:val="0"/>
      <w:divBdr>
        <w:top w:val="none" w:sz="0" w:space="0" w:color="auto"/>
        <w:left w:val="none" w:sz="0" w:space="0" w:color="auto"/>
        <w:bottom w:val="none" w:sz="0" w:space="0" w:color="auto"/>
        <w:right w:val="none" w:sz="0" w:space="0" w:color="auto"/>
      </w:divBdr>
    </w:div>
    <w:div w:id="732778814">
      <w:bodyDiv w:val="1"/>
      <w:marLeft w:val="0"/>
      <w:marRight w:val="0"/>
      <w:marTop w:val="0"/>
      <w:marBottom w:val="0"/>
      <w:divBdr>
        <w:top w:val="none" w:sz="0" w:space="0" w:color="auto"/>
        <w:left w:val="none" w:sz="0" w:space="0" w:color="auto"/>
        <w:bottom w:val="none" w:sz="0" w:space="0" w:color="auto"/>
        <w:right w:val="none" w:sz="0" w:space="0" w:color="auto"/>
      </w:divBdr>
    </w:div>
    <w:div w:id="799542874">
      <w:bodyDiv w:val="1"/>
      <w:marLeft w:val="0"/>
      <w:marRight w:val="0"/>
      <w:marTop w:val="0"/>
      <w:marBottom w:val="0"/>
      <w:divBdr>
        <w:top w:val="none" w:sz="0" w:space="0" w:color="auto"/>
        <w:left w:val="none" w:sz="0" w:space="0" w:color="auto"/>
        <w:bottom w:val="none" w:sz="0" w:space="0" w:color="auto"/>
        <w:right w:val="none" w:sz="0" w:space="0" w:color="auto"/>
      </w:divBdr>
    </w:div>
    <w:div w:id="805970102">
      <w:bodyDiv w:val="1"/>
      <w:marLeft w:val="0"/>
      <w:marRight w:val="0"/>
      <w:marTop w:val="0"/>
      <w:marBottom w:val="0"/>
      <w:divBdr>
        <w:top w:val="none" w:sz="0" w:space="0" w:color="auto"/>
        <w:left w:val="none" w:sz="0" w:space="0" w:color="auto"/>
        <w:bottom w:val="none" w:sz="0" w:space="0" w:color="auto"/>
        <w:right w:val="none" w:sz="0" w:space="0" w:color="auto"/>
      </w:divBdr>
    </w:div>
    <w:div w:id="838231742">
      <w:bodyDiv w:val="1"/>
      <w:marLeft w:val="0"/>
      <w:marRight w:val="0"/>
      <w:marTop w:val="0"/>
      <w:marBottom w:val="0"/>
      <w:divBdr>
        <w:top w:val="none" w:sz="0" w:space="0" w:color="auto"/>
        <w:left w:val="none" w:sz="0" w:space="0" w:color="auto"/>
        <w:bottom w:val="none" w:sz="0" w:space="0" w:color="auto"/>
        <w:right w:val="none" w:sz="0" w:space="0" w:color="auto"/>
      </w:divBdr>
      <w:divsChild>
        <w:div w:id="204029403">
          <w:marLeft w:val="0"/>
          <w:marRight w:val="0"/>
          <w:marTop w:val="0"/>
          <w:marBottom w:val="0"/>
          <w:divBdr>
            <w:top w:val="none" w:sz="0" w:space="0" w:color="auto"/>
            <w:left w:val="none" w:sz="0" w:space="0" w:color="auto"/>
            <w:bottom w:val="none" w:sz="0" w:space="0" w:color="auto"/>
            <w:right w:val="none" w:sz="0" w:space="0" w:color="auto"/>
          </w:divBdr>
        </w:div>
        <w:div w:id="410548623">
          <w:marLeft w:val="0"/>
          <w:marRight w:val="0"/>
          <w:marTop w:val="0"/>
          <w:marBottom w:val="0"/>
          <w:divBdr>
            <w:top w:val="none" w:sz="0" w:space="0" w:color="auto"/>
            <w:left w:val="none" w:sz="0" w:space="0" w:color="auto"/>
            <w:bottom w:val="none" w:sz="0" w:space="0" w:color="auto"/>
            <w:right w:val="none" w:sz="0" w:space="0" w:color="auto"/>
          </w:divBdr>
        </w:div>
        <w:div w:id="531772279">
          <w:marLeft w:val="0"/>
          <w:marRight w:val="0"/>
          <w:marTop w:val="0"/>
          <w:marBottom w:val="0"/>
          <w:divBdr>
            <w:top w:val="none" w:sz="0" w:space="0" w:color="auto"/>
            <w:left w:val="none" w:sz="0" w:space="0" w:color="auto"/>
            <w:bottom w:val="none" w:sz="0" w:space="0" w:color="auto"/>
            <w:right w:val="none" w:sz="0" w:space="0" w:color="auto"/>
          </w:divBdr>
        </w:div>
        <w:div w:id="855389501">
          <w:marLeft w:val="0"/>
          <w:marRight w:val="0"/>
          <w:marTop w:val="0"/>
          <w:marBottom w:val="0"/>
          <w:divBdr>
            <w:top w:val="none" w:sz="0" w:space="0" w:color="auto"/>
            <w:left w:val="none" w:sz="0" w:space="0" w:color="auto"/>
            <w:bottom w:val="none" w:sz="0" w:space="0" w:color="auto"/>
            <w:right w:val="none" w:sz="0" w:space="0" w:color="auto"/>
          </w:divBdr>
        </w:div>
        <w:div w:id="1083338051">
          <w:marLeft w:val="0"/>
          <w:marRight w:val="0"/>
          <w:marTop w:val="0"/>
          <w:marBottom w:val="0"/>
          <w:divBdr>
            <w:top w:val="none" w:sz="0" w:space="0" w:color="auto"/>
            <w:left w:val="none" w:sz="0" w:space="0" w:color="auto"/>
            <w:bottom w:val="none" w:sz="0" w:space="0" w:color="auto"/>
            <w:right w:val="none" w:sz="0" w:space="0" w:color="auto"/>
          </w:divBdr>
        </w:div>
        <w:div w:id="1400397233">
          <w:marLeft w:val="0"/>
          <w:marRight w:val="0"/>
          <w:marTop w:val="0"/>
          <w:marBottom w:val="0"/>
          <w:divBdr>
            <w:top w:val="none" w:sz="0" w:space="0" w:color="auto"/>
            <w:left w:val="none" w:sz="0" w:space="0" w:color="auto"/>
            <w:bottom w:val="none" w:sz="0" w:space="0" w:color="auto"/>
            <w:right w:val="none" w:sz="0" w:space="0" w:color="auto"/>
          </w:divBdr>
        </w:div>
        <w:div w:id="1502769105">
          <w:marLeft w:val="0"/>
          <w:marRight w:val="0"/>
          <w:marTop w:val="0"/>
          <w:marBottom w:val="0"/>
          <w:divBdr>
            <w:top w:val="none" w:sz="0" w:space="0" w:color="auto"/>
            <w:left w:val="none" w:sz="0" w:space="0" w:color="auto"/>
            <w:bottom w:val="none" w:sz="0" w:space="0" w:color="auto"/>
            <w:right w:val="none" w:sz="0" w:space="0" w:color="auto"/>
          </w:divBdr>
        </w:div>
        <w:div w:id="1537892956">
          <w:marLeft w:val="0"/>
          <w:marRight w:val="0"/>
          <w:marTop w:val="0"/>
          <w:marBottom w:val="0"/>
          <w:divBdr>
            <w:top w:val="none" w:sz="0" w:space="0" w:color="auto"/>
            <w:left w:val="none" w:sz="0" w:space="0" w:color="auto"/>
            <w:bottom w:val="none" w:sz="0" w:space="0" w:color="auto"/>
            <w:right w:val="none" w:sz="0" w:space="0" w:color="auto"/>
          </w:divBdr>
        </w:div>
        <w:div w:id="1820263967">
          <w:marLeft w:val="0"/>
          <w:marRight w:val="0"/>
          <w:marTop w:val="0"/>
          <w:marBottom w:val="0"/>
          <w:divBdr>
            <w:top w:val="none" w:sz="0" w:space="0" w:color="auto"/>
            <w:left w:val="none" w:sz="0" w:space="0" w:color="auto"/>
            <w:bottom w:val="none" w:sz="0" w:space="0" w:color="auto"/>
            <w:right w:val="none" w:sz="0" w:space="0" w:color="auto"/>
          </w:divBdr>
        </w:div>
        <w:div w:id="1993946841">
          <w:marLeft w:val="0"/>
          <w:marRight w:val="0"/>
          <w:marTop w:val="0"/>
          <w:marBottom w:val="0"/>
          <w:divBdr>
            <w:top w:val="none" w:sz="0" w:space="0" w:color="auto"/>
            <w:left w:val="none" w:sz="0" w:space="0" w:color="auto"/>
            <w:bottom w:val="none" w:sz="0" w:space="0" w:color="auto"/>
            <w:right w:val="none" w:sz="0" w:space="0" w:color="auto"/>
          </w:divBdr>
        </w:div>
        <w:div w:id="2074620242">
          <w:marLeft w:val="0"/>
          <w:marRight w:val="0"/>
          <w:marTop w:val="0"/>
          <w:marBottom w:val="0"/>
          <w:divBdr>
            <w:top w:val="none" w:sz="0" w:space="0" w:color="auto"/>
            <w:left w:val="none" w:sz="0" w:space="0" w:color="auto"/>
            <w:bottom w:val="none" w:sz="0" w:space="0" w:color="auto"/>
            <w:right w:val="none" w:sz="0" w:space="0" w:color="auto"/>
          </w:divBdr>
        </w:div>
      </w:divsChild>
    </w:div>
    <w:div w:id="875124385">
      <w:bodyDiv w:val="1"/>
      <w:marLeft w:val="0"/>
      <w:marRight w:val="0"/>
      <w:marTop w:val="0"/>
      <w:marBottom w:val="0"/>
      <w:divBdr>
        <w:top w:val="none" w:sz="0" w:space="0" w:color="auto"/>
        <w:left w:val="none" w:sz="0" w:space="0" w:color="auto"/>
        <w:bottom w:val="none" w:sz="0" w:space="0" w:color="auto"/>
        <w:right w:val="none" w:sz="0" w:space="0" w:color="auto"/>
      </w:divBdr>
    </w:div>
    <w:div w:id="878399144">
      <w:bodyDiv w:val="1"/>
      <w:marLeft w:val="0"/>
      <w:marRight w:val="0"/>
      <w:marTop w:val="0"/>
      <w:marBottom w:val="0"/>
      <w:divBdr>
        <w:top w:val="none" w:sz="0" w:space="0" w:color="auto"/>
        <w:left w:val="none" w:sz="0" w:space="0" w:color="auto"/>
        <w:bottom w:val="none" w:sz="0" w:space="0" w:color="auto"/>
        <w:right w:val="none" w:sz="0" w:space="0" w:color="auto"/>
      </w:divBdr>
    </w:div>
    <w:div w:id="893197838">
      <w:bodyDiv w:val="1"/>
      <w:marLeft w:val="0"/>
      <w:marRight w:val="0"/>
      <w:marTop w:val="0"/>
      <w:marBottom w:val="0"/>
      <w:divBdr>
        <w:top w:val="none" w:sz="0" w:space="0" w:color="auto"/>
        <w:left w:val="none" w:sz="0" w:space="0" w:color="auto"/>
        <w:bottom w:val="none" w:sz="0" w:space="0" w:color="auto"/>
        <w:right w:val="none" w:sz="0" w:space="0" w:color="auto"/>
      </w:divBdr>
    </w:div>
    <w:div w:id="937518020">
      <w:bodyDiv w:val="1"/>
      <w:marLeft w:val="0"/>
      <w:marRight w:val="0"/>
      <w:marTop w:val="0"/>
      <w:marBottom w:val="0"/>
      <w:divBdr>
        <w:top w:val="none" w:sz="0" w:space="0" w:color="auto"/>
        <w:left w:val="none" w:sz="0" w:space="0" w:color="auto"/>
        <w:bottom w:val="none" w:sz="0" w:space="0" w:color="auto"/>
        <w:right w:val="none" w:sz="0" w:space="0" w:color="auto"/>
      </w:divBdr>
    </w:div>
    <w:div w:id="959071388">
      <w:bodyDiv w:val="1"/>
      <w:marLeft w:val="0"/>
      <w:marRight w:val="0"/>
      <w:marTop w:val="0"/>
      <w:marBottom w:val="0"/>
      <w:divBdr>
        <w:top w:val="none" w:sz="0" w:space="0" w:color="auto"/>
        <w:left w:val="none" w:sz="0" w:space="0" w:color="auto"/>
        <w:bottom w:val="none" w:sz="0" w:space="0" w:color="auto"/>
        <w:right w:val="none" w:sz="0" w:space="0" w:color="auto"/>
      </w:divBdr>
    </w:div>
    <w:div w:id="960842798">
      <w:bodyDiv w:val="1"/>
      <w:marLeft w:val="0"/>
      <w:marRight w:val="0"/>
      <w:marTop w:val="0"/>
      <w:marBottom w:val="0"/>
      <w:divBdr>
        <w:top w:val="none" w:sz="0" w:space="0" w:color="auto"/>
        <w:left w:val="none" w:sz="0" w:space="0" w:color="auto"/>
        <w:bottom w:val="none" w:sz="0" w:space="0" w:color="auto"/>
        <w:right w:val="none" w:sz="0" w:space="0" w:color="auto"/>
      </w:divBdr>
    </w:div>
    <w:div w:id="993800677">
      <w:bodyDiv w:val="1"/>
      <w:marLeft w:val="0"/>
      <w:marRight w:val="0"/>
      <w:marTop w:val="0"/>
      <w:marBottom w:val="0"/>
      <w:divBdr>
        <w:top w:val="none" w:sz="0" w:space="0" w:color="auto"/>
        <w:left w:val="none" w:sz="0" w:space="0" w:color="auto"/>
        <w:bottom w:val="none" w:sz="0" w:space="0" w:color="auto"/>
        <w:right w:val="none" w:sz="0" w:space="0" w:color="auto"/>
      </w:divBdr>
    </w:div>
    <w:div w:id="1046100933">
      <w:bodyDiv w:val="1"/>
      <w:marLeft w:val="0"/>
      <w:marRight w:val="0"/>
      <w:marTop w:val="0"/>
      <w:marBottom w:val="0"/>
      <w:divBdr>
        <w:top w:val="none" w:sz="0" w:space="0" w:color="auto"/>
        <w:left w:val="none" w:sz="0" w:space="0" w:color="auto"/>
        <w:bottom w:val="none" w:sz="0" w:space="0" w:color="auto"/>
        <w:right w:val="none" w:sz="0" w:space="0" w:color="auto"/>
      </w:divBdr>
    </w:div>
    <w:div w:id="1072118218">
      <w:bodyDiv w:val="1"/>
      <w:marLeft w:val="0"/>
      <w:marRight w:val="0"/>
      <w:marTop w:val="0"/>
      <w:marBottom w:val="0"/>
      <w:divBdr>
        <w:top w:val="none" w:sz="0" w:space="0" w:color="auto"/>
        <w:left w:val="none" w:sz="0" w:space="0" w:color="auto"/>
        <w:bottom w:val="none" w:sz="0" w:space="0" w:color="auto"/>
        <w:right w:val="none" w:sz="0" w:space="0" w:color="auto"/>
      </w:divBdr>
    </w:div>
    <w:div w:id="1092505325">
      <w:bodyDiv w:val="1"/>
      <w:marLeft w:val="0"/>
      <w:marRight w:val="0"/>
      <w:marTop w:val="0"/>
      <w:marBottom w:val="0"/>
      <w:divBdr>
        <w:top w:val="none" w:sz="0" w:space="0" w:color="auto"/>
        <w:left w:val="none" w:sz="0" w:space="0" w:color="auto"/>
        <w:bottom w:val="none" w:sz="0" w:space="0" w:color="auto"/>
        <w:right w:val="none" w:sz="0" w:space="0" w:color="auto"/>
      </w:divBdr>
      <w:divsChild>
        <w:div w:id="43138495">
          <w:marLeft w:val="0"/>
          <w:marRight w:val="0"/>
          <w:marTop w:val="0"/>
          <w:marBottom w:val="0"/>
          <w:divBdr>
            <w:top w:val="none" w:sz="0" w:space="0" w:color="auto"/>
            <w:left w:val="none" w:sz="0" w:space="0" w:color="auto"/>
            <w:bottom w:val="none" w:sz="0" w:space="0" w:color="auto"/>
            <w:right w:val="none" w:sz="0" w:space="0" w:color="auto"/>
          </w:divBdr>
        </w:div>
        <w:div w:id="150872597">
          <w:marLeft w:val="0"/>
          <w:marRight w:val="0"/>
          <w:marTop w:val="0"/>
          <w:marBottom w:val="0"/>
          <w:divBdr>
            <w:top w:val="none" w:sz="0" w:space="0" w:color="auto"/>
            <w:left w:val="none" w:sz="0" w:space="0" w:color="auto"/>
            <w:bottom w:val="none" w:sz="0" w:space="0" w:color="auto"/>
            <w:right w:val="none" w:sz="0" w:space="0" w:color="auto"/>
          </w:divBdr>
        </w:div>
        <w:div w:id="159197476">
          <w:marLeft w:val="0"/>
          <w:marRight w:val="0"/>
          <w:marTop w:val="0"/>
          <w:marBottom w:val="0"/>
          <w:divBdr>
            <w:top w:val="none" w:sz="0" w:space="0" w:color="auto"/>
            <w:left w:val="none" w:sz="0" w:space="0" w:color="auto"/>
            <w:bottom w:val="none" w:sz="0" w:space="0" w:color="auto"/>
            <w:right w:val="none" w:sz="0" w:space="0" w:color="auto"/>
          </w:divBdr>
        </w:div>
        <w:div w:id="159934096">
          <w:marLeft w:val="0"/>
          <w:marRight w:val="0"/>
          <w:marTop w:val="0"/>
          <w:marBottom w:val="0"/>
          <w:divBdr>
            <w:top w:val="none" w:sz="0" w:space="0" w:color="auto"/>
            <w:left w:val="none" w:sz="0" w:space="0" w:color="auto"/>
            <w:bottom w:val="none" w:sz="0" w:space="0" w:color="auto"/>
            <w:right w:val="none" w:sz="0" w:space="0" w:color="auto"/>
          </w:divBdr>
        </w:div>
        <w:div w:id="172960780">
          <w:marLeft w:val="0"/>
          <w:marRight w:val="0"/>
          <w:marTop w:val="0"/>
          <w:marBottom w:val="0"/>
          <w:divBdr>
            <w:top w:val="none" w:sz="0" w:space="0" w:color="auto"/>
            <w:left w:val="none" w:sz="0" w:space="0" w:color="auto"/>
            <w:bottom w:val="none" w:sz="0" w:space="0" w:color="auto"/>
            <w:right w:val="none" w:sz="0" w:space="0" w:color="auto"/>
          </w:divBdr>
        </w:div>
        <w:div w:id="336201949">
          <w:marLeft w:val="0"/>
          <w:marRight w:val="0"/>
          <w:marTop w:val="0"/>
          <w:marBottom w:val="0"/>
          <w:divBdr>
            <w:top w:val="none" w:sz="0" w:space="0" w:color="auto"/>
            <w:left w:val="none" w:sz="0" w:space="0" w:color="auto"/>
            <w:bottom w:val="none" w:sz="0" w:space="0" w:color="auto"/>
            <w:right w:val="none" w:sz="0" w:space="0" w:color="auto"/>
          </w:divBdr>
        </w:div>
        <w:div w:id="406150889">
          <w:marLeft w:val="0"/>
          <w:marRight w:val="0"/>
          <w:marTop w:val="0"/>
          <w:marBottom w:val="0"/>
          <w:divBdr>
            <w:top w:val="none" w:sz="0" w:space="0" w:color="auto"/>
            <w:left w:val="none" w:sz="0" w:space="0" w:color="auto"/>
            <w:bottom w:val="none" w:sz="0" w:space="0" w:color="auto"/>
            <w:right w:val="none" w:sz="0" w:space="0" w:color="auto"/>
          </w:divBdr>
        </w:div>
        <w:div w:id="421148587">
          <w:marLeft w:val="0"/>
          <w:marRight w:val="0"/>
          <w:marTop w:val="0"/>
          <w:marBottom w:val="0"/>
          <w:divBdr>
            <w:top w:val="none" w:sz="0" w:space="0" w:color="auto"/>
            <w:left w:val="none" w:sz="0" w:space="0" w:color="auto"/>
            <w:bottom w:val="none" w:sz="0" w:space="0" w:color="auto"/>
            <w:right w:val="none" w:sz="0" w:space="0" w:color="auto"/>
          </w:divBdr>
        </w:div>
        <w:div w:id="422725913">
          <w:marLeft w:val="0"/>
          <w:marRight w:val="0"/>
          <w:marTop w:val="0"/>
          <w:marBottom w:val="0"/>
          <w:divBdr>
            <w:top w:val="none" w:sz="0" w:space="0" w:color="auto"/>
            <w:left w:val="none" w:sz="0" w:space="0" w:color="auto"/>
            <w:bottom w:val="none" w:sz="0" w:space="0" w:color="auto"/>
            <w:right w:val="none" w:sz="0" w:space="0" w:color="auto"/>
          </w:divBdr>
        </w:div>
        <w:div w:id="431708729">
          <w:marLeft w:val="0"/>
          <w:marRight w:val="0"/>
          <w:marTop w:val="0"/>
          <w:marBottom w:val="0"/>
          <w:divBdr>
            <w:top w:val="none" w:sz="0" w:space="0" w:color="auto"/>
            <w:left w:val="none" w:sz="0" w:space="0" w:color="auto"/>
            <w:bottom w:val="none" w:sz="0" w:space="0" w:color="auto"/>
            <w:right w:val="none" w:sz="0" w:space="0" w:color="auto"/>
          </w:divBdr>
        </w:div>
        <w:div w:id="462770641">
          <w:marLeft w:val="0"/>
          <w:marRight w:val="0"/>
          <w:marTop w:val="0"/>
          <w:marBottom w:val="0"/>
          <w:divBdr>
            <w:top w:val="none" w:sz="0" w:space="0" w:color="auto"/>
            <w:left w:val="none" w:sz="0" w:space="0" w:color="auto"/>
            <w:bottom w:val="none" w:sz="0" w:space="0" w:color="auto"/>
            <w:right w:val="none" w:sz="0" w:space="0" w:color="auto"/>
          </w:divBdr>
        </w:div>
        <w:div w:id="499463996">
          <w:marLeft w:val="0"/>
          <w:marRight w:val="0"/>
          <w:marTop w:val="0"/>
          <w:marBottom w:val="0"/>
          <w:divBdr>
            <w:top w:val="none" w:sz="0" w:space="0" w:color="auto"/>
            <w:left w:val="none" w:sz="0" w:space="0" w:color="auto"/>
            <w:bottom w:val="none" w:sz="0" w:space="0" w:color="auto"/>
            <w:right w:val="none" w:sz="0" w:space="0" w:color="auto"/>
          </w:divBdr>
        </w:div>
        <w:div w:id="500463632">
          <w:marLeft w:val="0"/>
          <w:marRight w:val="0"/>
          <w:marTop w:val="0"/>
          <w:marBottom w:val="0"/>
          <w:divBdr>
            <w:top w:val="none" w:sz="0" w:space="0" w:color="auto"/>
            <w:left w:val="none" w:sz="0" w:space="0" w:color="auto"/>
            <w:bottom w:val="none" w:sz="0" w:space="0" w:color="auto"/>
            <w:right w:val="none" w:sz="0" w:space="0" w:color="auto"/>
          </w:divBdr>
        </w:div>
        <w:div w:id="536088893">
          <w:marLeft w:val="0"/>
          <w:marRight w:val="0"/>
          <w:marTop w:val="0"/>
          <w:marBottom w:val="0"/>
          <w:divBdr>
            <w:top w:val="none" w:sz="0" w:space="0" w:color="auto"/>
            <w:left w:val="none" w:sz="0" w:space="0" w:color="auto"/>
            <w:bottom w:val="none" w:sz="0" w:space="0" w:color="auto"/>
            <w:right w:val="none" w:sz="0" w:space="0" w:color="auto"/>
          </w:divBdr>
        </w:div>
        <w:div w:id="570819885">
          <w:marLeft w:val="0"/>
          <w:marRight w:val="0"/>
          <w:marTop w:val="0"/>
          <w:marBottom w:val="0"/>
          <w:divBdr>
            <w:top w:val="none" w:sz="0" w:space="0" w:color="auto"/>
            <w:left w:val="none" w:sz="0" w:space="0" w:color="auto"/>
            <w:bottom w:val="none" w:sz="0" w:space="0" w:color="auto"/>
            <w:right w:val="none" w:sz="0" w:space="0" w:color="auto"/>
          </w:divBdr>
        </w:div>
        <w:div w:id="613833093">
          <w:marLeft w:val="0"/>
          <w:marRight w:val="0"/>
          <w:marTop w:val="0"/>
          <w:marBottom w:val="0"/>
          <w:divBdr>
            <w:top w:val="none" w:sz="0" w:space="0" w:color="auto"/>
            <w:left w:val="none" w:sz="0" w:space="0" w:color="auto"/>
            <w:bottom w:val="none" w:sz="0" w:space="0" w:color="auto"/>
            <w:right w:val="none" w:sz="0" w:space="0" w:color="auto"/>
          </w:divBdr>
        </w:div>
        <w:div w:id="619797384">
          <w:marLeft w:val="0"/>
          <w:marRight w:val="0"/>
          <w:marTop w:val="0"/>
          <w:marBottom w:val="0"/>
          <w:divBdr>
            <w:top w:val="none" w:sz="0" w:space="0" w:color="auto"/>
            <w:left w:val="none" w:sz="0" w:space="0" w:color="auto"/>
            <w:bottom w:val="none" w:sz="0" w:space="0" w:color="auto"/>
            <w:right w:val="none" w:sz="0" w:space="0" w:color="auto"/>
          </w:divBdr>
        </w:div>
        <w:div w:id="649335904">
          <w:marLeft w:val="0"/>
          <w:marRight w:val="0"/>
          <w:marTop w:val="0"/>
          <w:marBottom w:val="0"/>
          <w:divBdr>
            <w:top w:val="none" w:sz="0" w:space="0" w:color="auto"/>
            <w:left w:val="none" w:sz="0" w:space="0" w:color="auto"/>
            <w:bottom w:val="none" w:sz="0" w:space="0" w:color="auto"/>
            <w:right w:val="none" w:sz="0" w:space="0" w:color="auto"/>
          </w:divBdr>
        </w:div>
        <w:div w:id="678850653">
          <w:marLeft w:val="0"/>
          <w:marRight w:val="0"/>
          <w:marTop w:val="0"/>
          <w:marBottom w:val="0"/>
          <w:divBdr>
            <w:top w:val="none" w:sz="0" w:space="0" w:color="auto"/>
            <w:left w:val="none" w:sz="0" w:space="0" w:color="auto"/>
            <w:bottom w:val="none" w:sz="0" w:space="0" w:color="auto"/>
            <w:right w:val="none" w:sz="0" w:space="0" w:color="auto"/>
          </w:divBdr>
        </w:div>
        <w:div w:id="682244362">
          <w:marLeft w:val="0"/>
          <w:marRight w:val="0"/>
          <w:marTop w:val="0"/>
          <w:marBottom w:val="0"/>
          <w:divBdr>
            <w:top w:val="none" w:sz="0" w:space="0" w:color="auto"/>
            <w:left w:val="none" w:sz="0" w:space="0" w:color="auto"/>
            <w:bottom w:val="none" w:sz="0" w:space="0" w:color="auto"/>
            <w:right w:val="none" w:sz="0" w:space="0" w:color="auto"/>
          </w:divBdr>
        </w:div>
        <w:div w:id="733773217">
          <w:marLeft w:val="0"/>
          <w:marRight w:val="0"/>
          <w:marTop w:val="0"/>
          <w:marBottom w:val="0"/>
          <w:divBdr>
            <w:top w:val="none" w:sz="0" w:space="0" w:color="auto"/>
            <w:left w:val="none" w:sz="0" w:space="0" w:color="auto"/>
            <w:bottom w:val="none" w:sz="0" w:space="0" w:color="auto"/>
            <w:right w:val="none" w:sz="0" w:space="0" w:color="auto"/>
          </w:divBdr>
        </w:div>
        <w:div w:id="766654070">
          <w:marLeft w:val="0"/>
          <w:marRight w:val="0"/>
          <w:marTop w:val="0"/>
          <w:marBottom w:val="0"/>
          <w:divBdr>
            <w:top w:val="none" w:sz="0" w:space="0" w:color="auto"/>
            <w:left w:val="none" w:sz="0" w:space="0" w:color="auto"/>
            <w:bottom w:val="none" w:sz="0" w:space="0" w:color="auto"/>
            <w:right w:val="none" w:sz="0" w:space="0" w:color="auto"/>
          </w:divBdr>
        </w:div>
        <w:div w:id="877427746">
          <w:marLeft w:val="0"/>
          <w:marRight w:val="0"/>
          <w:marTop w:val="0"/>
          <w:marBottom w:val="0"/>
          <w:divBdr>
            <w:top w:val="none" w:sz="0" w:space="0" w:color="auto"/>
            <w:left w:val="none" w:sz="0" w:space="0" w:color="auto"/>
            <w:bottom w:val="none" w:sz="0" w:space="0" w:color="auto"/>
            <w:right w:val="none" w:sz="0" w:space="0" w:color="auto"/>
          </w:divBdr>
        </w:div>
        <w:div w:id="886337421">
          <w:marLeft w:val="0"/>
          <w:marRight w:val="0"/>
          <w:marTop w:val="0"/>
          <w:marBottom w:val="0"/>
          <w:divBdr>
            <w:top w:val="none" w:sz="0" w:space="0" w:color="auto"/>
            <w:left w:val="none" w:sz="0" w:space="0" w:color="auto"/>
            <w:bottom w:val="none" w:sz="0" w:space="0" w:color="auto"/>
            <w:right w:val="none" w:sz="0" w:space="0" w:color="auto"/>
          </w:divBdr>
        </w:div>
        <w:div w:id="890573992">
          <w:marLeft w:val="0"/>
          <w:marRight w:val="0"/>
          <w:marTop w:val="0"/>
          <w:marBottom w:val="0"/>
          <w:divBdr>
            <w:top w:val="none" w:sz="0" w:space="0" w:color="auto"/>
            <w:left w:val="none" w:sz="0" w:space="0" w:color="auto"/>
            <w:bottom w:val="none" w:sz="0" w:space="0" w:color="auto"/>
            <w:right w:val="none" w:sz="0" w:space="0" w:color="auto"/>
          </w:divBdr>
        </w:div>
        <w:div w:id="899825791">
          <w:marLeft w:val="0"/>
          <w:marRight w:val="0"/>
          <w:marTop w:val="0"/>
          <w:marBottom w:val="0"/>
          <w:divBdr>
            <w:top w:val="none" w:sz="0" w:space="0" w:color="auto"/>
            <w:left w:val="none" w:sz="0" w:space="0" w:color="auto"/>
            <w:bottom w:val="none" w:sz="0" w:space="0" w:color="auto"/>
            <w:right w:val="none" w:sz="0" w:space="0" w:color="auto"/>
          </w:divBdr>
        </w:div>
        <w:div w:id="1050883297">
          <w:marLeft w:val="0"/>
          <w:marRight w:val="0"/>
          <w:marTop w:val="0"/>
          <w:marBottom w:val="0"/>
          <w:divBdr>
            <w:top w:val="none" w:sz="0" w:space="0" w:color="auto"/>
            <w:left w:val="none" w:sz="0" w:space="0" w:color="auto"/>
            <w:bottom w:val="none" w:sz="0" w:space="0" w:color="auto"/>
            <w:right w:val="none" w:sz="0" w:space="0" w:color="auto"/>
          </w:divBdr>
        </w:div>
        <w:div w:id="1062754171">
          <w:marLeft w:val="0"/>
          <w:marRight w:val="0"/>
          <w:marTop w:val="0"/>
          <w:marBottom w:val="0"/>
          <w:divBdr>
            <w:top w:val="none" w:sz="0" w:space="0" w:color="auto"/>
            <w:left w:val="none" w:sz="0" w:space="0" w:color="auto"/>
            <w:bottom w:val="none" w:sz="0" w:space="0" w:color="auto"/>
            <w:right w:val="none" w:sz="0" w:space="0" w:color="auto"/>
          </w:divBdr>
        </w:div>
        <w:div w:id="1099791092">
          <w:marLeft w:val="0"/>
          <w:marRight w:val="0"/>
          <w:marTop w:val="0"/>
          <w:marBottom w:val="0"/>
          <w:divBdr>
            <w:top w:val="none" w:sz="0" w:space="0" w:color="auto"/>
            <w:left w:val="none" w:sz="0" w:space="0" w:color="auto"/>
            <w:bottom w:val="none" w:sz="0" w:space="0" w:color="auto"/>
            <w:right w:val="none" w:sz="0" w:space="0" w:color="auto"/>
          </w:divBdr>
        </w:div>
        <w:div w:id="1118138523">
          <w:marLeft w:val="0"/>
          <w:marRight w:val="0"/>
          <w:marTop w:val="0"/>
          <w:marBottom w:val="0"/>
          <w:divBdr>
            <w:top w:val="none" w:sz="0" w:space="0" w:color="auto"/>
            <w:left w:val="none" w:sz="0" w:space="0" w:color="auto"/>
            <w:bottom w:val="none" w:sz="0" w:space="0" w:color="auto"/>
            <w:right w:val="none" w:sz="0" w:space="0" w:color="auto"/>
          </w:divBdr>
        </w:div>
        <w:div w:id="1178078612">
          <w:marLeft w:val="0"/>
          <w:marRight w:val="0"/>
          <w:marTop w:val="0"/>
          <w:marBottom w:val="0"/>
          <w:divBdr>
            <w:top w:val="none" w:sz="0" w:space="0" w:color="auto"/>
            <w:left w:val="none" w:sz="0" w:space="0" w:color="auto"/>
            <w:bottom w:val="none" w:sz="0" w:space="0" w:color="auto"/>
            <w:right w:val="none" w:sz="0" w:space="0" w:color="auto"/>
          </w:divBdr>
        </w:div>
        <w:div w:id="1202205078">
          <w:marLeft w:val="0"/>
          <w:marRight w:val="0"/>
          <w:marTop w:val="0"/>
          <w:marBottom w:val="0"/>
          <w:divBdr>
            <w:top w:val="none" w:sz="0" w:space="0" w:color="auto"/>
            <w:left w:val="none" w:sz="0" w:space="0" w:color="auto"/>
            <w:bottom w:val="none" w:sz="0" w:space="0" w:color="auto"/>
            <w:right w:val="none" w:sz="0" w:space="0" w:color="auto"/>
          </w:divBdr>
        </w:div>
        <w:div w:id="1205631075">
          <w:marLeft w:val="0"/>
          <w:marRight w:val="0"/>
          <w:marTop w:val="0"/>
          <w:marBottom w:val="0"/>
          <w:divBdr>
            <w:top w:val="none" w:sz="0" w:space="0" w:color="auto"/>
            <w:left w:val="none" w:sz="0" w:space="0" w:color="auto"/>
            <w:bottom w:val="none" w:sz="0" w:space="0" w:color="auto"/>
            <w:right w:val="none" w:sz="0" w:space="0" w:color="auto"/>
          </w:divBdr>
        </w:div>
        <w:div w:id="1235092748">
          <w:marLeft w:val="0"/>
          <w:marRight w:val="0"/>
          <w:marTop w:val="0"/>
          <w:marBottom w:val="0"/>
          <w:divBdr>
            <w:top w:val="none" w:sz="0" w:space="0" w:color="auto"/>
            <w:left w:val="none" w:sz="0" w:space="0" w:color="auto"/>
            <w:bottom w:val="none" w:sz="0" w:space="0" w:color="auto"/>
            <w:right w:val="none" w:sz="0" w:space="0" w:color="auto"/>
          </w:divBdr>
        </w:div>
        <w:div w:id="1261764818">
          <w:marLeft w:val="0"/>
          <w:marRight w:val="0"/>
          <w:marTop w:val="0"/>
          <w:marBottom w:val="0"/>
          <w:divBdr>
            <w:top w:val="none" w:sz="0" w:space="0" w:color="auto"/>
            <w:left w:val="none" w:sz="0" w:space="0" w:color="auto"/>
            <w:bottom w:val="none" w:sz="0" w:space="0" w:color="auto"/>
            <w:right w:val="none" w:sz="0" w:space="0" w:color="auto"/>
          </w:divBdr>
        </w:div>
        <w:div w:id="1266111476">
          <w:marLeft w:val="0"/>
          <w:marRight w:val="0"/>
          <w:marTop w:val="0"/>
          <w:marBottom w:val="0"/>
          <w:divBdr>
            <w:top w:val="none" w:sz="0" w:space="0" w:color="auto"/>
            <w:left w:val="none" w:sz="0" w:space="0" w:color="auto"/>
            <w:bottom w:val="none" w:sz="0" w:space="0" w:color="auto"/>
            <w:right w:val="none" w:sz="0" w:space="0" w:color="auto"/>
          </w:divBdr>
        </w:div>
        <w:div w:id="1267929830">
          <w:marLeft w:val="0"/>
          <w:marRight w:val="0"/>
          <w:marTop w:val="0"/>
          <w:marBottom w:val="0"/>
          <w:divBdr>
            <w:top w:val="none" w:sz="0" w:space="0" w:color="auto"/>
            <w:left w:val="none" w:sz="0" w:space="0" w:color="auto"/>
            <w:bottom w:val="none" w:sz="0" w:space="0" w:color="auto"/>
            <w:right w:val="none" w:sz="0" w:space="0" w:color="auto"/>
          </w:divBdr>
        </w:div>
        <w:div w:id="1275287520">
          <w:marLeft w:val="0"/>
          <w:marRight w:val="0"/>
          <w:marTop w:val="0"/>
          <w:marBottom w:val="0"/>
          <w:divBdr>
            <w:top w:val="none" w:sz="0" w:space="0" w:color="auto"/>
            <w:left w:val="none" w:sz="0" w:space="0" w:color="auto"/>
            <w:bottom w:val="none" w:sz="0" w:space="0" w:color="auto"/>
            <w:right w:val="none" w:sz="0" w:space="0" w:color="auto"/>
          </w:divBdr>
        </w:div>
        <w:div w:id="1279028928">
          <w:marLeft w:val="0"/>
          <w:marRight w:val="0"/>
          <w:marTop w:val="0"/>
          <w:marBottom w:val="0"/>
          <w:divBdr>
            <w:top w:val="none" w:sz="0" w:space="0" w:color="auto"/>
            <w:left w:val="none" w:sz="0" w:space="0" w:color="auto"/>
            <w:bottom w:val="none" w:sz="0" w:space="0" w:color="auto"/>
            <w:right w:val="none" w:sz="0" w:space="0" w:color="auto"/>
          </w:divBdr>
        </w:div>
        <w:div w:id="1292130371">
          <w:marLeft w:val="0"/>
          <w:marRight w:val="0"/>
          <w:marTop w:val="0"/>
          <w:marBottom w:val="0"/>
          <w:divBdr>
            <w:top w:val="none" w:sz="0" w:space="0" w:color="auto"/>
            <w:left w:val="none" w:sz="0" w:space="0" w:color="auto"/>
            <w:bottom w:val="none" w:sz="0" w:space="0" w:color="auto"/>
            <w:right w:val="none" w:sz="0" w:space="0" w:color="auto"/>
          </w:divBdr>
        </w:div>
        <w:div w:id="1404598600">
          <w:marLeft w:val="0"/>
          <w:marRight w:val="0"/>
          <w:marTop w:val="0"/>
          <w:marBottom w:val="0"/>
          <w:divBdr>
            <w:top w:val="none" w:sz="0" w:space="0" w:color="auto"/>
            <w:left w:val="none" w:sz="0" w:space="0" w:color="auto"/>
            <w:bottom w:val="none" w:sz="0" w:space="0" w:color="auto"/>
            <w:right w:val="none" w:sz="0" w:space="0" w:color="auto"/>
          </w:divBdr>
        </w:div>
        <w:div w:id="1472286318">
          <w:marLeft w:val="0"/>
          <w:marRight w:val="0"/>
          <w:marTop w:val="0"/>
          <w:marBottom w:val="0"/>
          <w:divBdr>
            <w:top w:val="none" w:sz="0" w:space="0" w:color="auto"/>
            <w:left w:val="none" w:sz="0" w:space="0" w:color="auto"/>
            <w:bottom w:val="none" w:sz="0" w:space="0" w:color="auto"/>
            <w:right w:val="none" w:sz="0" w:space="0" w:color="auto"/>
          </w:divBdr>
        </w:div>
        <w:div w:id="1477718728">
          <w:marLeft w:val="0"/>
          <w:marRight w:val="0"/>
          <w:marTop w:val="0"/>
          <w:marBottom w:val="0"/>
          <w:divBdr>
            <w:top w:val="none" w:sz="0" w:space="0" w:color="auto"/>
            <w:left w:val="none" w:sz="0" w:space="0" w:color="auto"/>
            <w:bottom w:val="none" w:sz="0" w:space="0" w:color="auto"/>
            <w:right w:val="none" w:sz="0" w:space="0" w:color="auto"/>
          </w:divBdr>
        </w:div>
        <w:div w:id="1480071078">
          <w:marLeft w:val="0"/>
          <w:marRight w:val="0"/>
          <w:marTop w:val="0"/>
          <w:marBottom w:val="0"/>
          <w:divBdr>
            <w:top w:val="none" w:sz="0" w:space="0" w:color="auto"/>
            <w:left w:val="none" w:sz="0" w:space="0" w:color="auto"/>
            <w:bottom w:val="none" w:sz="0" w:space="0" w:color="auto"/>
            <w:right w:val="none" w:sz="0" w:space="0" w:color="auto"/>
          </w:divBdr>
        </w:div>
        <w:div w:id="1488663767">
          <w:marLeft w:val="0"/>
          <w:marRight w:val="0"/>
          <w:marTop w:val="0"/>
          <w:marBottom w:val="0"/>
          <w:divBdr>
            <w:top w:val="none" w:sz="0" w:space="0" w:color="auto"/>
            <w:left w:val="none" w:sz="0" w:space="0" w:color="auto"/>
            <w:bottom w:val="none" w:sz="0" w:space="0" w:color="auto"/>
            <w:right w:val="none" w:sz="0" w:space="0" w:color="auto"/>
          </w:divBdr>
        </w:div>
        <w:div w:id="1496993950">
          <w:marLeft w:val="0"/>
          <w:marRight w:val="0"/>
          <w:marTop w:val="0"/>
          <w:marBottom w:val="0"/>
          <w:divBdr>
            <w:top w:val="none" w:sz="0" w:space="0" w:color="auto"/>
            <w:left w:val="none" w:sz="0" w:space="0" w:color="auto"/>
            <w:bottom w:val="none" w:sz="0" w:space="0" w:color="auto"/>
            <w:right w:val="none" w:sz="0" w:space="0" w:color="auto"/>
          </w:divBdr>
        </w:div>
        <w:div w:id="1514033852">
          <w:marLeft w:val="0"/>
          <w:marRight w:val="0"/>
          <w:marTop w:val="0"/>
          <w:marBottom w:val="0"/>
          <w:divBdr>
            <w:top w:val="none" w:sz="0" w:space="0" w:color="auto"/>
            <w:left w:val="none" w:sz="0" w:space="0" w:color="auto"/>
            <w:bottom w:val="none" w:sz="0" w:space="0" w:color="auto"/>
            <w:right w:val="none" w:sz="0" w:space="0" w:color="auto"/>
          </w:divBdr>
        </w:div>
        <w:div w:id="1562448593">
          <w:marLeft w:val="0"/>
          <w:marRight w:val="0"/>
          <w:marTop w:val="0"/>
          <w:marBottom w:val="0"/>
          <w:divBdr>
            <w:top w:val="none" w:sz="0" w:space="0" w:color="auto"/>
            <w:left w:val="none" w:sz="0" w:space="0" w:color="auto"/>
            <w:bottom w:val="none" w:sz="0" w:space="0" w:color="auto"/>
            <w:right w:val="none" w:sz="0" w:space="0" w:color="auto"/>
          </w:divBdr>
        </w:div>
        <w:div w:id="1636133950">
          <w:marLeft w:val="0"/>
          <w:marRight w:val="0"/>
          <w:marTop w:val="0"/>
          <w:marBottom w:val="0"/>
          <w:divBdr>
            <w:top w:val="none" w:sz="0" w:space="0" w:color="auto"/>
            <w:left w:val="none" w:sz="0" w:space="0" w:color="auto"/>
            <w:bottom w:val="none" w:sz="0" w:space="0" w:color="auto"/>
            <w:right w:val="none" w:sz="0" w:space="0" w:color="auto"/>
          </w:divBdr>
        </w:div>
        <w:div w:id="1658606760">
          <w:marLeft w:val="0"/>
          <w:marRight w:val="0"/>
          <w:marTop w:val="0"/>
          <w:marBottom w:val="0"/>
          <w:divBdr>
            <w:top w:val="none" w:sz="0" w:space="0" w:color="auto"/>
            <w:left w:val="none" w:sz="0" w:space="0" w:color="auto"/>
            <w:bottom w:val="none" w:sz="0" w:space="0" w:color="auto"/>
            <w:right w:val="none" w:sz="0" w:space="0" w:color="auto"/>
          </w:divBdr>
        </w:div>
        <w:div w:id="1685398338">
          <w:marLeft w:val="0"/>
          <w:marRight w:val="0"/>
          <w:marTop w:val="0"/>
          <w:marBottom w:val="0"/>
          <w:divBdr>
            <w:top w:val="none" w:sz="0" w:space="0" w:color="auto"/>
            <w:left w:val="none" w:sz="0" w:space="0" w:color="auto"/>
            <w:bottom w:val="none" w:sz="0" w:space="0" w:color="auto"/>
            <w:right w:val="none" w:sz="0" w:space="0" w:color="auto"/>
          </w:divBdr>
        </w:div>
        <w:div w:id="1694266628">
          <w:marLeft w:val="0"/>
          <w:marRight w:val="0"/>
          <w:marTop w:val="0"/>
          <w:marBottom w:val="0"/>
          <w:divBdr>
            <w:top w:val="none" w:sz="0" w:space="0" w:color="auto"/>
            <w:left w:val="none" w:sz="0" w:space="0" w:color="auto"/>
            <w:bottom w:val="none" w:sz="0" w:space="0" w:color="auto"/>
            <w:right w:val="none" w:sz="0" w:space="0" w:color="auto"/>
          </w:divBdr>
        </w:div>
        <w:div w:id="1766605844">
          <w:marLeft w:val="0"/>
          <w:marRight w:val="0"/>
          <w:marTop w:val="0"/>
          <w:marBottom w:val="0"/>
          <w:divBdr>
            <w:top w:val="none" w:sz="0" w:space="0" w:color="auto"/>
            <w:left w:val="none" w:sz="0" w:space="0" w:color="auto"/>
            <w:bottom w:val="none" w:sz="0" w:space="0" w:color="auto"/>
            <w:right w:val="none" w:sz="0" w:space="0" w:color="auto"/>
          </w:divBdr>
        </w:div>
        <w:div w:id="1783374453">
          <w:marLeft w:val="0"/>
          <w:marRight w:val="0"/>
          <w:marTop w:val="0"/>
          <w:marBottom w:val="0"/>
          <w:divBdr>
            <w:top w:val="none" w:sz="0" w:space="0" w:color="auto"/>
            <w:left w:val="none" w:sz="0" w:space="0" w:color="auto"/>
            <w:bottom w:val="none" w:sz="0" w:space="0" w:color="auto"/>
            <w:right w:val="none" w:sz="0" w:space="0" w:color="auto"/>
          </w:divBdr>
        </w:div>
        <w:div w:id="1809473436">
          <w:marLeft w:val="0"/>
          <w:marRight w:val="0"/>
          <w:marTop w:val="0"/>
          <w:marBottom w:val="0"/>
          <w:divBdr>
            <w:top w:val="none" w:sz="0" w:space="0" w:color="auto"/>
            <w:left w:val="none" w:sz="0" w:space="0" w:color="auto"/>
            <w:bottom w:val="none" w:sz="0" w:space="0" w:color="auto"/>
            <w:right w:val="none" w:sz="0" w:space="0" w:color="auto"/>
          </w:divBdr>
        </w:div>
        <w:div w:id="1882206164">
          <w:marLeft w:val="0"/>
          <w:marRight w:val="0"/>
          <w:marTop w:val="0"/>
          <w:marBottom w:val="0"/>
          <w:divBdr>
            <w:top w:val="none" w:sz="0" w:space="0" w:color="auto"/>
            <w:left w:val="none" w:sz="0" w:space="0" w:color="auto"/>
            <w:bottom w:val="none" w:sz="0" w:space="0" w:color="auto"/>
            <w:right w:val="none" w:sz="0" w:space="0" w:color="auto"/>
          </w:divBdr>
        </w:div>
        <w:div w:id="1901743586">
          <w:marLeft w:val="0"/>
          <w:marRight w:val="0"/>
          <w:marTop w:val="0"/>
          <w:marBottom w:val="0"/>
          <w:divBdr>
            <w:top w:val="none" w:sz="0" w:space="0" w:color="auto"/>
            <w:left w:val="none" w:sz="0" w:space="0" w:color="auto"/>
            <w:bottom w:val="none" w:sz="0" w:space="0" w:color="auto"/>
            <w:right w:val="none" w:sz="0" w:space="0" w:color="auto"/>
          </w:divBdr>
        </w:div>
        <w:div w:id="1921980032">
          <w:marLeft w:val="0"/>
          <w:marRight w:val="0"/>
          <w:marTop w:val="0"/>
          <w:marBottom w:val="0"/>
          <w:divBdr>
            <w:top w:val="none" w:sz="0" w:space="0" w:color="auto"/>
            <w:left w:val="none" w:sz="0" w:space="0" w:color="auto"/>
            <w:bottom w:val="none" w:sz="0" w:space="0" w:color="auto"/>
            <w:right w:val="none" w:sz="0" w:space="0" w:color="auto"/>
          </w:divBdr>
        </w:div>
        <w:div w:id="1955282943">
          <w:marLeft w:val="0"/>
          <w:marRight w:val="0"/>
          <w:marTop w:val="0"/>
          <w:marBottom w:val="0"/>
          <w:divBdr>
            <w:top w:val="none" w:sz="0" w:space="0" w:color="auto"/>
            <w:left w:val="none" w:sz="0" w:space="0" w:color="auto"/>
            <w:bottom w:val="none" w:sz="0" w:space="0" w:color="auto"/>
            <w:right w:val="none" w:sz="0" w:space="0" w:color="auto"/>
          </w:divBdr>
        </w:div>
        <w:div w:id="2015376956">
          <w:marLeft w:val="0"/>
          <w:marRight w:val="0"/>
          <w:marTop w:val="0"/>
          <w:marBottom w:val="0"/>
          <w:divBdr>
            <w:top w:val="none" w:sz="0" w:space="0" w:color="auto"/>
            <w:left w:val="none" w:sz="0" w:space="0" w:color="auto"/>
            <w:bottom w:val="none" w:sz="0" w:space="0" w:color="auto"/>
            <w:right w:val="none" w:sz="0" w:space="0" w:color="auto"/>
          </w:divBdr>
        </w:div>
        <w:div w:id="2047870468">
          <w:marLeft w:val="0"/>
          <w:marRight w:val="0"/>
          <w:marTop w:val="0"/>
          <w:marBottom w:val="0"/>
          <w:divBdr>
            <w:top w:val="none" w:sz="0" w:space="0" w:color="auto"/>
            <w:left w:val="none" w:sz="0" w:space="0" w:color="auto"/>
            <w:bottom w:val="none" w:sz="0" w:space="0" w:color="auto"/>
            <w:right w:val="none" w:sz="0" w:space="0" w:color="auto"/>
          </w:divBdr>
        </w:div>
        <w:div w:id="2132943402">
          <w:marLeft w:val="0"/>
          <w:marRight w:val="0"/>
          <w:marTop w:val="0"/>
          <w:marBottom w:val="0"/>
          <w:divBdr>
            <w:top w:val="none" w:sz="0" w:space="0" w:color="auto"/>
            <w:left w:val="none" w:sz="0" w:space="0" w:color="auto"/>
            <w:bottom w:val="none" w:sz="0" w:space="0" w:color="auto"/>
            <w:right w:val="none" w:sz="0" w:space="0" w:color="auto"/>
          </w:divBdr>
        </w:div>
      </w:divsChild>
    </w:div>
    <w:div w:id="1125075982">
      <w:bodyDiv w:val="1"/>
      <w:marLeft w:val="0"/>
      <w:marRight w:val="0"/>
      <w:marTop w:val="0"/>
      <w:marBottom w:val="0"/>
      <w:divBdr>
        <w:top w:val="none" w:sz="0" w:space="0" w:color="auto"/>
        <w:left w:val="none" w:sz="0" w:space="0" w:color="auto"/>
        <w:bottom w:val="none" w:sz="0" w:space="0" w:color="auto"/>
        <w:right w:val="none" w:sz="0" w:space="0" w:color="auto"/>
      </w:divBdr>
    </w:div>
    <w:div w:id="1165635402">
      <w:bodyDiv w:val="1"/>
      <w:marLeft w:val="0"/>
      <w:marRight w:val="0"/>
      <w:marTop w:val="0"/>
      <w:marBottom w:val="0"/>
      <w:divBdr>
        <w:top w:val="none" w:sz="0" w:space="0" w:color="auto"/>
        <w:left w:val="none" w:sz="0" w:space="0" w:color="auto"/>
        <w:bottom w:val="none" w:sz="0" w:space="0" w:color="auto"/>
        <w:right w:val="none" w:sz="0" w:space="0" w:color="auto"/>
      </w:divBdr>
    </w:div>
    <w:div w:id="1169053166">
      <w:bodyDiv w:val="1"/>
      <w:marLeft w:val="0"/>
      <w:marRight w:val="0"/>
      <w:marTop w:val="0"/>
      <w:marBottom w:val="0"/>
      <w:divBdr>
        <w:top w:val="none" w:sz="0" w:space="0" w:color="auto"/>
        <w:left w:val="none" w:sz="0" w:space="0" w:color="auto"/>
        <w:bottom w:val="none" w:sz="0" w:space="0" w:color="auto"/>
        <w:right w:val="none" w:sz="0" w:space="0" w:color="auto"/>
      </w:divBdr>
    </w:div>
    <w:div w:id="1210454790">
      <w:bodyDiv w:val="1"/>
      <w:marLeft w:val="0"/>
      <w:marRight w:val="0"/>
      <w:marTop w:val="0"/>
      <w:marBottom w:val="0"/>
      <w:divBdr>
        <w:top w:val="none" w:sz="0" w:space="0" w:color="auto"/>
        <w:left w:val="none" w:sz="0" w:space="0" w:color="auto"/>
        <w:bottom w:val="none" w:sz="0" w:space="0" w:color="auto"/>
        <w:right w:val="none" w:sz="0" w:space="0" w:color="auto"/>
      </w:divBdr>
    </w:div>
    <w:div w:id="1214389303">
      <w:bodyDiv w:val="1"/>
      <w:marLeft w:val="0"/>
      <w:marRight w:val="0"/>
      <w:marTop w:val="0"/>
      <w:marBottom w:val="0"/>
      <w:divBdr>
        <w:top w:val="none" w:sz="0" w:space="0" w:color="auto"/>
        <w:left w:val="none" w:sz="0" w:space="0" w:color="auto"/>
        <w:bottom w:val="none" w:sz="0" w:space="0" w:color="auto"/>
        <w:right w:val="none" w:sz="0" w:space="0" w:color="auto"/>
      </w:divBdr>
    </w:div>
    <w:div w:id="1230576641">
      <w:bodyDiv w:val="1"/>
      <w:marLeft w:val="0"/>
      <w:marRight w:val="0"/>
      <w:marTop w:val="0"/>
      <w:marBottom w:val="0"/>
      <w:divBdr>
        <w:top w:val="none" w:sz="0" w:space="0" w:color="auto"/>
        <w:left w:val="none" w:sz="0" w:space="0" w:color="auto"/>
        <w:bottom w:val="none" w:sz="0" w:space="0" w:color="auto"/>
        <w:right w:val="none" w:sz="0" w:space="0" w:color="auto"/>
      </w:divBdr>
    </w:div>
    <w:div w:id="1235313511">
      <w:bodyDiv w:val="1"/>
      <w:marLeft w:val="0"/>
      <w:marRight w:val="0"/>
      <w:marTop w:val="0"/>
      <w:marBottom w:val="0"/>
      <w:divBdr>
        <w:top w:val="none" w:sz="0" w:space="0" w:color="auto"/>
        <w:left w:val="none" w:sz="0" w:space="0" w:color="auto"/>
        <w:bottom w:val="none" w:sz="0" w:space="0" w:color="auto"/>
        <w:right w:val="none" w:sz="0" w:space="0" w:color="auto"/>
      </w:divBdr>
    </w:div>
    <w:div w:id="1240405560">
      <w:bodyDiv w:val="1"/>
      <w:marLeft w:val="0"/>
      <w:marRight w:val="0"/>
      <w:marTop w:val="0"/>
      <w:marBottom w:val="0"/>
      <w:divBdr>
        <w:top w:val="none" w:sz="0" w:space="0" w:color="auto"/>
        <w:left w:val="none" w:sz="0" w:space="0" w:color="auto"/>
        <w:bottom w:val="none" w:sz="0" w:space="0" w:color="auto"/>
        <w:right w:val="none" w:sz="0" w:space="0" w:color="auto"/>
      </w:divBdr>
    </w:div>
    <w:div w:id="1428236346">
      <w:bodyDiv w:val="1"/>
      <w:marLeft w:val="0"/>
      <w:marRight w:val="0"/>
      <w:marTop w:val="0"/>
      <w:marBottom w:val="0"/>
      <w:divBdr>
        <w:top w:val="none" w:sz="0" w:space="0" w:color="auto"/>
        <w:left w:val="none" w:sz="0" w:space="0" w:color="auto"/>
        <w:bottom w:val="none" w:sz="0" w:space="0" w:color="auto"/>
        <w:right w:val="none" w:sz="0" w:space="0" w:color="auto"/>
      </w:divBdr>
    </w:div>
    <w:div w:id="1469787206">
      <w:bodyDiv w:val="1"/>
      <w:marLeft w:val="0"/>
      <w:marRight w:val="0"/>
      <w:marTop w:val="0"/>
      <w:marBottom w:val="0"/>
      <w:divBdr>
        <w:top w:val="none" w:sz="0" w:space="0" w:color="auto"/>
        <w:left w:val="none" w:sz="0" w:space="0" w:color="auto"/>
        <w:bottom w:val="none" w:sz="0" w:space="0" w:color="auto"/>
        <w:right w:val="none" w:sz="0" w:space="0" w:color="auto"/>
      </w:divBdr>
      <w:divsChild>
        <w:div w:id="2977677">
          <w:marLeft w:val="0"/>
          <w:marRight w:val="0"/>
          <w:marTop w:val="0"/>
          <w:marBottom w:val="0"/>
          <w:divBdr>
            <w:top w:val="none" w:sz="0" w:space="0" w:color="auto"/>
            <w:left w:val="none" w:sz="0" w:space="0" w:color="auto"/>
            <w:bottom w:val="none" w:sz="0" w:space="0" w:color="auto"/>
            <w:right w:val="none" w:sz="0" w:space="0" w:color="auto"/>
          </w:divBdr>
        </w:div>
        <w:div w:id="5403089">
          <w:marLeft w:val="0"/>
          <w:marRight w:val="0"/>
          <w:marTop w:val="0"/>
          <w:marBottom w:val="0"/>
          <w:divBdr>
            <w:top w:val="none" w:sz="0" w:space="0" w:color="auto"/>
            <w:left w:val="none" w:sz="0" w:space="0" w:color="auto"/>
            <w:bottom w:val="none" w:sz="0" w:space="0" w:color="auto"/>
            <w:right w:val="none" w:sz="0" w:space="0" w:color="auto"/>
          </w:divBdr>
        </w:div>
        <w:div w:id="20909316">
          <w:marLeft w:val="0"/>
          <w:marRight w:val="0"/>
          <w:marTop w:val="0"/>
          <w:marBottom w:val="0"/>
          <w:divBdr>
            <w:top w:val="none" w:sz="0" w:space="0" w:color="auto"/>
            <w:left w:val="none" w:sz="0" w:space="0" w:color="auto"/>
            <w:bottom w:val="none" w:sz="0" w:space="0" w:color="auto"/>
            <w:right w:val="none" w:sz="0" w:space="0" w:color="auto"/>
          </w:divBdr>
        </w:div>
        <w:div w:id="48500475">
          <w:marLeft w:val="0"/>
          <w:marRight w:val="0"/>
          <w:marTop w:val="0"/>
          <w:marBottom w:val="0"/>
          <w:divBdr>
            <w:top w:val="none" w:sz="0" w:space="0" w:color="auto"/>
            <w:left w:val="none" w:sz="0" w:space="0" w:color="auto"/>
            <w:bottom w:val="none" w:sz="0" w:space="0" w:color="auto"/>
            <w:right w:val="none" w:sz="0" w:space="0" w:color="auto"/>
          </w:divBdr>
        </w:div>
        <w:div w:id="73823502">
          <w:marLeft w:val="0"/>
          <w:marRight w:val="0"/>
          <w:marTop w:val="0"/>
          <w:marBottom w:val="0"/>
          <w:divBdr>
            <w:top w:val="none" w:sz="0" w:space="0" w:color="auto"/>
            <w:left w:val="none" w:sz="0" w:space="0" w:color="auto"/>
            <w:bottom w:val="none" w:sz="0" w:space="0" w:color="auto"/>
            <w:right w:val="none" w:sz="0" w:space="0" w:color="auto"/>
          </w:divBdr>
        </w:div>
        <w:div w:id="116682859">
          <w:marLeft w:val="0"/>
          <w:marRight w:val="0"/>
          <w:marTop w:val="0"/>
          <w:marBottom w:val="0"/>
          <w:divBdr>
            <w:top w:val="none" w:sz="0" w:space="0" w:color="auto"/>
            <w:left w:val="none" w:sz="0" w:space="0" w:color="auto"/>
            <w:bottom w:val="none" w:sz="0" w:space="0" w:color="auto"/>
            <w:right w:val="none" w:sz="0" w:space="0" w:color="auto"/>
          </w:divBdr>
        </w:div>
        <w:div w:id="161314087">
          <w:marLeft w:val="0"/>
          <w:marRight w:val="0"/>
          <w:marTop w:val="0"/>
          <w:marBottom w:val="0"/>
          <w:divBdr>
            <w:top w:val="none" w:sz="0" w:space="0" w:color="auto"/>
            <w:left w:val="none" w:sz="0" w:space="0" w:color="auto"/>
            <w:bottom w:val="none" w:sz="0" w:space="0" w:color="auto"/>
            <w:right w:val="none" w:sz="0" w:space="0" w:color="auto"/>
          </w:divBdr>
        </w:div>
        <w:div w:id="198200875">
          <w:marLeft w:val="0"/>
          <w:marRight w:val="0"/>
          <w:marTop w:val="0"/>
          <w:marBottom w:val="0"/>
          <w:divBdr>
            <w:top w:val="none" w:sz="0" w:space="0" w:color="auto"/>
            <w:left w:val="none" w:sz="0" w:space="0" w:color="auto"/>
            <w:bottom w:val="none" w:sz="0" w:space="0" w:color="auto"/>
            <w:right w:val="none" w:sz="0" w:space="0" w:color="auto"/>
          </w:divBdr>
        </w:div>
        <w:div w:id="308441881">
          <w:marLeft w:val="0"/>
          <w:marRight w:val="0"/>
          <w:marTop w:val="0"/>
          <w:marBottom w:val="0"/>
          <w:divBdr>
            <w:top w:val="none" w:sz="0" w:space="0" w:color="auto"/>
            <w:left w:val="none" w:sz="0" w:space="0" w:color="auto"/>
            <w:bottom w:val="none" w:sz="0" w:space="0" w:color="auto"/>
            <w:right w:val="none" w:sz="0" w:space="0" w:color="auto"/>
          </w:divBdr>
        </w:div>
        <w:div w:id="339894899">
          <w:marLeft w:val="0"/>
          <w:marRight w:val="0"/>
          <w:marTop w:val="0"/>
          <w:marBottom w:val="0"/>
          <w:divBdr>
            <w:top w:val="none" w:sz="0" w:space="0" w:color="auto"/>
            <w:left w:val="none" w:sz="0" w:space="0" w:color="auto"/>
            <w:bottom w:val="none" w:sz="0" w:space="0" w:color="auto"/>
            <w:right w:val="none" w:sz="0" w:space="0" w:color="auto"/>
          </w:divBdr>
        </w:div>
        <w:div w:id="348146443">
          <w:marLeft w:val="0"/>
          <w:marRight w:val="0"/>
          <w:marTop w:val="0"/>
          <w:marBottom w:val="0"/>
          <w:divBdr>
            <w:top w:val="none" w:sz="0" w:space="0" w:color="auto"/>
            <w:left w:val="none" w:sz="0" w:space="0" w:color="auto"/>
            <w:bottom w:val="none" w:sz="0" w:space="0" w:color="auto"/>
            <w:right w:val="none" w:sz="0" w:space="0" w:color="auto"/>
          </w:divBdr>
        </w:div>
        <w:div w:id="357510786">
          <w:marLeft w:val="0"/>
          <w:marRight w:val="0"/>
          <w:marTop w:val="0"/>
          <w:marBottom w:val="0"/>
          <w:divBdr>
            <w:top w:val="none" w:sz="0" w:space="0" w:color="auto"/>
            <w:left w:val="none" w:sz="0" w:space="0" w:color="auto"/>
            <w:bottom w:val="none" w:sz="0" w:space="0" w:color="auto"/>
            <w:right w:val="none" w:sz="0" w:space="0" w:color="auto"/>
          </w:divBdr>
        </w:div>
        <w:div w:id="396443775">
          <w:marLeft w:val="0"/>
          <w:marRight w:val="0"/>
          <w:marTop w:val="0"/>
          <w:marBottom w:val="0"/>
          <w:divBdr>
            <w:top w:val="none" w:sz="0" w:space="0" w:color="auto"/>
            <w:left w:val="none" w:sz="0" w:space="0" w:color="auto"/>
            <w:bottom w:val="none" w:sz="0" w:space="0" w:color="auto"/>
            <w:right w:val="none" w:sz="0" w:space="0" w:color="auto"/>
          </w:divBdr>
        </w:div>
        <w:div w:id="399986950">
          <w:marLeft w:val="0"/>
          <w:marRight w:val="0"/>
          <w:marTop w:val="0"/>
          <w:marBottom w:val="0"/>
          <w:divBdr>
            <w:top w:val="none" w:sz="0" w:space="0" w:color="auto"/>
            <w:left w:val="none" w:sz="0" w:space="0" w:color="auto"/>
            <w:bottom w:val="none" w:sz="0" w:space="0" w:color="auto"/>
            <w:right w:val="none" w:sz="0" w:space="0" w:color="auto"/>
          </w:divBdr>
        </w:div>
        <w:div w:id="404231539">
          <w:marLeft w:val="0"/>
          <w:marRight w:val="0"/>
          <w:marTop w:val="0"/>
          <w:marBottom w:val="0"/>
          <w:divBdr>
            <w:top w:val="none" w:sz="0" w:space="0" w:color="auto"/>
            <w:left w:val="none" w:sz="0" w:space="0" w:color="auto"/>
            <w:bottom w:val="none" w:sz="0" w:space="0" w:color="auto"/>
            <w:right w:val="none" w:sz="0" w:space="0" w:color="auto"/>
          </w:divBdr>
        </w:div>
        <w:div w:id="411005321">
          <w:marLeft w:val="0"/>
          <w:marRight w:val="0"/>
          <w:marTop w:val="0"/>
          <w:marBottom w:val="0"/>
          <w:divBdr>
            <w:top w:val="none" w:sz="0" w:space="0" w:color="auto"/>
            <w:left w:val="none" w:sz="0" w:space="0" w:color="auto"/>
            <w:bottom w:val="none" w:sz="0" w:space="0" w:color="auto"/>
            <w:right w:val="none" w:sz="0" w:space="0" w:color="auto"/>
          </w:divBdr>
        </w:div>
        <w:div w:id="449858908">
          <w:marLeft w:val="0"/>
          <w:marRight w:val="0"/>
          <w:marTop w:val="0"/>
          <w:marBottom w:val="0"/>
          <w:divBdr>
            <w:top w:val="none" w:sz="0" w:space="0" w:color="auto"/>
            <w:left w:val="none" w:sz="0" w:space="0" w:color="auto"/>
            <w:bottom w:val="none" w:sz="0" w:space="0" w:color="auto"/>
            <w:right w:val="none" w:sz="0" w:space="0" w:color="auto"/>
          </w:divBdr>
        </w:div>
        <w:div w:id="486897239">
          <w:marLeft w:val="0"/>
          <w:marRight w:val="0"/>
          <w:marTop w:val="0"/>
          <w:marBottom w:val="0"/>
          <w:divBdr>
            <w:top w:val="none" w:sz="0" w:space="0" w:color="auto"/>
            <w:left w:val="none" w:sz="0" w:space="0" w:color="auto"/>
            <w:bottom w:val="none" w:sz="0" w:space="0" w:color="auto"/>
            <w:right w:val="none" w:sz="0" w:space="0" w:color="auto"/>
          </w:divBdr>
        </w:div>
        <w:div w:id="550311367">
          <w:marLeft w:val="0"/>
          <w:marRight w:val="0"/>
          <w:marTop w:val="0"/>
          <w:marBottom w:val="0"/>
          <w:divBdr>
            <w:top w:val="none" w:sz="0" w:space="0" w:color="auto"/>
            <w:left w:val="none" w:sz="0" w:space="0" w:color="auto"/>
            <w:bottom w:val="none" w:sz="0" w:space="0" w:color="auto"/>
            <w:right w:val="none" w:sz="0" w:space="0" w:color="auto"/>
          </w:divBdr>
        </w:div>
        <w:div w:id="567224944">
          <w:marLeft w:val="0"/>
          <w:marRight w:val="0"/>
          <w:marTop w:val="0"/>
          <w:marBottom w:val="0"/>
          <w:divBdr>
            <w:top w:val="none" w:sz="0" w:space="0" w:color="auto"/>
            <w:left w:val="none" w:sz="0" w:space="0" w:color="auto"/>
            <w:bottom w:val="none" w:sz="0" w:space="0" w:color="auto"/>
            <w:right w:val="none" w:sz="0" w:space="0" w:color="auto"/>
          </w:divBdr>
        </w:div>
        <w:div w:id="590552715">
          <w:marLeft w:val="0"/>
          <w:marRight w:val="0"/>
          <w:marTop w:val="0"/>
          <w:marBottom w:val="0"/>
          <w:divBdr>
            <w:top w:val="none" w:sz="0" w:space="0" w:color="auto"/>
            <w:left w:val="none" w:sz="0" w:space="0" w:color="auto"/>
            <w:bottom w:val="none" w:sz="0" w:space="0" w:color="auto"/>
            <w:right w:val="none" w:sz="0" w:space="0" w:color="auto"/>
          </w:divBdr>
        </w:div>
        <w:div w:id="747843747">
          <w:marLeft w:val="0"/>
          <w:marRight w:val="0"/>
          <w:marTop w:val="0"/>
          <w:marBottom w:val="0"/>
          <w:divBdr>
            <w:top w:val="none" w:sz="0" w:space="0" w:color="auto"/>
            <w:left w:val="none" w:sz="0" w:space="0" w:color="auto"/>
            <w:bottom w:val="none" w:sz="0" w:space="0" w:color="auto"/>
            <w:right w:val="none" w:sz="0" w:space="0" w:color="auto"/>
          </w:divBdr>
        </w:div>
        <w:div w:id="747967207">
          <w:marLeft w:val="0"/>
          <w:marRight w:val="0"/>
          <w:marTop w:val="0"/>
          <w:marBottom w:val="0"/>
          <w:divBdr>
            <w:top w:val="none" w:sz="0" w:space="0" w:color="auto"/>
            <w:left w:val="none" w:sz="0" w:space="0" w:color="auto"/>
            <w:bottom w:val="none" w:sz="0" w:space="0" w:color="auto"/>
            <w:right w:val="none" w:sz="0" w:space="0" w:color="auto"/>
          </w:divBdr>
        </w:div>
        <w:div w:id="780732681">
          <w:marLeft w:val="0"/>
          <w:marRight w:val="0"/>
          <w:marTop w:val="0"/>
          <w:marBottom w:val="0"/>
          <w:divBdr>
            <w:top w:val="none" w:sz="0" w:space="0" w:color="auto"/>
            <w:left w:val="none" w:sz="0" w:space="0" w:color="auto"/>
            <w:bottom w:val="none" w:sz="0" w:space="0" w:color="auto"/>
            <w:right w:val="none" w:sz="0" w:space="0" w:color="auto"/>
          </w:divBdr>
        </w:div>
        <w:div w:id="790048822">
          <w:marLeft w:val="0"/>
          <w:marRight w:val="0"/>
          <w:marTop w:val="0"/>
          <w:marBottom w:val="0"/>
          <w:divBdr>
            <w:top w:val="none" w:sz="0" w:space="0" w:color="auto"/>
            <w:left w:val="none" w:sz="0" w:space="0" w:color="auto"/>
            <w:bottom w:val="none" w:sz="0" w:space="0" w:color="auto"/>
            <w:right w:val="none" w:sz="0" w:space="0" w:color="auto"/>
          </w:divBdr>
        </w:div>
        <w:div w:id="891308700">
          <w:marLeft w:val="0"/>
          <w:marRight w:val="0"/>
          <w:marTop w:val="0"/>
          <w:marBottom w:val="0"/>
          <w:divBdr>
            <w:top w:val="none" w:sz="0" w:space="0" w:color="auto"/>
            <w:left w:val="none" w:sz="0" w:space="0" w:color="auto"/>
            <w:bottom w:val="none" w:sz="0" w:space="0" w:color="auto"/>
            <w:right w:val="none" w:sz="0" w:space="0" w:color="auto"/>
          </w:divBdr>
        </w:div>
        <w:div w:id="907299839">
          <w:marLeft w:val="0"/>
          <w:marRight w:val="0"/>
          <w:marTop w:val="0"/>
          <w:marBottom w:val="0"/>
          <w:divBdr>
            <w:top w:val="none" w:sz="0" w:space="0" w:color="auto"/>
            <w:left w:val="none" w:sz="0" w:space="0" w:color="auto"/>
            <w:bottom w:val="none" w:sz="0" w:space="0" w:color="auto"/>
            <w:right w:val="none" w:sz="0" w:space="0" w:color="auto"/>
          </w:divBdr>
        </w:div>
        <w:div w:id="971448570">
          <w:marLeft w:val="0"/>
          <w:marRight w:val="0"/>
          <w:marTop w:val="0"/>
          <w:marBottom w:val="0"/>
          <w:divBdr>
            <w:top w:val="none" w:sz="0" w:space="0" w:color="auto"/>
            <w:left w:val="none" w:sz="0" w:space="0" w:color="auto"/>
            <w:bottom w:val="none" w:sz="0" w:space="0" w:color="auto"/>
            <w:right w:val="none" w:sz="0" w:space="0" w:color="auto"/>
          </w:divBdr>
        </w:div>
        <w:div w:id="993492504">
          <w:marLeft w:val="0"/>
          <w:marRight w:val="0"/>
          <w:marTop w:val="0"/>
          <w:marBottom w:val="0"/>
          <w:divBdr>
            <w:top w:val="none" w:sz="0" w:space="0" w:color="auto"/>
            <w:left w:val="none" w:sz="0" w:space="0" w:color="auto"/>
            <w:bottom w:val="none" w:sz="0" w:space="0" w:color="auto"/>
            <w:right w:val="none" w:sz="0" w:space="0" w:color="auto"/>
          </w:divBdr>
        </w:div>
        <w:div w:id="1005933921">
          <w:marLeft w:val="0"/>
          <w:marRight w:val="0"/>
          <w:marTop w:val="0"/>
          <w:marBottom w:val="0"/>
          <w:divBdr>
            <w:top w:val="none" w:sz="0" w:space="0" w:color="auto"/>
            <w:left w:val="none" w:sz="0" w:space="0" w:color="auto"/>
            <w:bottom w:val="none" w:sz="0" w:space="0" w:color="auto"/>
            <w:right w:val="none" w:sz="0" w:space="0" w:color="auto"/>
          </w:divBdr>
        </w:div>
        <w:div w:id="1009917202">
          <w:marLeft w:val="0"/>
          <w:marRight w:val="0"/>
          <w:marTop w:val="0"/>
          <w:marBottom w:val="0"/>
          <w:divBdr>
            <w:top w:val="none" w:sz="0" w:space="0" w:color="auto"/>
            <w:left w:val="none" w:sz="0" w:space="0" w:color="auto"/>
            <w:bottom w:val="none" w:sz="0" w:space="0" w:color="auto"/>
            <w:right w:val="none" w:sz="0" w:space="0" w:color="auto"/>
          </w:divBdr>
        </w:div>
        <w:div w:id="1057901124">
          <w:marLeft w:val="0"/>
          <w:marRight w:val="0"/>
          <w:marTop w:val="0"/>
          <w:marBottom w:val="0"/>
          <w:divBdr>
            <w:top w:val="none" w:sz="0" w:space="0" w:color="auto"/>
            <w:left w:val="none" w:sz="0" w:space="0" w:color="auto"/>
            <w:bottom w:val="none" w:sz="0" w:space="0" w:color="auto"/>
            <w:right w:val="none" w:sz="0" w:space="0" w:color="auto"/>
          </w:divBdr>
        </w:div>
        <w:div w:id="1119834702">
          <w:marLeft w:val="0"/>
          <w:marRight w:val="0"/>
          <w:marTop w:val="0"/>
          <w:marBottom w:val="0"/>
          <w:divBdr>
            <w:top w:val="none" w:sz="0" w:space="0" w:color="auto"/>
            <w:left w:val="none" w:sz="0" w:space="0" w:color="auto"/>
            <w:bottom w:val="none" w:sz="0" w:space="0" w:color="auto"/>
            <w:right w:val="none" w:sz="0" w:space="0" w:color="auto"/>
          </w:divBdr>
        </w:div>
        <w:div w:id="1121412891">
          <w:marLeft w:val="0"/>
          <w:marRight w:val="0"/>
          <w:marTop w:val="0"/>
          <w:marBottom w:val="0"/>
          <w:divBdr>
            <w:top w:val="none" w:sz="0" w:space="0" w:color="auto"/>
            <w:left w:val="none" w:sz="0" w:space="0" w:color="auto"/>
            <w:bottom w:val="none" w:sz="0" w:space="0" w:color="auto"/>
            <w:right w:val="none" w:sz="0" w:space="0" w:color="auto"/>
          </w:divBdr>
        </w:div>
        <w:div w:id="1129057842">
          <w:marLeft w:val="0"/>
          <w:marRight w:val="0"/>
          <w:marTop w:val="0"/>
          <w:marBottom w:val="0"/>
          <w:divBdr>
            <w:top w:val="none" w:sz="0" w:space="0" w:color="auto"/>
            <w:left w:val="none" w:sz="0" w:space="0" w:color="auto"/>
            <w:bottom w:val="none" w:sz="0" w:space="0" w:color="auto"/>
            <w:right w:val="none" w:sz="0" w:space="0" w:color="auto"/>
          </w:divBdr>
        </w:div>
        <w:div w:id="1235353630">
          <w:marLeft w:val="0"/>
          <w:marRight w:val="0"/>
          <w:marTop w:val="0"/>
          <w:marBottom w:val="0"/>
          <w:divBdr>
            <w:top w:val="none" w:sz="0" w:space="0" w:color="auto"/>
            <w:left w:val="none" w:sz="0" w:space="0" w:color="auto"/>
            <w:bottom w:val="none" w:sz="0" w:space="0" w:color="auto"/>
            <w:right w:val="none" w:sz="0" w:space="0" w:color="auto"/>
          </w:divBdr>
        </w:div>
        <w:div w:id="1269661358">
          <w:marLeft w:val="0"/>
          <w:marRight w:val="0"/>
          <w:marTop w:val="0"/>
          <w:marBottom w:val="0"/>
          <w:divBdr>
            <w:top w:val="none" w:sz="0" w:space="0" w:color="auto"/>
            <w:left w:val="none" w:sz="0" w:space="0" w:color="auto"/>
            <w:bottom w:val="none" w:sz="0" w:space="0" w:color="auto"/>
            <w:right w:val="none" w:sz="0" w:space="0" w:color="auto"/>
          </w:divBdr>
        </w:div>
        <w:div w:id="1288705904">
          <w:marLeft w:val="0"/>
          <w:marRight w:val="0"/>
          <w:marTop w:val="0"/>
          <w:marBottom w:val="0"/>
          <w:divBdr>
            <w:top w:val="none" w:sz="0" w:space="0" w:color="auto"/>
            <w:left w:val="none" w:sz="0" w:space="0" w:color="auto"/>
            <w:bottom w:val="none" w:sz="0" w:space="0" w:color="auto"/>
            <w:right w:val="none" w:sz="0" w:space="0" w:color="auto"/>
          </w:divBdr>
        </w:div>
        <w:div w:id="1297831633">
          <w:marLeft w:val="0"/>
          <w:marRight w:val="0"/>
          <w:marTop w:val="0"/>
          <w:marBottom w:val="0"/>
          <w:divBdr>
            <w:top w:val="none" w:sz="0" w:space="0" w:color="auto"/>
            <w:left w:val="none" w:sz="0" w:space="0" w:color="auto"/>
            <w:bottom w:val="none" w:sz="0" w:space="0" w:color="auto"/>
            <w:right w:val="none" w:sz="0" w:space="0" w:color="auto"/>
          </w:divBdr>
        </w:div>
        <w:div w:id="1300112011">
          <w:marLeft w:val="0"/>
          <w:marRight w:val="0"/>
          <w:marTop w:val="0"/>
          <w:marBottom w:val="0"/>
          <w:divBdr>
            <w:top w:val="none" w:sz="0" w:space="0" w:color="auto"/>
            <w:left w:val="none" w:sz="0" w:space="0" w:color="auto"/>
            <w:bottom w:val="none" w:sz="0" w:space="0" w:color="auto"/>
            <w:right w:val="none" w:sz="0" w:space="0" w:color="auto"/>
          </w:divBdr>
        </w:div>
        <w:div w:id="1305310444">
          <w:marLeft w:val="0"/>
          <w:marRight w:val="0"/>
          <w:marTop w:val="0"/>
          <w:marBottom w:val="0"/>
          <w:divBdr>
            <w:top w:val="none" w:sz="0" w:space="0" w:color="auto"/>
            <w:left w:val="none" w:sz="0" w:space="0" w:color="auto"/>
            <w:bottom w:val="none" w:sz="0" w:space="0" w:color="auto"/>
            <w:right w:val="none" w:sz="0" w:space="0" w:color="auto"/>
          </w:divBdr>
        </w:div>
        <w:div w:id="1347974381">
          <w:marLeft w:val="0"/>
          <w:marRight w:val="0"/>
          <w:marTop w:val="0"/>
          <w:marBottom w:val="0"/>
          <w:divBdr>
            <w:top w:val="none" w:sz="0" w:space="0" w:color="auto"/>
            <w:left w:val="none" w:sz="0" w:space="0" w:color="auto"/>
            <w:bottom w:val="none" w:sz="0" w:space="0" w:color="auto"/>
            <w:right w:val="none" w:sz="0" w:space="0" w:color="auto"/>
          </w:divBdr>
        </w:div>
        <w:div w:id="1445223477">
          <w:marLeft w:val="0"/>
          <w:marRight w:val="0"/>
          <w:marTop w:val="0"/>
          <w:marBottom w:val="0"/>
          <w:divBdr>
            <w:top w:val="none" w:sz="0" w:space="0" w:color="auto"/>
            <w:left w:val="none" w:sz="0" w:space="0" w:color="auto"/>
            <w:bottom w:val="none" w:sz="0" w:space="0" w:color="auto"/>
            <w:right w:val="none" w:sz="0" w:space="0" w:color="auto"/>
          </w:divBdr>
        </w:div>
        <w:div w:id="1465611510">
          <w:marLeft w:val="0"/>
          <w:marRight w:val="0"/>
          <w:marTop w:val="0"/>
          <w:marBottom w:val="0"/>
          <w:divBdr>
            <w:top w:val="none" w:sz="0" w:space="0" w:color="auto"/>
            <w:left w:val="none" w:sz="0" w:space="0" w:color="auto"/>
            <w:bottom w:val="none" w:sz="0" w:space="0" w:color="auto"/>
            <w:right w:val="none" w:sz="0" w:space="0" w:color="auto"/>
          </w:divBdr>
        </w:div>
        <w:div w:id="1503231458">
          <w:marLeft w:val="0"/>
          <w:marRight w:val="0"/>
          <w:marTop w:val="0"/>
          <w:marBottom w:val="0"/>
          <w:divBdr>
            <w:top w:val="none" w:sz="0" w:space="0" w:color="auto"/>
            <w:left w:val="none" w:sz="0" w:space="0" w:color="auto"/>
            <w:bottom w:val="none" w:sz="0" w:space="0" w:color="auto"/>
            <w:right w:val="none" w:sz="0" w:space="0" w:color="auto"/>
          </w:divBdr>
        </w:div>
        <w:div w:id="1672609827">
          <w:marLeft w:val="0"/>
          <w:marRight w:val="0"/>
          <w:marTop w:val="0"/>
          <w:marBottom w:val="0"/>
          <w:divBdr>
            <w:top w:val="none" w:sz="0" w:space="0" w:color="auto"/>
            <w:left w:val="none" w:sz="0" w:space="0" w:color="auto"/>
            <w:bottom w:val="none" w:sz="0" w:space="0" w:color="auto"/>
            <w:right w:val="none" w:sz="0" w:space="0" w:color="auto"/>
          </w:divBdr>
        </w:div>
        <w:div w:id="1693069007">
          <w:marLeft w:val="0"/>
          <w:marRight w:val="0"/>
          <w:marTop w:val="0"/>
          <w:marBottom w:val="0"/>
          <w:divBdr>
            <w:top w:val="none" w:sz="0" w:space="0" w:color="auto"/>
            <w:left w:val="none" w:sz="0" w:space="0" w:color="auto"/>
            <w:bottom w:val="none" w:sz="0" w:space="0" w:color="auto"/>
            <w:right w:val="none" w:sz="0" w:space="0" w:color="auto"/>
          </w:divBdr>
        </w:div>
        <w:div w:id="1728525721">
          <w:marLeft w:val="0"/>
          <w:marRight w:val="0"/>
          <w:marTop w:val="0"/>
          <w:marBottom w:val="0"/>
          <w:divBdr>
            <w:top w:val="none" w:sz="0" w:space="0" w:color="auto"/>
            <w:left w:val="none" w:sz="0" w:space="0" w:color="auto"/>
            <w:bottom w:val="none" w:sz="0" w:space="0" w:color="auto"/>
            <w:right w:val="none" w:sz="0" w:space="0" w:color="auto"/>
          </w:divBdr>
        </w:div>
        <w:div w:id="1774280191">
          <w:marLeft w:val="0"/>
          <w:marRight w:val="0"/>
          <w:marTop w:val="0"/>
          <w:marBottom w:val="0"/>
          <w:divBdr>
            <w:top w:val="none" w:sz="0" w:space="0" w:color="auto"/>
            <w:left w:val="none" w:sz="0" w:space="0" w:color="auto"/>
            <w:bottom w:val="none" w:sz="0" w:space="0" w:color="auto"/>
            <w:right w:val="none" w:sz="0" w:space="0" w:color="auto"/>
          </w:divBdr>
        </w:div>
        <w:div w:id="1795976612">
          <w:marLeft w:val="0"/>
          <w:marRight w:val="0"/>
          <w:marTop w:val="0"/>
          <w:marBottom w:val="0"/>
          <w:divBdr>
            <w:top w:val="none" w:sz="0" w:space="0" w:color="auto"/>
            <w:left w:val="none" w:sz="0" w:space="0" w:color="auto"/>
            <w:bottom w:val="none" w:sz="0" w:space="0" w:color="auto"/>
            <w:right w:val="none" w:sz="0" w:space="0" w:color="auto"/>
          </w:divBdr>
        </w:div>
        <w:div w:id="1801067883">
          <w:marLeft w:val="0"/>
          <w:marRight w:val="0"/>
          <w:marTop w:val="0"/>
          <w:marBottom w:val="0"/>
          <w:divBdr>
            <w:top w:val="none" w:sz="0" w:space="0" w:color="auto"/>
            <w:left w:val="none" w:sz="0" w:space="0" w:color="auto"/>
            <w:bottom w:val="none" w:sz="0" w:space="0" w:color="auto"/>
            <w:right w:val="none" w:sz="0" w:space="0" w:color="auto"/>
          </w:divBdr>
        </w:div>
        <w:div w:id="1803422513">
          <w:marLeft w:val="0"/>
          <w:marRight w:val="0"/>
          <w:marTop w:val="0"/>
          <w:marBottom w:val="0"/>
          <w:divBdr>
            <w:top w:val="none" w:sz="0" w:space="0" w:color="auto"/>
            <w:left w:val="none" w:sz="0" w:space="0" w:color="auto"/>
            <w:bottom w:val="none" w:sz="0" w:space="0" w:color="auto"/>
            <w:right w:val="none" w:sz="0" w:space="0" w:color="auto"/>
          </w:divBdr>
        </w:div>
        <w:div w:id="1857453601">
          <w:marLeft w:val="0"/>
          <w:marRight w:val="0"/>
          <w:marTop w:val="0"/>
          <w:marBottom w:val="0"/>
          <w:divBdr>
            <w:top w:val="none" w:sz="0" w:space="0" w:color="auto"/>
            <w:left w:val="none" w:sz="0" w:space="0" w:color="auto"/>
            <w:bottom w:val="none" w:sz="0" w:space="0" w:color="auto"/>
            <w:right w:val="none" w:sz="0" w:space="0" w:color="auto"/>
          </w:divBdr>
        </w:div>
        <w:div w:id="1860503787">
          <w:marLeft w:val="0"/>
          <w:marRight w:val="0"/>
          <w:marTop w:val="0"/>
          <w:marBottom w:val="0"/>
          <w:divBdr>
            <w:top w:val="none" w:sz="0" w:space="0" w:color="auto"/>
            <w:left w:val="none" w:sz="0" w:space="0" w:color="auto"/>
            <w:bottom w:val="none" w:sz="0" w:space="0" w:color="auto"/>
            <w:right w:val="none" w:sz="0" w:space="0" w:color="auto"/>
          </w:divBdr>
        </w:div>
        <w:div w:id="1968004876">
          <w:marLeft w:val="0"/>
          <w:marRight w:val="0"/>
          <w:marTop w:val="0"/>
          <w:marBottom w:val="0"/>
          <w:divBdr>
            <w:top w:val="none" w:sz="0" w:space="0" w:color="auto"/>
            <w:left w:val="none" w:sz="0" w:space="0" w:color="auto"/>
            <w:bottom w:val="none" w:sz="0" w:space="0" w:color="auto"/>
            <w:right w:val="none" w:sz="0" w:space="0" w:color="auto"/>
          </w:divBdr>
        </w:div>
        <w:div w:id="2002736206">
          <w:marLeft w:val="0"/>
          <w:marRight w:val="0"/>
          <w:marTop w:val="0"/>
          <w:marBottom w:val="0"/>
          <w:divBdr>
            <w:top w:val="none" w:sz="0" w:space="0" w:color="auto"/>
            <w:left w:val="none" w:sz="0" w:space="0" w:color="auto"/>
            <w:bottom w:val="none" w:sz="0" w:space="0" w:color="auto"/>
            <w:right w:val="none" w:sz="0" w:space="0" w:color="auto"/>
          </w:divBdr>
        </w:div>
        <w:div w:id="2050448289">
          <w:marLeft w:val="0"/>
          <w:marRight w:val="0"/>
          <w:marTop w:val="0"/>
          <w:marBottom w:val="0"/>
          <w:divBdr>
            <w:top w:val="none" w:sz="0" w:space="0" w:color="auto"/>
            <w:left w:val="none" w:sz="0" w:space="0" w:color="auto"/>
            <w:bottom w:val="none" w:sz="0" w:space="0" w:color="auto"/>
            <w:right w:val="none" w:sz="0" w:space="0" w:color="auto"/>
          </w:divBdr>
        </w:div>
      </w:divsChild>
    </w:div>
    <w:div w:id="1482651672">
      <w:bodyDiv w:val="1"/>
      <w:marLeft w:val="0"/>
      <w:marRight w:val="0"/>
      <w:marTop w:val="0"/>
      <w:marBottom w:val="0"/>
      <w:divBdr>
        <w:top w:val="none" w:sz="0" w:space="0" w:color="auto"/>
        <w:left w:val="none" w:sz="0" w:space="0" w:color="auto"/>
        <w:bottom w:val="none" w:sz="0" w:space="0" w:color="auto"/>
        <w:right w:val="none" w:sz="0" w:space="0" w:color="auto"/>
      </w:divBdr>
    </w:div>
    <w:div w:id="1513371685">
      <w:bodyDiv w:val="1"/>
      <w:marLeft w:val="0"/>
      <w:marRight w:val="0"/>
      <w:marTop w:val="0"/>
      <w:marBottom w:val="0"/>
      <w:divBdr>
        <w:top w:val="none" w:sz="0" w:space="0" w:color="auto"/>
        <w:left w:val="none" w:sz="0" w:space="0" w:color="auto"/>
        <w:bottom w:val="none" w:sz="0" w:space="0" w:color="auto"/>
        <w:right w:val="none" w:sz="0" w:space="0" w:color="auto"/>
      </w:divBdr>
    </w:div>
    <w:div w:id="1535073976">
      <w:bodyDiv w:val="1"/>
      <w:marLeft w:val="0"/>
      <w:marRight w:val="0"/>
      <w:marTop w:val="0"/>
      <w:marBottom w:val="0"/>
      <w:divBdr>
        <w:top w:val="none" w:sz="0" w:space="0" w:color="auto"/>
        <w:left w:val="none" w:sz="0" w:space="0" w:color="auto"/>
        <w:bottom w:val="none" w:sz="0" w:space="0" w:color="auto"/>
        <w:right w:val="none" w:sz="0" w:space="0" w:color="auto"/>
      </w:divBdr>
    </w:div>
    <w:div w:id="1549344325">
      <w:bodyDiv w:val="1"/>
      <w:marLeft w:val="0"/>
      <w:marRight w:val="0"/>
      <w:marTop w:val="0"/>
      <w:marBottom w:val="0"/>
      <w:divBdr>
        <w:top w:val="none" w:sz="0" w:space="0" w:color="auto"/>
        <w:left w:val="none" w:sz="0" w:space="0" w:color="auto"/>
        <w:bottom w:val="none" w:sz="0" w:space="0" w:color="auto"/>
        <w:right w:val="none" w:sz="0" w:space="0" w:color="auto"/>
      </w:divBdr>
    </w:div>
    <w:div w:id="1565683466">
      <w:bodyDiv w:val="1"/>
      <w:marLeft w:val="0"/>
      <w:marRight w:val="0"/>
      <w:marTop w:val="0"/>
      <w:marBottom w:val="0"/>
      <w:divBdr>
        <w:top w:val="none" w:sz="0" w:space="0" w:color="auto"/>
        <w:left w:val="none" w:sz="0" w:space="0" w:color="auto"/>
        <w:bottom w:val="none" w:sz="0" w:space="0" w:color="auto"/>
        <w:right w:val="none" w:sz="0" w:space="0" w:color="auto"/>
      </w:divBdr>
      <w:divsChild>
        <w:div w:id="30156731">
          <w:marLeft w:val="0"/>
          <w:marRight w:val="0"/>
          <w:marTop w:val="0"/>
          <w:marBottom w:val="0"/>
          <w:divBdr>
            <w:top w:val="none" w:sz="0" w:space="0" w:color="auto"/>
            <w:left w:val="none" w:sz="0" w:space="0" w:color="auto"/>
            <w:bottom w:val="none" w:sz="0" w:space="0" w:color="auto"/>
            <w:right w:val="none" w:sz="0" w:space="0" w:color="auto"/>
          </w:divBdr>
        </w:div>
        <w:div w:id="83042373">
          <w:marLeft w:val="0"/>
          <w:marRight w:val="0"/>
          <w:marTop w:val="0"/>
          <w:marBottom w:val="0"/>
          <w:divBdr>
            <w:top w:val="none" w:sz="0" w:space="0" w:color="auto"/>
            <w:left w:val="none" w:sz="0" w:space="0" w:color="auto"/>
            <w:bottom w:val="none" w:sz="0" w:space="0" w:color="auto"/>
            <w:right w:val="none" w:sz="0" w:space="0" w:color="auto"/>
          </w:divBdr>
        </w:div>
        <w:div w:id="185488544">
          <w:marLeft w:val="0"/>
          <w:marRight w:val="0"/>
          <w:marTop w:val="0"/>
          <w:marBottom w:val="0"/>
          <w:divBdr>
            <w:top w:val="none" w:sz="0" w:space="0" w:color="auto"/>
            <w:left w:val="none" w:sz="0" w:space="0" w:color="auto"/>
            <w:bottom w:val="none" w:sz="0" w:space="0" w:color="auto"/>
            <w:right w:val="none" w:sz="0" w:space="0" w:color="auto"/>
          </w:divBdr>
        </w:div>
        <w:div w:id="193926629">
          <w:marLeft w:val="0"/>
          <w:marRight w:val="0"/>
          <w:marTop w:val="0"/>
          <w:marBottom w:val="0"/>
          <w:divBdr>
            <w:top w:val="none" w:sz="0" w:space="0" w:color="auto"/>
            <w:left w:val="none" w:sz="0" w:space="0" w:color="auto"/>
            <w:bottom w:val="none" w:sz="0" w:space="0" w:color="auto"/>
            <w:right w:val="none" w:sz="0" w:space="0" w:color="auto"/>
          </w:divBdr>
        </w:div>
        <w:div w:id="194387593">
          <w:marLeft w:val="0"/>
          <w:marRight w:val="0"/>
          <w:marTop w:val="0"/>
          <w:marBottom w:val="0"/>
          <w:divBdr>
            <w:top w:val="none" w:sz="0" w:space="0" w:color="auto"/>
            <w:left w:val="none" w:sz="0" w:space="0" w:color="auto"/>
            <w:bottom w:val="none" w:sz="0" w:space="0" w:color="auto"/>
            <w:right w:val="none" w:sz="0" w:space="0" w:color="auto"/>
          </w:divBdr>
        </w:div>
        <w:div w:id="198667059">
          <w:marLeft w:val="0"/>
          <w:marRight w:val="0"/>
          <w:marTop w:val="0"/>
          <w:marBottom w:val="0"/>
          <w:divBdr>
            <w:top w:val="none" w:sz="0" w:space="0" w:color="auto"/>
            <w:left w:val="none" w:sz="0" w:space="0" w:color="auto"/>
            <w:bottom w:val="none" w:sz="0" w:space="0" w:color="auto"/>
            <w:right w:val="none" w:sz="0" w:space="0" w:color="auto"/>
          </w:divBdr>
        </w:div>
        <w:div w:id="273026212">
          <w:marLeft w:val="0"/>
          <w:marRight w:val="0"/>
          <w:marTop w:val="0"/>
          <w:marBottom w:val="0"/>
          <w:divBdr>
            <w:top w:val="none" w:sz="0" w:space="0" w:color="auto"/>
            <w:left w:val="none" w:sz="0" w:space="0" w:color="auto"/>
            <w:bottom w:val="none" w:sz="0" w:space="0" w:color="auto"/>
            <w:right w:val="none" w:sz="0" w:space="0" w:color="auto"/>
          </w:divBdr>
        </w:div>
        <w:div w:id="277377291">
          <w:marLeft w:val="0"/>
          <w:marRight w:val="0"/>
          <w:marTop w:val="0"/>
          <w:marBottom w:val="0"/>
          <w:divBdr>
            <w:top w:val="none" w:sz="0" w:space="0" w:color="auto"/>
            <w:left w:val="none" w:sz="0" w:space="0" w:color="auto"/>
            <w:bottom w:val="none" w:sz="0" w:space="0" w:color="auto"/>
            <w:right w:val="none" w:sz="0" w:space="0" w:color="auto"/>
          </w:divBdr>
        </w:div>
        <w:div w:id="287516930">
          <w:marLeft w:val="0"/>
          <w:marRight w:val="0"/>
          <w:marTop w:val="0"/>
          <w:marBottom w:val="0"/>
          <w:divBdr>
            <w:top w:val="none" w:sz="0" w:space="0" w:color="auto"/>
            <w:left w:val="none" w:sz="0" w:space="0" w:color="auto"/>
            <w:bottom w:val="none" w:sz="0" w:space="0" w:color="auto"/>
            <w:right w:val="none" w:sz="0" w:space="0" w:color="auto"/>
          </w:divBdr>
        </w:div>
        <w:div w:id="293483605">
          <w:marLeft w:val="0"/>
          <w:marRight w:val="0"/>
          <w:marTop w:val="0"/>
          <w:marBottom w:val="0"/>
          <w:divBdr>
            <w:top w:val="none" w:sz="0" w:space="0" w:color="auto"/>
            <w:left w:val="none" w:sz="0" w:space="0" w:color="auto"/>
            <w:bottom w:val="none" w:sz="0" w:space="0" w:color="auto"/>
            <w:right w:val="none" w:sz="0" w:space="0" w:color="auto"/>
          </w:divBdr>
        </w:div>
        <w:div w:id="294334925">
          <w:marLeft w:val="0"/>
          <w:marRight w:val="0"/>
          <w:marTop w:val="0"/>
          <w:marBottom w:val="0"/>
          <w:divBdr>
            <w:top w:val="none" w:sz="0" w:space="0" w:color="auto"/>
            <w:left w:val="none" w:sz="0" w:space="0" w:color="auto"/>
            <w:bottom w:val="none" w:sz="0" w:space="0" w:color="auto"/>
            <w:right w:val="none" w:sz="0" w:space="0" w:color="auto"/>
          </w:divBdr>
        </w:div>
        <w:div w:id="301429283">
          <w:marLeft w:val="0"/>
          <w:marRight w:val="0"/>
          <w:marTop w:val="0"/>
          <w:marBottom w:val="0"/>
          <w:divBdr>
            <w:top w:val="none" w:sz="0" w:space="0" w:color="auto"/>
            <w:left w:val="none" w:sz="0" w:space="0" w:color="auto"/>
            <w:bottom w:val="none" w:sz="0" w:space="0" w:color="auto"/>
            <w:right w:val="none" w:sz="0" w:space="0" w:color="auto"/>
          </w:divBdr>
        </w:div>
        <w:div w:id="357201242">
          <w:marLeft w:val="0"/>
          <w:marRight w:val="0"/>
          <w:marTop w:val="0"/>
          <w:marBottom w:val="0"/>
          <w:divBdr>
            <w:top w:val="none" w:sz="0" w:space="0" w:color="auto"/>
            <w:left w:val="none" w:sz="0" w:space="0" w:color="auto"/>
            <w:bottom w:val="none" w:sz="0" w:space="0" w:color="auto"/>
            <w:right w:val="none" w:sz="0" w:space="0" w:color="auto"/>
          </w:divBdr>
        </w:div>
        <w:div w:id="414787114">
          <w:marLeft w:val="0"/>
          <w:marRight w:val="0"/>
          <w:marTop w:val="0"/>
          <w:marBottom w:val="0"/>
          <w:divBdr>
            <w:top w:val="none" w:sz="0" w:space="0" w:color="auto"/>
            <w:left w:val="none" w:sz="0" w:space="0" w:color="auto"/>
            <w:bottom w:val="none" w:sz="0" w:space="0" w:color="auto"/>
            <w:right w:val="none" w:sz="0" w:space="0" w:color="auto"/>
          </w:divBdr>
        </w:div>
        <w:div w:id="442505209">
          <w:marLeft w:val="0"/>
          <w:marRight w:val="0"/>
          <w:marTop w:val="0"/>
          <w:marBottom w:val="0"/>
          <w:divBdr>
            <w:top w:val="none" w:sz="0" w:space="0" w:color="auto"/>
            <w:left w:val="none" w:sz="0" w:space="0" w:color="auto"/>
            <w:bottom w:val="none" w:sz="0" w:space="0" w:color="auto"/>
            <w:right w:val="none" w:sz="0" w:space="0" w:color="auto"/>
          </w:divBdr>
        </w:div>
        <w:div w:id="447701358">
          <w:marLeft w:val="0"/>
          <w:marRight w:val="0"/>
          <w:marTop w:val="0"/>
          <w:marBottom w:val="0"/>
          <w:divBdr>
            <w:top w:val="none" w:sz="0" w:space="0" w:color="auto"/>
            <w:left w:val="none" w:sz="0" w:space="0" w:color="auto"/>
            <w:bottom w:val="none" w:sz="0" w:space="0" w:color="auto"/>
            <w:right w:val="none" w:sz="0" w:space="0" w:color="auto"/>
          </w:divBdr>
        </w:div>
        <w:div w:id="498811224">
          <w:marLeft w:val="0"/>
          <w:marRight w:val="0"/>
          <w:marTop w:val="0"/>
          <w:marBottom w:val="0"/>
          <w:divBdr>
            <w:top w:val="none" w:sz="0" w:space="0" w:color="auto"/>
            <w:left w:val="none" w:sz="0" w:space="0" w:color="auto"/>
            <w:bottom w:val="none" w:sz="0" w:space="0" w:color="auto"/>
            <w:right w:val="none" w:sz="0" w:space="0" w:color="auto"/>
          </w:divBdr>
        </w:div>
        <w:div w:id="545683145">
          <w:marLeft w:val="0"/>
          <w:marRight w:val="0"/>
          <w:marTop w:val="0"/>
          <w:marBottom w:val="0"/>
          <w:divBdr>
            <w:top w:val="none" w:sz="0" w:space="0" w:color="auto"/>
            <w:left w:val="none" w:sz="0" w:space="0" w:color="auto"/>
            <w:bottom w:val="none" w:sz="0" w:space="0" w:color="auto"/>
            <w:right w:val="none" w:sz="0" w:space="0" w:color="auto"/>
          </w:divBdr>
        </w:div>
        <w:div w:id="582839772">
          <w:marLeft w:val="0"/>
          <w:marRight w:val="0"/>
          <w:marTop w:val="0"/>
          <w:marBottom w:val="0"/>
          <w:divBdr>
            <w:top w:val="none" w:sz="0" w:space="0" w:color="auto"/>
            <w:left w:val="none" w:sz="0" w:space="0" w:color="auto"/>
            <w:bottom w:val="none" w:sz="0" w:space="0" w:color="auto"/>
            <w:right w:val="none" w:sz="0" w:space="0" w:color="auto"/>
          </w:divBdr>
        </w:div>
        <w:div w:id="599143402">
          <w:marLeft w:val="0"/>
          <w:marRight w:val="0"/>
          <w:marTop w:val="0"/>
          <w:marBottom w:val="0"/>
          <w:divBdr>
            <w:top w:val="none" w:sz="0" w:space="0" w:color="auto"/>
            <w:left w:val="none" w:sz="0" w:space="0" w:color="auto"/>
            <w:bottom w:val="none" w:sz="0" w:space="0" w:color="auto"/>
            <w:right w:val="none" w:sz="0" w:space="0" w:color="auto"/>
          </w:divBdr>
        </w:div>
        <w:div w:id="604654449">
          <w:marLeft w:val="0"/>
          <w:marRight w:val="0"/>
          <w:marTop w:val="0"/>
          <w:marBottom w:val="0"/>
          <w:divBdr>
            <w:top w:val="none" w:sz="0" w:space="0" w:color="auto"/>
            <w:left w:val="none" w:sz="0" w:space="0" w:color="auto"/>
            <w:bottom w:val="none" w:sz="0" w:space="0" w:color="auto"/>
            <w:right w:val="none" w:sz="0" w:space="0" w:color="auto"/>
          </w:divBdr>
        </w:div>
        <w:div w:id="625039661">
          <w:marLeft w:val="0"/>
          <w:marRight w:val="0"/>
          <w:marTop w:val="0"/>
          <w:marBottom w:val="0"/>
          <w:divBdr>
            <w:top w:val="none" w:sz="0" w:space="0" w:color="auto"/>
            <w:left w:val="none" w:sz="0" w:space="0" w:color="auto"/>
            <w:bottom w:val="none" w:sz="0" w:space="0" w:color="auto"/>
            <w:right w:val="none" w:sz="0" w:space="0" w:color="auto"/>
          </w:divBdr>
        </w:div>
        <w:div w:id="628438282">
          <w:marLeft w:val="0"/>
          <w:marRight w:val="0"/>
          <w:marTop w:val="0"/>
          <w:marBottom w:val="0"/>
          <w:divBdr>
            <w:top w:val="none" w:sz="0" w:space="0" w:color="auto"/>
            <w:left w:val="none" w:sz="0" w:space="0" w:color="auto"/>
            <w:bottom w:val="none" w:sz="0" w:space="0" w:color="auto"/>
            <w:right w:val="none" w:sz="0" w:space="0" w:color="auto"/>
          </w:divBdr>
        </w:div>
        <w:div w:id="673608995">
          <w:marLeft w:val="0"/>
          <w:marRight w:val="0"/>
          <w:marTop w:val="0"/>
          <w:marBottom w:val="0"/>
          <w:divBdr>
            <w:top w:val="none" w:sz="0" w:space="0" w:color="auto"/>
            <w:left w:val="none" w:sz="0" w:space="0" w:color="auto"/>
            <w:bottom w:val="none" w:sz="0" w:space="0" w:color="auto"/>
            <w:right w:val="none" w:sz="0" w:space="0" w:color="auto"/>
          </w:divBdr>
        </w:div>
        <w:div w:id="710157643">
          <w:marLeft w:val="0"/>
          <w:marRight w:val="0"/>
          <w:marTop w:val="0"/>
          <w:marBottom w:val="0"/>
          <w:divBdr>
            <w:top w:val="none" w:sz="0" w:space="0" w:color="auto"/>
            <w:left w:val="none" w:sz="0" w:space="0" w:color="auto"/>
            <w:bottom w:val="none" w:sz="0" w:space="0" w:color="auto"/>
            <w:right w:val="none" w:sz="0" w:space="0" w:color="auto"/>
          </w:divBdr>
        </w:div>
        <w:div w:id="721562570">
          <w:marLeft w:val="0"/>
          <w:marRight w:val="0"/>
          <w:marTop w:val="0"/>
          <w:marBottom w:val="0"/>
          <w:divBdr>
            <w:top w:val="none" w:sz="0" w:space="0" w:color="auto"/>
            <w:left w:val="none" w:sz="0" w:space="0" w:color="auto"/>
            <w:bottom w:val="none" w:sz="0" w:space="0" w:color="auto"/>
            <w:right w:val="none" w:sz="0" w:space="0" w:color="auto"/>
          </w:divBdr>
        </w:div>
        <w:div w:id="741416225">
          <w:marLeft w:val="0"/>
          <w:marRight w:val="0"/>
          <w:marTop w:val="0"/>
          <w:marBottom w:val="0"/>
          <w:divBdr>
            <w:top w:val="none" w:sz="0" w:space="0" w:color="auto"/>
            <w:left w:val="none" w:sz="0" w:space="0" w:color="auto"/>
            <w:bottom w:val="none" w:sz="0" w:space="0" w:color="auto"/>
            <w:right w:val="none" w:sz="0" w:space="0" w:color="auto"/>
          </w:divBdr>
        </w:div>
        <w:div w:id="756293031">
          <w:marLeft w:val="0"/>
          <w:marRight w:val="0"/>
          <w:marTop w:val="0"/>
          <w:marBottom w:val="0"/>
          <w:divBdr>
            <w:top w:val="none" w:sz="0" w:space="0" w:color="auto"/>
            <w:left w:val="none" w:sz="0" w:space="0" w:color="auto"/>
            <w:bottom w:val="none" w:sz="0" w:space="0" w:color="auto"/>
            <w:right w:val="none" w:sz="0" w:space="0" w:color="auto"/>
          </w:divBdr>
        </w:div>
        <w:div w:id="779185098">
          <w:marLeft w:val="0"/>
          <w:marRight w:val="0"/>
          <w:marTop w:val="0"/>
          <w:marBottom w:val="0"/>
          <w:divBdr>
            <w:top w:val="none" w:sz="0" w:space="0" w:color="auto"/>
            <w:left w:val="none" w:sz="0" w:space="0" w:color="auto"/>
            <w:bottom w:val="none" w:sz="0" w:space="0" w:color="auto"/>
            <w:right w:val="none" w:sz="0" w:space="0" w:color="auto"/>
          </w:divBdr>
        </w:div>
        <w:div w:id="838816703">
          <w:marLeft w:val="0"/>
          <w:marRight w:val="0"/>
          <w:marTop w:val="0"/>
          <w:marBottom w:val="0"/>
          <w:divBdr>
            <w:top w:val="none" w:sz="0" w:space="0" w:color="auto"/>
            <w:left w:val="none" w:sz="0" w:space="0" w:color="auto"/>
            <w:bottom w:val="none" w:sz="0" w:space="0" w:color="auto"/>
            <w:right w:val="none" w:sz="0" w:space="0" w:color="auto"/>
          </w:divBdr>
        </w:div>
        <w:div w:id="859317725">
          <w:marLeft w:val="0"/>
          <w:marRight w:val="0"/>
          <w:marTop w:val="0"/>
          <w:marBottom w:val="0"/>
          <w:divBdr>
            <w:top w:val="none" w:sz="0" w:space="0" w:color="auto"/>
            <w:left w:val="none" w:sz="0" w:space="0" w:color="auto"/>
            <w:bottom w:val="none" w:sz="0" w:space="0" w:color="auto"/>
            <w:right w:val="none" w:sz="0" w:space="0" w:color="auto"/>
          </w:divBdr>
        </w:div>
        <w:div w:id="863520297">
          <w:marLeft w:val="0"/>
          <w:marRight w:val="0"/>
          <w:marTop w:val="0"/>
          <w:marBottom w:val="0"/>
          <w:divBdr>
            <w:top w:val="none" w:sz="0" w:space="0" w:color="auto"/>
            <w:left w:val="none" w:sz="0" w:space="0" w:color="auto"/>
            <w:bottom w:val="none" w:sz="0" w:space="0" w:color="auto"/>
            <w:right w:val="none" w:sz="0" w:space="0" w:color="auto"/>
          </w:divBdr>
        </w:div>
        <w:div w:id="873464942">
          <w:marLeft w:val="0"/>
          <w:marRight w:val="0"/>
          <w:marTop w:val="0"/>
          <w:marBottom w:val="0"/>
          <w:divBdr>
            <w:top w:val="none" w:sz="0" w:space="0" w:color="auto"/>
            <w:left w:val="none" w:sz="0" w:space="0" w:color="auto"/>
            <w:bottom w:val="none" w:sz="0" w:space="0" w:color="auto"/>
            <w:right w:val="none" w:sz="0" w:space="0" w:color="auto"/>
          </w:divBdr>
        </w:div>
        <w:div w:id="878736018">
          <w:marLeft w:val="0"/>
          <w:marRight w:val="0"/>
          <w:marTop w:val="0"/>
          <w:marBottom w:val="0"/>
          <w:divBdr>
            <w:top w:val="none" w:sz="0" w:space="0" w:color="auto"/>
            <w:left w:val="none" w:sz="0" w:space="0" w:color="auto"/>
            <w:bottom w:val="none" w:sz="0" w:space="0" w:color="auto"/>
            <w:right w:val="none" w:sz="0" w:space="0" w:color="auto"/>
          </w:divBdr>
        </w:div>
        <w:div w:id="996300143">
          <w:marLeft w:val="0"/>
          <w:marRight w:val="0"/>
          <w:marTop w:val="0"/>
          <w:marBottom w:val="0"/>
          <w:divBdr>
            <w:top w:val="none" w:sz="0" w:space="0" w:color="auto"/>
            <w:left w:val="none" w:sz="0" w:space="0" w:color="auto"/>
            <w:bottom w:val="none" w:sz="0" w:space="0" w:color="auto"/>
            <w:right w:val="none" w:sz="0" w:space="0" w:color="auto"/>
          </w:divBdr>
        </w:div>
        <w:div w:id="1043748712">
          <w:marLeft w:val="0"/>
          <w:marRight w:val="0"/>
          <w:marTop w:val="0"/>
          <w:marBottom w:val="0"/>
          <w:divBdr>
            <w:top w:val="none" w:sz="0" w:space="0" w:color="auto"/>
            <w:left w:val="none" w:sz="0" w:space="0" w:color="auto"/>
            <w:bottom w:val="none" w:sz="0" w:space="0" w:color="auto"/>
            <w:right w:val="none" w:sz="0" w:space="0" w:color="auto"/>
          </w:divBdr>
        </w:div>
        <w:div w:id="1062754019">
          <w:marLeft w:val="0"/>
          <w:marRight w:val="0"/>
          <w:marTop w:val="0"/>
          <w:marBottom w:val="0"/>
          <w:divBdr>
            <w:top w:val="none" w:sz="0" w:space="0" w:color="auto"/>
            <w:left w:val="none" w:sz="0" w:space="0" w:color="auto"/>
            <w:bottom w:val="none" w:sz="0" w:space="0" w:color="auto"/>
            <w:right w:val="none" w:sz="0" w:space="0" w:color="auto"/>
          </w:divBdr>
        </w:div>
        <w:div w:id="1064986999">
          <w:marLeft w:val="0"/>
          <w:marRight w:val="0"/>
          <w:marTop w:val="0"/>
          <w:marBottom w:val="0"/>
          <w:divBdr>
            <w:top w:val="none" w:sz="0" w:space="0" w:color="auto"/>
            <w:left w:val="none" w:sz="0" w:space="0" w:color="auto"/>
            <w:bottom w:val="none" w:sz="0" w:space="0" w:color="auto"/>
            <w:right w:val="none" w:sz="0" w:space="0" w:color="auto"/>
          </w:divBdr>
        </w:div>
        <w:div w:id="1076588391">
          <w:marLeft w:val="0"/>
          <w:marRight w:val="0"/>
          <w:marTop w:val="0"/>
          <w:marBottom w:val="0"/>
          <w:divBdr>
            <w:top w:val="none" w:sz="0" w:space="0" w:color="auto"/>
            <w:left w:val="none" w:sz="0" w:space="0" w:color="auto"/>
            <w:bottom w:val="none" w:sz="0" w:space="0" w:color="auto"/>
            <w:right w:val="none" w:sz="0" w:space="0" w:color="auto"/>
          </w:divBdr>
        </w:div>
        <w:div w:id="1077440513">
          <w:marLeft w:val="0"/>
          <w:marRight w:val="0"/>
          <w:marTop w:val="0"/>
          <w:marBottom w:val="0"/>
          <w:divBdr>
            <w:top w:val="none" w:sz="0" w:space="0" w:color="auto"/>
            <w:left w:val="none" w:sz="0" w:space="0" w:color="auto"/>
            <w:bottom w:val="none" w:sz="0" w:space="0" w:color="auto"/>
            <w:right w:val="none" w:sz="0" w:space="0" w:color="auto"/>
          </w:divBdr>
        </w:div>
        <w:div w:id="1084302780">
          <w:marLeft w:val="0"/>
          <w:marRight w:val="0"/>
          <w:marTop w:val="0"/>
          <w:marBottom w:val="0"/>
          <w:divBdr>
            <w:top w:val="none" w:sz="0" w:space="0" w:color="auto"/>
            <w:left w:val="none" w:sz="0" w:space="0" w:color="auto"/>
            <w:bottom w:val="none" w:sz="0" w:space="0" w:color="auto"/>
            <w:right w:val="none" w:sz="0" w:space="0" w:color="auto"/>
          </w:divBdr>
        </w:div>
        <w:div w:id="1109616602">
          <w:marLeft w:val="0"/>
          <w:marRight w:val="0"/>
          <w:marTop w:val="0"/>
          <w:marBottom w:val="0"/>
          <w:divBdr>
            <w:top w:val="none" w:sz="0" w:space="0" w:color="auto"/>
            <w:left w:val="none" w:sz="0" w:space="0" w:color="auto"/>
            <w:bottom w:val="none" w:sz="0" w:space="0" w:color="auto"/>
            <w:right w:val="none" w:sz="0" w:space="0" w:color="auto"/>
          </w:divBdr>
        </w:div>
        <w:div w:id="1139149133">
          <w:marLeft w:val="0"/>
          <w:marRight w:val="0"/>
          <w:marTop w:val="0"/>
          <w:marBottom w:val="0"/>
          <w:divBdr>
            <w:top w:val="none" w:sz="0" w:space="0" w:color="auto"/>
            <w:left w:val="none" w:sz="0" w:space="0" w:color="auto"/>
            <w:bottom w:val="none" w:sz="0" w:space="0" w:color="auto"/>
            <w:right w:val="none" w:sz="0" w:space="0" w:color="auto"/>
          </w:divBdr>
        </w:div>
        <w:div w:id="1142040891">
          <w:marLeft w:val="0"/>
          <w:marRight w:val="0"/>
          <w:marTop w:val="0"/>
          <w:marBottom w:val="0"/>
          <w:divBdr>
            <w:top w:val="none" w:sz="0" w:space="0" w:color="auto"/>
            <w:left w:val="none" w:sz="0" w:space="0" w:color="auto"/>
            <w:bottom w:val="none" w:sz="0" w:space="0" w:color="auto"/>
            <w:right w:val="none" w:sz="0" w:space="0" w:color="auto"/>
          </w:divBdr>
        </w:div>
        <w:div w:id="1152058887">
          <w:marLeft w:val="0"/>
          <w:marRight w:val="0"/>
          <w:marTop w:val="0"/>
          <w:marBottom w:val="0"/>
          <w:divBdr>
            <w:top w:val="none" w:sz="0" w:space="0" w:color="auto"/>
            <w:left w:val="none" w:sz="0" w:space="0" w:color="auto"/>
            <w:bottom w:val="none" w:sz="0" w:space="0" w:color="auto"/>
            <w:right w:val="none" w:sz="0" w:space="0" w:color="auto"/>
          </w:divBdr>
        </w:div>
        <w:div w:id="1161433591">
          <w:marLeft w:val="0"/>
          <w:marRight w:val="0"/>
          <w:marTop w:val="0"/>
          <w:marBottom w:val="0"/>
          <w:divBdr>
            <w:top w:val="none" w:sz="0" w:space="0" w:color="auto"/>
            <w:left w:val="none" w:sz="0" w:space="0" w:color="auto"/>
            <w:bottom w:val="none" w:sz="0" w:space="0" w:color="auto"/>
            <w:right w:val="none" w:sz="0" w:space="0" w:color="auto"/>
          </w:divBdr>
        </w:div>
        <w:div w:id="1200703453">
          <w:marLeft w:val="0"/>
          <w:marRight w:val="0"/>
          <w:marTop w:val="0"/>
          <w:marBottom w:val="0"/>
          <w:divBdr>
            <w:top w:val="none" w:sz="0" w:space="0" w:color="auto"/>
            <w:left w:val="none" w:sz="0" w:space="0" w:color="auto"/>
            <w:bottom w:val="none" w:sz="0" w:space="0" w:color="auto"/>
            <w:right w:val="none" w:sz="0" w:space="0" w:color="auto"/>
          </w:divBdr>
        </w:div>
        <w:div w:id="1250122099">
          <w:marLeft w:val="0"/>
          <w:marRight w:val="0"/>
          <w:marTop w:val="0"/>
          <w:marBottom w:val="0"/>
          <w:divBdr>
            <w:top w:val="none" w:sz="0" w:space="0" w:color="auto"/>
            <w:left w:val="none" w:sz="0" w:space="0" w:color="auto"/>
            <w:bottom w:val="none" w:sz="0" w:space="0" w:color="auto"/>
            <w:right w:val="none" w:sz="0" w:space="0" w:color="auto"/>
          </w:divBdr>
        </w:div>
        <w:div w:id="1283614587">
          <w:marLeft w:val="0"/>
          <w:marRight w:val="0"/>
          <w:marTop w:val="0"/>
          <w:marBottom w:val="0"/>
          <w:divBdr>
            <w:top w:val="none" w:sz="0" w:space="0" w:color="auto"/>
            <w:left w:val="none" w:sz="0" w:space="0" w:color="auto"/>
            <w:bottom w:val="none" w:sz="0" w:space="0" w:color="auto"/>
            <w:right w:val="none" w:sz="0" w:space="0" w:color="auto"/>
          </w:divBdr>
        </w:div>
        <w:div w:id="1334726970">
          <w:marLeft w:val="0"/>
          <w:marRight w:val="0"/>
          <w:marTop w:val="0"/>
          <w:marBottom w:val="0"/>
          <w:divBdr>
            <w:top w:val="none" w:sz="0" w:space="0" w:color="auto"/>
            <w:left w:val="none" w:sz="0" w:space="0" w:color="auto"/>
            <w:bottom w:val="none" w:sz="0" w:space="0" w:color="auto"/>
            <w:right w:val="none" w:sz="0" w:space="0" w:color="auto"/>
          </w:divBdr>
        </w:div>
        <w:div w:id="1356737918">
          <w:marLeft w:val="0"/>
          <w:marRight w:val="0"/>
          <w:marTop w:val="0"/>
          <w:marBottom w:val="0"/>
          <w:divBdr>
            <w:top w:val="none" w:sz="0" w:space="0" w:color="auto"/>
            <w:left w:val="none" w:sz="0" w:space="0" w:color="auto"/>
            <w:bottom w:val="none" w:sz="0" w:space="0" w:color="auto"/>
            <w:right w:val="none" w:sz="0" w:space="0" w:color="auto"/>
          </w:divBdr>
        </w:div>
        <w:div w:id="1415200394">
          <w:marLeft w:val="0"/>
          <w:marRight w:val="0"/>
          <w:marTop w:val="0"/>
          <w:marBottom w:val="0"/>
          <w:divBdr>
            <w:top w:val="none" w:sz="0" w:space="0" w:color="auto"/>
            <w:left w:val="none" w:sz="0" w:space="0" w:color="auto"/>
            <w:bottom w:val="none" w:sz="0" w:space="0" w:color="auto"/>
            <w:right w:val="none" w:sz="0" w:space="0" w:color="auto"/>
          </w:divBdr>
        </w:div>
        <w:div w:id="1435320131">
          <w:marLeft w:val="0"/>
          <w:marRight w:val="0"/>
          <w:marTop w:val="0"/>
          <w:marBottom w:val="0"/>
          <w:divBdr>
            <w:top w:val="none" w:sz="0" w:space="0" w:color="auto"/>
            <w:left w:val="none" w:sz="0" w:space="0" w:color="auto"/>
            <w:bottom w:val="none" w:sz="0" w:space="0" w:color="auto"/>
            <w:right w:val="none" w:sz="0" w:space="0" w:color="auto"/>
          </w:divBdr>
        </w:div>
        <w:div w:id="1470634371">
          <w:marLeft w:val="0"/>
          <w:marRight w:val="0"/>
          <w:marTop w:val="0"/>
          <w:marBottom w:val="0"/>
          <w:divBdr>
            <w:top w:val="none" w:sz="0" w:space="0" w:color="auto"/>
            <w:left w:val="none" w:sz="0" w:space="0" w:color="auto"/>
            <w:bottom w:val="none" w:sz="0" w:space="0" w:color="auto"/>
            <w:right w:val="none" w:sz="0" w:space="0" w:color="auto"/>
          </w:divBdr>
        </w:div>
        <w:div w:id="1489008256">
          <w:marLeft w:val="0"/>
          <w:marRight w:val="0"/>
          <w:marTop w:val="0"/>
          <w:marBottom w:val="0"/>
          <w:divBdr>
            <w:top w:val="none" w:sz="0" w:space="0" w:color="auto"/>
            <w:left w:val="none" w:sz="0" w:space="0" w:color="auto"/>
            <w:bottom w:val="none" w:sz="0" w:space="0" w:color="auto"/>
            <w:right w:val="none" w:sz="0" w:space="0" w:color="auto"/>
          </w:divBdr>
        </w:div>
        <w:div w:id="1538082413">
          <w:marLeft w:val="0"/>
          <w:marRight w:val="0"/>
          <w:marTop w:val="0"/>
          <w:marBottom w:val="0"/>
          <w:divBdr>
            <w:top w:val="none" w:sz="0" w:space="0" w:color="auto"/>
            <w:left w:val="none" w:sz="0" w:space="0" w:color="auto"/>
            <w:bottom w:val="none" w:sz="0" w:space="0" w:color="auto"/>
            <w:right w:val="none" w:sz="0" w:space="0" w:color="auto"/>
          </w:divBdr>
        </w:div>
        <w:div w:id="1588729262">
          <w:marLeft w:val="0"/>
          <w:marRight w:val="0"/>
          <w:marTop w:val="0"/>
          <w:marBottom w:val="0"/>
          <w:divBdr>
            <w:top w:val="none" w:sz="0" w:space="0" w:color="auto"/>
            <w:left w:val="none" w:sz="0" w:space="0" w:color="auto"/>
            <w:bottom w:val="none" w:sz="0" w:space="0" w:color="auto"/>
            <w:right w:val="none" w:sz="0" w:space="0" w:color="auto"/>
          </w:divBdr>
        </w:div>
        <w:div w:id="1635059653">
          <w:marLeft w:val="0"/>
          <w:marRight w:val="0"/>
          <w:marTop w:val="0"/>
          <w:marBottom w:val="0"/>
          <w:divBdr>
            <w:top w:val="none" w:sz="0" w:space="0" w:color="auto"/>
            <w:left w:val="none" w:sz="0" w:space="0" w:color="auto"/>
            <w:bottom w:val="none" w:sz="0" w:space="0" w:color="auto"/>
            <w:right w:val="none" w:sz="0" w:space="0" w:color="auto"/>
          </w:divBdr>
        </w:div>
        <w:div w:id="1682857175">
          <w:marLeft w:val="0"/>
          <w:marRight w:val="0"/>
          <w:marTop w:val="0"/>
          <w:marBottom w:val="0"/>
          <w:divBdr>
            <w:top w:val="none" w:sz="0" w:space="0" w:color="auto"/>
            <w:left w:val="none" w:sz="0" w:space="0" w:color="auto"/>
            <w:bottom w:val="none" w:sz="0" w:space="0" w:color="auto"/>
            <w:right w:val="none" w:sz="0" w:space="0" w:color="auto"/>
          </w:divBdr>
        </w:div>
        <w:div w:id="1705596034">
          <w:marLeft w:val="0"/>
          <w:marRight w:val="0"/>
          <w:marTop w:val="0"/>
          <w:marBottom w:val="0"/>
          <w:divBdr>
            <w:top w:val="none" w:sz="0" w:space="0" w:color="auto"/>
            <w:left w:val="none" w:sz="0" w:space="0" w:color="auto"/>
            <w:bottom w:val="none" w:sz="0" w:space="0" w:color="auto"/>
            <w:right w:val="none" w:sz="0" w:space="0" w:color="auto"/>
          </w:divBdr>
        </w:div>
        <w:div w:id="1714816067">
          <w:marLeft w:val="0"/>
          <w:marRight w:val="0"/>
          <w:marTop w:val="0"/>
          <w:marBottom w:val="0"/>
          <w:divBdr>
            <w:top w:val="none" w:sz="0" w:space="0" w:color="auto"/>
            <w:left w:val="none" w:sz="0" w:space="0" w:color="auto"/>
            <w:bottom w:val="none" w:sz="0" w:space="0" w:color="auto"/>
            <w:right w:val="none" w:sz="0" w:space="0" w:color="auto"/>
          </w:divBdr>
        </w:div>
        <w:div w:id="1724063086">
          <w:marLeft w:val="0"/>
          <w:marRight w:val="0"/>
          <w:marTop w:val="0"/>
          <w:marBottom w:val="0"/>
          <w:divBdr>
            <w:top w:val="none" w:sz="0" w:space="0" w:color="auto"/>
            <w:left w:val="none" w:sz="0" w:space="0" w:color="auto"/>
            <w:bottom w:val="none" w:sz="0" w:space="0" w:color="auto"/>
            <w:right w:val="none" w:sz="0" w:space="0" w:color="auto"/>
          </w:divBdr>
        </w:div>
        <w:div w:id="1821656639">
          <w:marLeft w:val="0"/>
          <w:marRight w:val="0"/>
          <w:marTop w:val="0"/>
          <w:marBottom w:val="0"/>
          <w:divBdr>
            <w:top w:val="none" w:sz="0" w:space="0" w:color="auto"/>
            <w:left w:val="none" w:sz="0" w:space="0" w:color="auto"/>
            <w:bottom w:val="none" w:sz="0" w:space="0" w:color="auto"/>
            <w:right w:val="none" w:sz="0" w:space="0" w:color="auto"/>
          </w:divBdr>
        </w:div>
        <w:div w:id="1856919754">
          <w:marLeft w:val="0"/>
          <w:marRight w:val="0"/>
          <w:marTop w:val="0"/>
          <w:marBottom w:val="0"/>
          <w:divBdr>
            <w:top w:val="none" w:sz="0" w:space="0" w:color="auto"/>
            <w:left w:val="none" w:sz="0" w:space="0" w:color="auto"/>
            <w:bottom w:val="none" w:sz="0" w:space="0" w:color="auto"/>
            <w:right w:val="none" w:sz="0" w:space="0" w:color="auto"/>
          </w:divBdr>
        </w:div>
        <w:div w:id="1921938408">
          <w:marLeft w:val="0"/>
          <w:marRight w:val="0"/>
          <w:marTop w:val="0"/>
          <w:marBottom w:val="0"/>
          <w:divBdr>
            <w:top w:val="none" w:sz="0" w:space="0" w:color="auto"/>
            <w:left w:val="none" w:sz="0" w:space="0" w:color="auto"/>
            <w:bottom w:val="none" w:sz="0" w:space="0" w:color="auto"/>
            <w:right w:val="none" w:sz="0" w:space="0" w:color="auto"/>
          </w:divBdr>
        </w:div>
        <w:div w:id="1930386279">
          <w:marLeft w:val="0"/>
          <w:marRight w:val="0"/>
          <w:marTop w:val="0"/>
          <w:marBottom w:val="0"/>
          <w:divBdr>
            <w:top w:val="none" w:sz="0" w:space="0" w:color="auto"/>
            <w:left w:val="none" w:sz="0" w:space="0" w:color="auto"/>
            <w:bottom w:val="none" w:sz="0" w:space="0" w:color="auto"/>
            <w:right w:val="none" w:sz="0" w:space="0" w:color="auto"/>
          </w:divBdr>
        </w:div>
        <w:div w:id="1968580888">
          <w:marLeft w:val="0"/>
          <w:marRight w:val="0"/>
          <w:marTop w:val="0"/>
          <w:marBottom w:val="0"/>
          <w:divBdr>
            <w:top w:val="none" w:sz="0" w:space="0" w:color="auto"/>
            <w:left w:val="none" w:sz="0" w:space="0" w:color="auto"/>
            <w:bottom w:val="none" w:sz="0" w:space="0" w:color="auto"/>
            <w:right w:val="none" w:sz="0" w:space="0" w:color="auto"/>
          </w:divBdr>
        </w:div>
        <w:div w:id="1984041322">
          <w:marLeft w:val="0"/>
          <w:marRight w:val="0"/>
          <w:marTop w:val="0"/>
          <w:marBottom w:val="0"/>
          <w:divBdr>
            <w:top w:val="none" w:sz="0" w:space="0" w:color="auto"/>
            <w:left w:val="none" w:sz="0" w:space="0" w:color="auto"/>
            <w:bottom w:val="none" w:sz="0" w:space="0" w:color="auto"/>
            <w:right w:val="none" w:sz="0" w:space="0" w:color="auto"/>
          </w:divBdr>
        </w:div>
        <w:div w:id="2007319134">
          <w:marLeft w:val="0"/>
          <w:marRight w:val="0"/>
          <w:marTop w:val="0"/>
          <w:marBottom w:val="0"/>
          <w:divBdr>
            <w:top w:val="none" w:sz="0" w:space="0" w:color="auto"/>
            <w:left w:val="none" w:sz="0" w:space="0" w:color="auto"/>
            <w:bottom w:val="none" w:sz="0" w:space="0" w:color="auto"/>
            <w:right w:val="none" w:sz="0" w:space="0" w:color="auto"/>
          </w:divBdr>
        </w:div>
        <w:div w:id="2124575729">
          <w:marLeft w:val="0"/>
          <w:marRight w:val="0"/>
          <w:marTop w:val="0"/>
          <w:marBottom w:val="0"/>
          <w:divBdr>
            <w:top w:val="none" w:sz="0" w:space="0" w:color="auto"/>
            <w:left w:val="none" w:sz="0" w:space="0" w:color="auto"/>
            <w:bottom w:val="none" w:sz="0" w:space="0" w:color="auto"/>
            <w:right w:val="none" w:sz="0" w:space="0" w:color="auto"/>
          </w:divBdr>
        </w:div>
      </w:divsChild>
    </w:div>
    <w:div w:id="1591624931">
      <w:bodyDiv w:val="1"/>
      <w:marLeft w:val="0"/>
      <w:marRight w:val="0"/>
      <w:marTop w:val="0"/>
      <w:marBottom w:val="0"/>
      <w:divBdr>
        <w:top w:val="none" w:sz="0" w:space="0" w:color="auto"/>
        <w:left w:val="none" w:sz="0" w:space="0" w:color="auto"/>
        <w:bottom w:val="none" w:sz="0" w:space="0" w:color="auto"/>
        <w:right w:val="none" w:sz="0" w:space="0" w:color="auto"/>
      </w:divBdr>
    </w:div>
    <w:div w:id="1604924374">
      <w:bodyDiv w:val="1"/>
      <w:marLeft w:val="0"/>
      <w:marRight w:val="0"/>
      <w:marTop w:val="0"/>
      <w:marBottom w:val="0"/>
      <w:divBdr>
        <w:top w:val="none" w:sz="0" w:space="0" w:color="auto"/>
        <w:left w:val="none" w:sz="0" w:space="0" w:color="auto"/>
        <w:bottom w:val="none" w:sz="0" w:space="0" w:color="auto"/>
        <w:right w:val="none" w:sz="0" w:space="0" w:color="auto"/>
      </w:divBdr>
    </w:div>
    <w:div w:id="1632906202">
      <w:bodyDiv w:val="1"/>
      <w:marLeft w:val="0"/>
      <w:marRight w:val="0"/>
      <w:marTop w:val="0"/>
      <w:marBottom w:val="0"/>
      <w:divBdr>
        <w:top w:val="none" w:sz="0" w:space="0" w:color="auto"/>
        <w:left w:val="none" w:sz="0" w:space="0" w:color="auto"/>
        <w:bottom w:val="none" w:sz="0" w:space="0" w:color="auto"/>
        <w:right w:val="none" w:sz="0" w:space="0" w:color="auto"/>
      </w:divBdr>
    </w:div>
    <w:div w:id="1687975640">
      <w:bodyDiv w:val="1"/>
      <w:marLeft w:val="0"/>
      <w:marRight w:val="0"/>
      <w:marTop w:val="0"/>
      <w:marBottom w:val="0"/>
      <w:divBdr>
        <w:top w:val="none" w:sz="0" w:space="0" w:color="auto"/>
        <w:left w:val="none" w:sz="0" w:space="0" w:color="auto"/>
        <w:bottom w:val="none" w:sz="0" w:space="0" w:color="auto"/>
        <w:right w:val="none" w:sz="0" w:space="0" w:color="auto"/>
      </w:divBdr>
    </w:div>
    <w:div w:id="1792818223">
      <w:bodyDiv w:val="1"/>
      <w:marLeft w:val="0"/>
      <w:marRight w:val="0"/>
      <w:marTop w:val="0"/>
      <w:marBottom w:val="0"/>
      <w:divBdr>
        <w:top w:val="none" w:sz="0" w:space="0" w:color="auto"/>
        <w:left w:val="none" w:sz="0" w:space="0" w:color="auto"/>
        <w:bottom w:val="none" w:sz="0" w:space="0" w:color="auto"/>
        <w:right w:val="none" w:sz="0" w:space="0" w:color="auto"/>
      </w:divBdr>
    </w:div>
    <w:div w:id="1830946142">
      <w:bodyDiv w:val="1"/>
      <w:marLeft w:val="0"/>
      <w:marRight w:val="0"/>
      <w:marTop w:val="0"/>
      <w:marBottom w:val="0"/>
      <w:divBdr>
        <w:top w:val="none" w:sz="0" w:space="0" w:color="auto"/>
        <w:left w:val="none" w:sz="0" w:space="0" w:color="auto"/>
        <w:bottom w:val="none" w:sz="0" w:space="0" w:color="auto"/>
        <w:right w:val="none" w:sz="0" w:space="0" w:color="auto"/>
      </w:divBdr>
    </w:div>
    <w:div w:id="1913928620">
      <w:bodyDiv w:val="1"/>
      <w:marLeft w:val="0"/>
      <w:marRight w:val="0"/>
      <w:marTop w:val="0"/>
      <w:marBottom w:val="0"/>
      <w:divBdr>
        <w:top w:val="none" w:sz="0" w:space="0" w:color="auto"/>
        <w:left w:val="none" w:sz="0" w:space="0" w:color="auto"/>
        <w:bottom w:val="none" w:sz="0" w:space="0" w:color="auto"/>
        <w:right w:val="none" w:sz="0" w:space="0" w:color="auto"/>
      </w:divBdr>
      <w:divsChild>
        <w:div w:id="1452019379">
          <w:marLeft w:val="0"/>
          <w:marRight w:val="0"/>
          <w:marTop w:val="0"/>
          <w:marBottom w:val="0"/>
          <w:divBdr>
            <w:top w:val="none" w:sz="0" w:space="0" w:color="auto"/>
            <w:left w:val="none" w:sz="0" w:space="0" w:color="auto"/>
            <w:bottom w:val="none" w:sz="0" w:space="0" w:color="auto"/>
            <w:right w:val="none" w:sz="0" w:space="0" w:color="auto"/>
          </w:divBdr>
          <w:divsChild>
            <w:div w:id="19627054">
              <w:marLeft w:val="0"/>
              <w:marRight w:val="0"/>
              <w:marTop w:val="0"/>
              <w:marBottom w:val="0"/>
              <w:divBdr>
                <w:top w:val="none" w:sz="0" w:space="0" w:color="auto"/>
                <w:left w:val="none" w:sz="0" w:space="0" w:color="auto"/>
                <w:bottom w:val="none" w:sz="0" w:space="0" w:color="auto"/>
                <w:right w:val="none" w:sz="0" w:space="0" w:color="auto"/>
              </w:divBdr>
            </w:div>
            <w:div w:id="22094187">
              <w:marLeft w:val="0"/>
              <w:marRight w:val="0"/>
              <w:marTop w:val="0"/>
              <w:marBottom w:val="0"/>
              <w:divBdr>
                <w:top w:val="none" w:sz="0" w:space="0" w:color="auto"/>
                <w:left w:val="none" w:sz="0" w:space="0" w:color="auto"/>
                <w:bottom w:val="none" w:sz="0" w:space="0" w:color="auto"/>
                <w:right w:val="none" w:sz="0" w:space="0" w:color="auto"/>
              </w:divBdr>
            </w:div>
            <w:div w:id="114764118">
              <w:marLeft w:val="0"/>
              <w:marRight w:val="0"/>
              <w:marTop w:val="0"/>
              <w:marBottom w:val="0"/>
              <w:divBdr>
                <w:top w:val="none" w:sz="0" w:space="0" w:color="auto"/>
                <w:left w:val="none" w:sz="0" w:space="0" w:color="auto"/>
                <w:bottom w:val="none" w:sz="0" w:space="0" w:color="auto"/>
                <w:right w:val="none" w:sz="0" w:space="0" w:color="auto"/>
              </w:divBdr>
            </w:div>
            <w:div w:id="232662917">
              <w:marLeft w:val="0"/>
              <w:marRight w:val="0"/>
              <w:marTop w:val="0"/>
              <w:marBottom w:val="0"/>
              <w:divBdr>
                <w:top w:val="none" w:sz="0" w:space="0" w:color="auto"/>
                <w:left w:val="none" w:sz="0" w:space="0" w:color="auto"/>
                <w:bottom w:val="none" w:sz="0" w:space="0" w:color="auto"/>
                <w:right w:val="none" w:sz="0" w:space="0" w:color="auto"/>
              </w:divBdr>
            </w:div>
            <w:div w:id="329649134">
              <w:marLeft w:val="0"/>
              <w:marRight w:val="0"/>
              <w:marTop w:val="0"/>
              <w:marBottom w:val="0"/>
              <w:divBdr>
                <w:top w:val="none" w:sz="0" w:space="0" w:color="auto"/>
                <w:left w:val="none" w:sz="0" w:space="0" w:color="auto"/>
                <w:bottom w:val="none" w:sz="0" w:space="0" w:color="auto"/>
                <w:right w:val="none" w:sz="0" w:space="0" w:color="auto"/>
              </w:divBdr>
            </w:div>
            <w:div w:id="389883622">
              <w:marLeft w:val="0"/>
              <w:marRight w:val="0"/>
              <w:marTop w:val="0"/>
              <w:marBottom w:val="0"/>
              <w:divBdr>
                <w:top w:val="none" w:sz="0" w:space="0" w:color="auto"/>
                <w:left w:val="none" w:sz="0" w:space="0" w:color="auto"/>
                <w:bottom w:val="none" w:sz="0" w:space="0" w:color="auto"/>
                <w:right w:val="none" w:sz="0" w:space="0" w:color="auto"/>
              </w:divBdr>
            </w:div>
            <w:div w:id="438792290">
              <w:marLeft w:val="0"/>
              <w:marRight w:val="0"/>
              <w:marTop w:val="0"/>
              <w:marBottom w:val="0"/>
              <w:divBdr>
                <w:top w:val="none" w:sz="0" w:space="0" w:color="auto"/>
                <w:left w:val="none" w:sz="0" w:space="0" w:color="auto"/>
                <w:bottom w:val="none" w:sz="0" w:space="0" w:color="auto"/>
                <w:right w:val="none" w:sz="0" w:space="0" w:color="auto"/>
              </w:divBdr>
            </w:div>
            <w:div w:id="442000275">
              <w:marLeft w:val="0"/>
              <w:marRight w:val="0"/>
              <w:marTop w:val="0"/>
              <w:marBottom w:val="0"/>
              <w:divBdr>
                <w:top w:val="none" w:sz="0" w:space="0" w:color="auto"/>
                <w:left w:val="none" w:sz="0" w:space="0" w:color="auto"/>
                <w:bottom w:val="none" w:sz="0" w:space="0" w:color="auto"/>
                <w:right w:val="none" w:sz="0" w:space="0" w:color="auto"/>
              </w:divBdr>
            </w:div>
            <w:div w:id="579950523">
              <w:marLeft w:val="0"/>
              <w:marRight w:val="0"/>
              <w:marTop w:val="0"/>
              <w:marBottom w:val="0"/>
              <w:divBdr>
                <w:top w:val="none" w:sz="0" w:space="0" w:color="auto"/>
                <w:left w:val="none" w:sz="0" w:space="0" w:color="auto"/>
                <w:bottom w:val="none" w:sz="0" w:space="0" w:color="auto"/>
                <w:right w:val="none" w:sz="0" w:space="0" w:color="auto"/>
              </w:divBdr>
            </w:div>
            <w:div w:id="739181186">
              <w:marLeft w:val="0"/>
              <w:marRight w:val="0"/>
              <w:marTop w:val="0"/>
              <w:marBottom w:val="0"/>
              <w:divBdr>
                <w:top w:val="none" w:sz="0" w:space="0" w:color="auto"/>
                <w:left w:val="none" w:sz="0" w:space="0" w:color="auto"/>
                <w:bottom w:val="none" w:sz="0" w:space="0" w:color="auto"/>
                <w:right w:val="none" w:sz="0" w:space="0" w:color="auto"/>
              </w:divBdr>
            </w:div>
            <w:div w:id="788741060">
              <w:marLeft w:val="0"/>
              <w:marRight w:val="0"/>
              <w:marTop w:val="0"/>
              <w:marBottom w:val="0"/>
              <w:divBdr>
                <w:top w:val="none" w:sz="0" w:space="0" w:color="auto"/>
                <w:left w:val="none" w:sz="0" w:space="0" w:color="auto"/>
                <w:bottom w:val="none" w:sz="0" w:space="0" w:color="auto"/>
                <w:right w:val="none" w:sz="0" w:space="0" w:color="auto"/>
              </w:divBdr>
            </w:div>
            <w:div w:id="811289328">
              <w:marLeft w:val="0"/>
              <w:marRight w:val="0"/>
              <w:marTop w:val="0"/>
              <w:marBottom w:val="0"/>
              <w:divBdr>
                <w:top w:val="none" w:sz="0" w:space="0" w:color="auto"/>
                <w:left w:val="none" w:sz="0" w:space="0" w:color="auto"/>
                <w:bottom w:val="none" w:sz="0" w:space="0" w:color="auto"/>
                <w:right w:val="none" w:sz="0" w:space="0" w:color="auto"/>
              </w:divBdr>
            </w:div>
            <w:div w:id="902570639">
              <w:marLeft w:val="0"/>
              <w:marRight w:val="0"/>
              <w:marTop w:val="0"/>
              <w:marBottom w:val="0"/>
              <w:divBdr>
                <w:top w:val="none" w:sz="0" w:space="0" w:color="auto"/>
                <w:left w:val="none" w:sz="0" w:space="0" w:color="auto"/>
                <w:bottom w:val="none" w:sz="0" w:space="0" w:color="auto"/>
                <w:right w:val="none" w:sz="0" w:space="0" w:color="auto"/>
              </w:divBdr>
            </w:div>
            <w:div w:id="926157201">
              <w:marLeft w:val="0"/>
              <w:marRight w:val="0"/>
              <w:marTop w:val="0"/>
              <w:marBottom w:val="0"/>
              <w:divBdr>
                <w:top w:val="none" w:sz="0" w:space="0" w:color="auto"/>
                <w:left w:val="none" w:sz="0" w:space="0" w:color="auto"/>
                <w:bottom w:val="none" w:sz="0" w:space="0" w:color="auto"/>
                <w:right w:val="none" w:sz="0" w:space="0" w:color="auto"/>
              </w:divBdr>
            </w:div>
            <w:div w:id="959647022">
              <w:marLeft w:val="0"/>
              <w:marRight w:val="0"/>
              <w:marTop w:val="0"/>
              <w:marBottom w:val="0"/>
              <w:divBdr>
                <w:top w:val="none" w:sz="0" w:space="0" w:color="auto"/>
                <w:left w:val="none" w:sz="0" w:space="0" w:color="auto"/>
                <w:bottom w:val="none" w:sz="0" w:space="0" w:color="auto"/>
                <w:right w:val="none" w:sz="0" w:space="0" w:color="auto"/>
              </w:divBdr>
            </w:div>
            <w:div w:id="992100575">
              <w:marLeft w:val="0"/>
              <w:marRight w:val="0"/>
              <w:marTop w:val="0"/>
              <w:marBottom w:val="0"/>
              <w:divBdr>
                <w:top w:val="none" w:sz="0" w:space="0" w:color="auto"/>
                <w:left w:val="none" w:sz="0" w:space="0" w:color="auto"/>
                <w:bottom w:val="none" w:sz="0" w:space="0" w:color="auto"/>
                <w:right w:val="none" w:sz="0" w:space="0" w:color="auto"/>
              </w:divBdr>
            </w:div>
            <w:div w:id="997656555">
              <w:marLeft w:val="0"/>
              <w:marRight w:val="0"/>
              <w:marTop w:val="0"/>
              <w:marBottom w:val="0"/>
              <w:divBdr>
                <w:top w:val="none" w:sz="0" w:space="0" w:color="auto"/>
                <w:left w:val="none" w:sz="0" w:space="0" w:color="auto"/>
                <w:bottom w:val="none" w:sz="0" w:space="0" w:color="auto"/>
                <w:right w:val="none" w:sz="0" w:space="0" w:color="auto"/>
              </w:divBdr>
            </w:div>
            <w:div w:id="1061513745">
              <w:marLeft w:val="0"/>
              <w:marRight w:val="0"/>
              <w:marTop w:val="0"/>
              <w:marBottom w:val="0"/>
              <w:divBdr>
                <w:top w:val="none" w:sz="0" w:space="0" w:color="auto"/>
                <w:left w:val="none" w:sz="0" w:space="0" w:color="auto"/>
                <w:bottom w:val="none" w:sz="0" w:space="0" w:color="auto"/>
                <w:right w:val="none" w:sz="0" w:space="0" w:color="auto"/>
              </w:divBdr>
            </w:div>
            <w:div w:id="1159811611">
              <w:marLeft w:val="0"/>
              <w:marRight w:val="0"/>
              <w:marTop w:val="0"/>
              <w:marBottom w:val="0"/>
              <w:divBdr>
                <w:top w:val="none" w:sz="0" w:space="0" w:color="auto"/>
                <w:left w:val="none" w:sz="0" w:space="0" w:color="auto"/>
                <w:bottom w:val="none" w:sz="0" w:space="0" w:color="auto"/>
                <w:right w:val="none" w:sz="0" w:space="0" w:color="auto"/>
              </w:divBdr>
            </w:div>
            <w:div w:id="1195189407">
              <w:marLeft w:val="0"/>
              <w:marRight w:val="0"/>
              <w:marTop w:val="0"/>
              <w:marBottom w:val="0"/>
              <w:divBdr>
                <w:top w:val="none" w:sz="0" w:space="0" w:color="auto"/>
                <w:left w:val="none" w:sz="0" w:space="0" w:color="auto"/>
                <w:bottom w:val="none" w:sz="0" w:space="0" w:color="auto"/>
                <w:right w:val="none" w:sz="0" w:space="0" w:color="auto"/>
              </w:divBdr>
            </w:div>
            <w:div w:id="1304389319">
              <w:marLeft w:val="0"/>
              <w:marRight w:val="0"/>
              <w:marTop w:val="0"/>
              <w:marBottom w:val="0"/>
              <w:divBdr>
                <w:top w:val="none" w:sz="0" w:space="0" w:color="auto"/>
                <w:left w:val="none" w:sz="0" w:space="0" w:color="auto"/>
                <w:bottom w:val="none" w:sz="0" w:space="0" w:color="auto"/>
                <w:right w:val="none" w:sz="0" w:space="0" w:color="auto"/>
              </w:divBdr>
            </w:div>
            <w:div w:id="1309171503">
              <w:marLeft w:val="0"/>
              <w:marRight w:val="0"/>
              <w:marTop w:val="0"/>
              <w:marBottom w:val="0"/>
              <w:divBdr>
                <w:top w:val="none" w:sz="0" w:space="0" w:color="auto"/>
                <w:left w:val="none" w:sz="0" w:space="0" w:color="auto"/>
                <w:bottom w:val="none" w:sz="0" w:space="0" w:color="auto"/>
                <w:right w:val="none" w:sz="0" w:space="0" w:color="auto"/>
              </w:divBdr>
            </w:div>
            <w:div w:id="1356929070">
              <w:marLeft w:val="0"/>
              <w:marRight w:val="0"/>
              <w:marTop w:val="0"/>
              <w:marBottom w:val="0"/>
              <w:divBdr>
                <w:top w:val="none" w:sz="0" w:space="0" w:color="auto"/>
                <w:left w:val="none" w:sz="0" w:space="0" w:color="auto"/>
                <w:bottom w:val="none" w:sz="0" w:space="0" w:color="auto"/>
                <w:right w:val="none" w:sz="0" w:space="0" w:color="auto"/>
              </w:divBdr>
            </w:div>
            <w:div w:id="1435711798">
              <w:marLeft w:val="0"/>
              <w:marRight w:val="0"/>
              <w:marTop w:val="0"/>
              <w:marBottom w:val="0"/>
              <w:divBdr>
                <w:top w:val="none" w:sz="0" w:space="0" w:color="auto"/>
                <w:left w:val="none" w:sz="0" w:space="0" w:color="auto"/>
                <w:bottom w:val="none" w:sz="0" w:space="0" w:color="auto"/>
                <w:right w:val="none" w:sz="0" w:space="0" w:color="auto"/>
              </w:divBdr>
            </w:div>
            <w:div w:id="1478258269">
              <w:marLeft w:val="0"/>
              <w:marRight w:val="0"/>
              <w:marTop w:val="0"/>
              <w:marBottom w:val="0"/>
              <w:divBdr>
                <w:top w:val="none" w:sz="0" w:space="0" w:color="auto"/>
                <w:left w:val="none" w:sz="0" w:space="0" w:color="auto"/>
                <w:bottom w:val="none" w:sz="0" w:space="0" w:color="auto"/>
                <w:right w:val="none" w:sz="0" w:space="0" w:color="auto"/>
              </w:divBdr>
            </w:div>
            <w:div w:id="1557282133">
              <w:marLeft w:val="0"/>
              <w:marRight w:val="0"/>
              <w:marTop w:val="0"/>
              <w:marBottom w:val="0"/>
              <w:divBdr>
                <w:top w:val="none" w:sz="0" w:space="0" w:color="auto"/>
                <w:left w:val="none" w:sz="0" w:space="0" w:color="auto"/>
                <w:bottom w:val="none" w:sz="0" w:space="0" w:color="auto"/>
                <w:right w:val="none" w:sz="0" w:space="0" w:color="auto"/>
              </w:divBdr>
            </w:div>
            <w:div w:id="1765224326">
              <w:marLeft w:val="0"/>
              <w:marRight w:val="0"/>
              <w:marTop w:val="0"/>
              <w:marBottom w:val="0"/>
              <w:divBdr>
                <w:top w:val="none" w:sz="0" w:space="0" w:color="auto"/>
                <w:left w:val="none" w:sz="0" w:space="0" w:color="auto"/>
                <w:bottom w:val="none" w:sz="0" w:space="0" w:color="auto"/>
                <w:right w:val="none" w:sz="0" w:space="0" w:color="auto"/>
              </w:divBdr>
            </w:div>
            <w:div w:id="1798719335">
              <w:marLeft w:val="0"/>
              <w:marRight w:val="0"/>
              <w:marTop w:val="0"/>
              <w:marBottom w:val="0"/>
              <w:divBdr>
                <w:top w:val="none" w:sz="0" w:space="0" w:color="auto"/>
                <w:left w:val="none" w:sz="0" w:space="0" w:color="auto"/>
                <w:bottom w:val="none" w:sz="0" w:space="0" w:color="auto"/>
                <w:right w:val="none" w:sz="0" w:space="0" w:color="auto"/>
              </w:divBdr>
            </w:div>
            <w:div w:id="1830514350">
              <w:marLeft w:val="0"/>
              <w:marRight w:val="0"/>
              <w:marTop w:val="0"/>
              <w:marBottom w:val="0"/>
              <w:divBdr>
                <w:top w:val="none" w:sz="0" w:space="0" w:color="auto"/>
                <w:left w:val="none" w:sz="0" w:space="0" w:color="auto"/>
                <w:bottom w:val="none" w:sz="0" w:space="0" w:color="auto"/>
                <w:right w:val="none" w:sz="0" w:space="0" w:color="auto"/>
              </w:divBdr>
            </w:div>
            <w:div w:id="1841657147">
              <w:marLeft w:val="0"/>
              <w:marRight w:val="0"/>
              <w:marTop w:val="0"/>
              <w:marBottom w:val="0"/>
              <w:divBdr>
                <w:top w:val="none" w:sz="0" w:space="0" w:color="auto"/>
                <w:left w:val="none" w:sz="0" w:space="0" w:color="auto"/>
                <w:bottom w:val="none" w:sz="0" w:space="0" w:color="auto"/>
                <w:right w:val="none" w:sz="0" w:space="0" w:color="auto"/>
              </w:divBdr>
            </w:div>
            <w:div w:id="1922762562">
              <w:marLeft w:val="0"/>
              <w:marRight w:val="0"/>
              <w:marTop w:val="0"/>
              <w:marBottom w:val="0"/>
              <w:divBdr>
                <w:top w:val="none" w:sz="0" w:space="0" w:color="auto"/>
                <w:left w:val="none" w:sz="0" w:space="0" w:color="auto"/>
                <w:bottom w:val="none" w:sz="0" w:space="0" w:color="auto"/>
                <w:right w:val="none" w:sz="0" w:space="0" w:color="auto"/>
              </w:divBdr>
            </w:div>
            <w:div w:id="1999456649">
              <w:marLeft w:val="0"/>
              <w:marRight w:val="0"/>
              <w:marTop w:val="0"/>
              <w:marBottom w:val="0"/>
              <w:divBdr>
                <w:top w:val="none" w:sz="0" w:space="0" w:color="auto"/>
                <w:left w:val="none" w:sz="0" w:space="0" w:color="auto"/>
                <w:bottom w:val="none" w:sz="0" w:space="0" w:color="auto"/>
                <w:right w:val="none" w:sz="0" w:space="0" w:color="auto"/>
              </w:divBdr>
            </w:div>
            <w:div w:id="2021161027">
              <w:marLeft w:val="0"/>
              <w:marRight w:val="0"/>
              <w:marTop w:val="0"/>
              <w:marBottom w:val="0"/>
              <w:divBdr>
                <w:top w:val="none" w:sz="0" w:space="0" w:color="auto"/>
                <w:left w:val="none" w:sz="0" w:space="0" w:color="auto"/>
                <w:bottom w:val="none" w:sz="0" w:space="0" w:color="auto"/>
                <w:right w:val="none" w:sz="0" w:space="0" w:color="auto"/>
              </w:divBdr>
            </w:div>
            <w:div w:id="2077049459">
              <w:marLeft w:val="0"/>
              <w:marRight w:val="0"/>
              <w:marTop w:val="0"/>
              <w:marBottom w:val="0"/>
              <w:divBdr>
                <w:top w:val="none" w:sz="0" w:space="0" w:color="auto"/>
                <w:left w:val="none" w:sz="0" w:space="0" w:color="auto"/>
                <w:bottom w:val="none" w:sz="0" w:space="0" w:color="auto"/>
                <w:right w:val="none" w:sz="0" w:space="0" w:color="auto"/>
              </w:divBdr>
            </w:div>
            <w:div w:id="2077244395">
              <w:marLeft w:val="0"/>
              <w:marRight w:val="0"/>
              <w:marTop w:val="0"/>
              <w:marBottom w:val="0"/>
              <w:divBdr>
                <w:top w:val="none" w:sz="0" w:space="0" w:color="auto"/>
                <w:left w:val="none" w:sz="0" w:space="0" w:color="auto"/>
                <w:bottom w:val="none" w:sz="0" w:space="0" w:color="auto"/>
                <w:right w:val="none" w:sz="0" w:space="0" w:color="auto"/>
              </w:divBdr>
            </w:div>
            <w:div w:id="2142261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036108">
      <w:bodyDiv w:val="1"/>
      <w:marLeft w:val="0"/>
      <w:marRight w:val="0"/>
      <w:marTop w:val="0"/>
      <w:marBottom w:val="0"/>
      <w:divBdr>
        <w:top w:val="none" w:sz="0" w:space="0" w:color="auto"/>
        <w:left w:val="none" w:sz="0" w:space="0" w:color="auto"/>
        <w:bottom w:val="none" w:sz="0" w:space="0" w:color="auto"/>
        <w:right w:val="none" w:sz="0" w:space="0" w:color="auto"/>
      </w:divBdr>
    </w:div>
    <w:div w:id="2079788444">
      <w:bodyDiv w:val="1"/>
      <w:marLeft w:val="0"/>
      <w:marRight w:val="0"/>
      <w:marTop w:val="0"/>
      <w:marBottom w:val="0"/>
      <w:divBdr>
        <w:top w:val="none" w:sz="0" w:space="0" w:color="auto"/>
        <w:left w:val="none" w:sz="0" w:space="0" w:color="auto"/>
        <w:bottom w:val="none" w:sz="0" w:space="0" w:color="auto"/>
        <w:right w:val="none" w:sz="0" w:space="0" w:color="auto"/>
      </w:divBdr>
    </w:div>
    <w:div w:id="2087149859">
      <w:bodyDiv w:val="1"/>
      <w:marLeft w:val="0"/>
      <w:marRight w:val="0"/>
      <w:marTop w:val="0"/>
      <w:marBottom w:val="0"/>
      <w:divBdr>
        <w:top w:val="none" w:sz="0" w:space="0" w:color="auto"/>
        <w:left w:val="none" w:sz="0" w:space="0" w:color="auto"/>
        <w:bottom w:val="none" w:sz="0" w:space="0" w:color="auto"/>
        <w:right w:val="none" w:sz="0" w:space="0" w:color="auto"/>
      </w:divBdr>
    </w:div>
    <w:div w:id="2098093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header" Target="header4.xml"/><Relationship Id="rId39" Type="http://schemas.openxmlformats.org/officeDocument/2006/relationships/header" Target="header8.xml"/><Relationship Id="rId3" Type="http://schemas.openxmlformats.org/officeDocument/2006/relationships/styles" Target="styles.xml"/><Relationship Id="rId21" Type="http://schemas.openxmlformats.org/officeDocument/2006/relationships/header" Target="header3.xml"/><Relationship Id="rId34" Type="http://schemas.openxmlformats.org/officeDocument/2006/relationships/header" Target="header6.xm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6.jpeg"/><Relationship Id="rId17" Type="http://schemas.openxmlformats.org/officeDocument/2006/relationships/image" Target="media/image11.jpeg"/><Relationship Id="rId25" Type="http://schemas.microsoft.com/office/2007/relationships/hdphoto" Target="media/hdphoto1.wdp"/><Relationship Id="rId33" Type="http://schemas.openxmlformats.org/officeDocument/2006/relationships/image" Target="media/image18.emf"/><Relationship Id="rId38" Type="http://schemas.openxmlformats.org/officeDocument/2006/relationships/image" Target="media/image19.jpe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footer" Target="footer2.xml"/><Relationship Id="rId29" Type="http://schemas.openxmlformats.org/officeDocument/2006/relationships/footer" Target="footer5.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4.png"/><Relationship Id="rId32" Type="http://schemas.openxmlformats.org/officeDocument/2006/relationships/image" Target="media/image17.jpeg"/><Relationship Id="rId37" Type="http://schemas.openxmlformats.org/officeDocument/2006/relationships/footer" Target="footer7.xml"/><Relationship Id="rId40" Type="http://schemas.openxmlformats.org/officeDocument/2006/relationships/footer" Target="footer8.xml"/><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image" Target="media/image13.jpeg"/><Relationship Id="rId28" Type="http://schemas.openxmlformats.org/officeDocument/2006/relationships/header" Target="header5.xml"/><Relationship Id="rId36" Type="http://schemas.openxmlformats.org/officeDocument/2006/relationships/header" Target="header7.xml"/><Relationship Id="rId10" Type="http://schemas.openxmlformats.org/officeDocument/2006/relationships/header" Target="header1.xml"/><Relationship Id="rId19" Type="http://schemas.openxmlformats.org/officeDocument/2006/relationships/header" Target="header2.xml"/><Relationship Id="rId31" Type="http://schemas.openxmlformats.org/officeDocument/2006/relationships/image" Target="media/image16.jpe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8.png"/><Relationship Id="rId22" Type="http://schemas.openxmlformats.org/officeDocument/2006/relationships/footer" Target="footer3.xml"/><Relationship Id="rId27" Type="http://schemas.openxmlformats.org/officeDocument/2006/relationships/footer" Target="footer4.xml"/><Relationship Id="rId30" Type="http://schemas.openxmlformats.org/officeDocument/2006/relationships/image" Target="media/image15.jpeg"/><Relationship Id="rId35" Type="http://schemas.openxmlformats.org/officeDocument/2006/relationships/footer" Target="footer6.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footer3.xml.rels><?xml version="1.0" encoding="UTF-8" standalone="yes"?>
<Relationships xmlns="http://schemas.openxmlformats.org/package/2006/relationships"><Relationship Id="rId1" Type="http://schemas.openxmlformats.org/officeDocument/2006/relationships/image" Target="media/image5.jpeg"/></Relationships>
</file>

<file path=word/_rels/footer4.xml.rels><?xml version="1.0" encoding="UTF-8" standalone="yes"?>
<Relationships xmlns="http://schemas.openxmlformats.org/package/2006/relationships"><Relationship Id="rId1" Type="http://schemas.openxmlformats.org/officeDocument/2006/relationships/image" Target="media/image5.jpeg"/></Relationships>
</file>

<file path=word/_rels/footer5.xml.rels><?xml version="1.0" encoding="UTF-8" standalone="yes"?>
<Relationships xmlns="http://schemas.openxmlformats.org/package/2006/relationships"><Relationship Id="rId1" Type="http://schemas.openxmlformats.org/officeDocument/2006/relationships/image" Target="media/image5.jpeg"/></Relationships>
</file>

<file path=word/_rels/footer6.xml.rels><?xml version="1.0" encoding="UTF-8" standalone="yes"?>
<Relationships xmlns="http://schemas.openxmlformats.org/package/2006/relationships"><Relationship Id="rId1" Type="http://schemas.openxmlformats.org/officeDocument/2006/relationships/image" Target="media/image5.jpeg"/></Relationships>
</file>

<file path=word/_rels/footer7.xml.rels><?xml version="1.0" encoding="UTF-8" standalone="yes"?>
<Relationships xmlns="http://schemas.openxmlformats.org/package/2006/relationships"><Relationship Id="rId1" Type="http://schemas.openxmlformats.org/officeDocument/2006/relationships/image" Target="media/image5.jpeg"/></Relationships>
</file>

<file path=word/_rels/footer8.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3.emf"/><Relationship Id="rId1" Type="http://schemas.openxmlformats.org/officeDocument/2006/relationships/image" Target="media/image2.jpe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2.bin"/><Relationship Id="rId1" Type="http://schemas.openxmlformats.org/officeDocument/2006/relationships/image" Target="media/image3.emf"/><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3.bin"/><Relationship Id="rId1" Type="http://schemas.openxmlformats.org/officeDocument/2006/relationships/image" Target="media/image3.emf"/></Relationships>
</file>

<file path=word/_rels/header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4.bin"/><Relationship Id="rId1" Type="http://schemas.openxmlformats.org/officeDocument/2006/relationships/image" Target="media/image3.emf"/><Relationship Id="rId4" Type="http://schemas.openxmlformats.org/officeDocument/2006/relationships/image" Target="media/image4.jpeg"/></Relationships>
</file>

<file path=word/_rels/header5.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5.bin"/><Relationship Id="rId1" Type="http://schemas.openxmlformats.org/officeDocument/2006/relationships/image" Target="media/image3.emf"/></Relationships>
</file>

<file path=word/_rels/header6.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6.bin"/><Relationship Id="rId1" Type="http://schemas.openxmlformats.org/officeDocument/2006/relationships/image" Target="media/image3.emf"/><Relationship Id="rId4" Type="http://schemas.openxmlformats.org/officeDocument/2006/relationships/image" Target="media/image4.jpeg"/></Relationships>
</file>

<file path=word/_rels/header7.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7.bin"/><Relationship Id="rId1" Type="http://schemas.openxmlformats.org/officeDocument/2006/relationships/image" Target="media/image3.emf"/></Relationships>
</file>

<file path=word/_rels/header8.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8.bin"/><Relationship Id="rId1" Type="http://schemas.openxmlformats.org/officeDocument/2006/relationships/image" Target="media/image3.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748A92-4765-4529-B21D-D4104C90E4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Pages>
  <Words>5531</Words>
  <Characters>30421</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35881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Administrador</dc:creator>
  <cp:lastModifiedBy>Adrian Carrera</cp:lastModifiedBy>
  <cp:revision>5</cp:revision>
  <cp:lastPrinted>2016-10-04T14:45:00Z</cp:lastPrinted>
  <dcterms:created xsi:type="dcterms:W3CDTF">2016-09-23T16:25:00Z</dcterms:created>
  <dcterms:modified xsi:type="dcterms:W3CDTF">2016-10-04T14:45:00Z</dcterms:modified>
</cp:coreProperties>
</file>