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9B321" w14:textId="77777777" w:rsidR="00A62C78" w:rsidRPr="00A62C78" w:rsidRDefault="00A62C78" w:rsidP="00A62C78">
      <w:pPr>
        <w:jc w:val="center"/>
        <w:rPr>
          <w:b/>
          <w:lang w:val="es-EC"/>
        </w:rPr>
      </w:pPr>
    </w:p>
    <w:p w14:paraId="0B66C2E9" w14:textId="72B32065" w:rsidR="00A62C78" w:rsidRPr="00A62C78" w:rsidRDefault="00A62C78" w:rsidP="00A62C78">
      <w:pPr>
        <w:jc w:val="center"/>
        <w:rPr>
          <w:b/>
          <w:lang w:val="es-EC"/>
        </w:rPr>
      </w:pPr>
      <w:r w:rsidRPr="00A62C78">
        <w:rPr>
          <w:b/>
          <w:lang w:val="es-EC"/>
        </w:rPr>
        <w:t>Acta</w:t>
      </w:r>
      <w:r w:rsidRPr="004D0B7D">
        <w:rPr>
          <w:b/>
          <w:lang w:val="es-EC"/>
        </w:rPr>
        <w:t xml:space="preserve"> </w:t>
      </w:r>
      <w:r w:rsidRPr="00A62C78">
        <w:rPr>
          <w:b/>
          <w:lang w:val="es-EC"/>
        </w:rPr>
        <w:t>de</w:t>
      </w:r>
      <w:r w:rsidRPr="004D0B7D">
        <w:rPr>
          <w:b/>
          <w:lang w:val="es-EC"/>
        </w:rPr>
        <w:t xml:space="preserve"> </w:t>
      </w:r>
      <w:r w:rsidR="000318B5">
        <w:rPr>
          <w:b/>
          <w:lang w:val="es-EC"/>
        </w:rPr>
        <w:t>trabajo</w:t>
      </w:r>
      <w:r w:rsidR="004D0B7D" w:rsidRPr="004D0B7D">
        <w:rPr>
          <w:b/>
          <w:lang w:val="es-EC"/>
        </w:rPr>
        <w:t xml:space="preserve"> parte del Convenio de Cooperación Técnic</w:t>
      </w:r>
      <w:r w:rsidR="004D0B7D">
        <w:rPr>
          <w:b/>
          <w:lang w:val="es-EC"/>
        </w:rPr>
        <w:t>a</w:t>
      </w:r>
      <w:r w:rsidR="004D0B7D" w:rsidRPr="004D0B7D">
        <w:rPr>
          <w:b/>
          <w:lang w:val="es-EC"/>
        </w:rPr>
        <w:t xml:space="preserve"> y Económico </w:t>
      </w:r>
      <w:r w:rsidRPr="00A62C78">
        <w:rPr>
          <w:b/>
          <w:lang w:val="es-EC"/>
        </w:rPr>
        <w:t>suscrita</w:t>
      </w:r>
      <w:r w:rsidRPr="004D0B7D">
        <w:rPr>
          <w:b/>
          <w:lang w:val="es-EC"/>
        </w:rPr>
        <w:t xml:space="preserve"> </w:t>
      </w:r>
      <w:r w:rsidRPr="00A62C78">
        <w:rPr>
          <w:b/>
          <w:lang w:val="es-EC"/>
        </w:rPr>
        <w:t>entre</w:t>
      </w:r>
      <w:r w:rsidRPr="004D0B7D">
        <w:rPr>
          <w:b/>
          <w:lang w:val="es-EC"/>
        </w:rPr>
        <w:t xml:space="preserve"> </w:t>
      </w:r>
      <w:r w:rsidRPr="00A62C78">
        <w:rPr>
          <w:b/>
          <w:lang w:val="es-EC"/>
        </w:rPr>
        <w:t>la</w:t>
      </w:r>
      <w:r w:rsidRPr="004D0B7D">
        <w:rPr>
          <w:b/>
          <w:lang w:val="es-EC"/>
        </w:rPr>
        <w:t xml:space="preserve"> </w:t>
      </w:r>
      <w:r w:rsidRPr="00A62C78">
        <w:rPr>
          <w:b/>
          <w:lang w:val="es-EC"/>
        </w:rPr>
        <w:t>Unidad</w:t>
      </w:r>
      <w:r w:rsidRPr="004D0B7D">
        <w:rPr>
          <w:b/>
          <w:lang w:val="es-EC"/>
        </w:rPr>
        <w:t xml:space="preserve"> </w:t>
      </w:r>
      <w:r w:rsidRPr="00A62C78">
        <w:rPr>
          <w:b/>
          <w:lang w:val="es-EC"/>
        </w:rPr>
        <w:t>Ejecutora</w:t>
      </w:r>
      <w:r w:rsidRPr="004D0B7D">
        <w:rPr>
          <w:b/>
          <w:lang w:val="es-EC"/>
        </w:rPr>
        <w:t xml:space="preserve"> </w:t>
      </w:r>
      <w:r w:rsidRPr="00A62C78">
        <w:rPr>
          <w:b/>
          <w:lang w:val="es-EC"/>
        </w:rPr>
        <w:t>MAGAP PRAT,</w:t>
      </w:r>
      <w:r w:rsidRPr="004D0B7D">
        <w:rPr>
          <w:b/>
          <w:lang w:val="es-EC"/>
        </w:rPr>
        <w:t xml:space="preserve"> </w:t>
      </w:r>
      <w:r w:rsidRPr="00A62C78">
        <w:rPr>
          <w:b/>
          <w:lang w:val="es-EC"/>
        </w:rPr>
        <w:t>y</w:t>
      </w:r>
      <w:r w:rsidRPr="004D0B7D">
        <w:rPr>
          <w:b/>
          <w:lang w:val="es-EC"/>
        </w:rPr>
        <w:t xml:space="preserve"> </w:t>
      </w:r>
      <w:r w:rsidRPr="00A62C78">
        <w:rPr>
          <w:b/>
          <w:lang w:val="es-EC"/>
        </w:rPr>
        <w:t>el</w:t>
      </w:r>
      <w:r w:rsidRPr="004D0B7D">
        <w:rPr>
          <w:b/>
          <w:lang w:val="es-EC"/>
        </w:rPr>
        <w:t xml:space="preserve"> </w:t>
      </w:r>
      <w:r w:rsidR="00EC1EC4">
        <w:rPr>
          <w:b/>
          <w:lang w:val="es-EC"/>
        </w:rPr>
        <w:t xml:space="preserve">GADM </w:t>
      </w:r>
      <w:proofErr w:type="spellStart"/>
      <w:r w:rsidR="00441731">
        <w:rPr>
          <w:b/>
          <w:lang w:val="es-EC"/>
        </w:rPr>
        <w:t>Nobol</w:t>
      </w:r>
      <w:proofErr w:type="spellEnd"/>
    </w:p>
    <w:tbl>
      <w:tblPr>
        <w:tblStyle w:val="Tablaconcuadrcula"/>
        <w:tblW w:w="0" w:type="auto"/>
        <w:tblLook w:val="04A0" w:firstRow="1" w:lastRow="0" w:firstColumn="1" w:lastColumn="0" w:noHBand="0" w:noVBand="1"/>
      </w:tblPr>
      <w:tblGrid>
        <w:gridCol w:w="4673"/>
        <w:gridCol w:w="3617"/>
      </w:tblGrid>
      <w:tr w:rsidR="00A62C78" w14:paraId="1BE2BF05" w14:textId="77777777" w:rsidTr="00A77651">
        <w:tc>
          <w:tcPr>
            <w:tcW w:w="4673" w:type="dxa"/>
          </w:tcPr>
          <w:p w14:paraId="6567F8C5" w14:textId="60BF8078" w:rsidR="00610B98" w:rsidRDefault="00610B98" w:rsidP="00610B98">
            <w:pPr>
              <w:rPr>
                <w:rFonts w:cs="Arial"/>
                <w:b/>
                <w:color w:val="404040" w:themeColor="text1" w:themeTint="BF"/>
                <w:sz w:val="20"/>
                <w:szCs w:val="20"/>
                <w:lang w:val="es-EC"/>
              </w:rPr>
            </w:pPr>
            <w:r>
              <w:rPr>
                <w:rFonts w:cs="Arial"/>
                <w:b/>
                <w:color w:val="404040" w:themeColor="text1" w:themeTint="BF"/>
                <w:sz w:val="20"/>
                <w:szCs w:val="20"/>
                <w:lang w:val="es-EC"/>
              </w:rPr>
              <w:t>FECHA:</w:t>
            </w:r>
          </w:p>
          <w:p w14:paraId="50F8D5E1" w14:textId="29662B09" w:rsidR="00A62C78" w:rsidRPr="00A62C78" w:rsidRDefault="00AE7DCB" w:rsidP="00441731">
            <w:pPr>
              <w:rPr>
                <w:rFonts w:cs="Arial"/>
                <w:color w:val="404040" w:themeColor="text1" w:themeTint="BF"/>
                <w:sz w:val="20"/>
                <w:szCs w:val="20"/>
                <w:lang w:val="es-EC"/>
              </w:rPr>
            </w:pPr>
            <w:r>
              <w:rPr>
                <w:rFonts w:cs="Arial"/>
                <w:color w:val="404040" w:themeColor="text1" w:themeTint="BF"/>
                <w:sz w:val="20"/>
                <w:szCs w:val="20"/>
                <w:lang w:val="es-EC"/>
              </w:rPr>
              <w:t>2</w:t>
            </w:r>
            <w:r w:rsidR="00441731">
              <w:rPr>
                <w:rFonts w:cs="Arial"/>
                <w:color w:val="404040" w:themeColor="text1" w:themeTint="BF"/>
                <w:sz w:val="20"/>
                <w:szCs w:val="20"/>
                <w:lang w:val="es-EC"/>
              </w:rPr>
              <w:t>0</w:t>
            </w:r>
            <w:r>
              <w:rPr>
                <w:rFonts w:cs="Arial"/>
                <w:color w:val="404040" w:themeColor="text1" w:themeTint="BF"/>
                <w:sz w:val="20"/>
                <w:szCs w:val="20"/>
                <w:lang w:val="es-EC"/>
              </w:rPr>
              <w:t xml:space="preserve"> de </w:t>
            </w:r>
            <w:r w:rsidR="00441731">
              <w:rPr>
                <w:rFonts w:cs="Arial"/>
                <w:color w:val="404040" w:themeColor="text1" w:themeTint="BF"/>
                <w:sz w:val="20"/>
                <w:szCs w:val="20"/>
                <w:lang w:val="es-EC"/>
              </w:rPr>
              <w:t>octubre</w:t>
            </w:r>
            <w:r>
              <w:rPr>
                <w:rFonts w:cs="Arial"/>
                <w:color w:val="404040" w:themeColor="text1" w:themeTint="BF"/>
                <w:sz w:val="20"/>
                <w:szCs w:val="20"/>
                <w:lang w:val="es-EC"/>
              </w:rPr>
              <w:t xml:space="preserve"> de 2020</w:t>
            </w:r>
          </w:p>
        </w:tc>
        <w:tc>
          <w:tcPr>
            <w:tcW w:w="3617" w:type="dxa"/>
          </w:tcPr>
          <w:p w14:paraId="1E0DED0A" w14:textId="5FAC428D" w:rsidR="00A62C78" w:rsidRPr="00A77651" w:rsidRDefault="00A62C78">
            <w:pPr>
              <w:rPr>
                <w:rFonts w:cs="Arial"/>
                <w:color w:val="404040" w:themeColor="text1" w:themeTint="BF"/>
                <w:sz w:val="20"/>
                <w:szCs w:val="20"/>
                <w:lang w:val="es-EC"/>
              </w:rPr>
            </w:pPr>
            <w:r w:rsidRPr="00A62C78">
              <w:rPr>
                <w:rFonts w:cs="Arial"/>
                <w:b/>
                <w:color w:val="404040" w:themeColor="text1" w:themeTint="BF"/>
                <w:sz w:val="20"/>
                <w:szCs w:val="20"/>
                <w:lang w:val="es-EC"/>
              </w:rPr>
              <w:t>HORA DE INICIO:</w:t>
            </w:r>
            <w:r>
              <w:rPr>
                <w:rFonts w:cs="Arial"/>
                <w:b/>
                <w:color w:val="404040" w:themeColor="text1" w:themeTint="BF"/>
                <w:sz w:val="20"/>
                <w:szCs w:val="20"/>
                <w:lang w:val="es-EC"/>
              </w:rPr>
              <w:t xml:space="preserve"> </w:t>
            </w:r>
            <w:r w:rsidR="00441731">
              <w:rPr>
                <w:rFonts w:cs="Arial"/>
                <w:color w:val="404040" w:themeColor="text1" w:themeTint="BF"/>
                <w:sz w:val="20"/>
                <w:szCs w:val="20"/>
                <w:lang w:val="es-EC"/>
              </w:rPr>
              <w:t>09</w:t>
            </w:r>
            <w:r w:rsidR="00EC1EC4" w:rsidRPr="00A77651">
              <w:rPr>
                <w:rFonts w:cs="Arial"/>
                <w:color w:val="404040" w:themeColor="text1" w:themeTint="BF"/>
                <w:sz w:val="20"/>
                <w:szCs w:val="20"/>
                <w:lang w:val="es-EC"/>
              </w:rPr>
              <w:t>:</w:t>
            </w:r>
            <w:r w:rsidR="00AE7DCB">
              <w:rPr>
                <w:rFonts w:cs="Arial"/>
                <w:color w:val="404040" w:themeColor="text1" w:themeTint="BF"/>
                <w:sz w:val="20"/>
                <w:szCs w:val="20"/>
                <w:lang w:val="es-EC"/>
              </w:rPr>
              <w:t>0</w:t>
            </w:r>
            <w:r w:rsidR="00BC598E" w:rsidRPr="00A77651">
              <w:rPr>
                <w:rFonts w:cs="Arial"/>
                <w:color w:val="404040" w:themeColor="text1" w:themeTint="BF"/>
                <w:sz w:val="20"/>
                <w:szCs w:val="20"/>
                <w:lang w:val="es-EC"/>
              </w:rPr>
              <w:t>0</w:t>
            </w:r>
            <w:r w:rsidR="00441731">
              <w:rPr>
                <w:rFonts w:cs="Arial"/>
                <w:color w:val="404040" w:themeColor="text1" w:themeTint="BF"/>
                <w:sz w:val="20"/>
                <w:szCs w:val="20"/>
                <w:lang w:val="es-EC"/>
              </w:rPr>
              <w:t xml:space="preserve"> a</w:t>
            </w:r>
            <w:r w:rsidR="00EC1EC4" w:rsidRPr="00A77651">
              <w:rPr>
                <w:rFonts w:cs="Arial"/>
                <w:color w:val="404040" w:themeColor="text1" w:themeTint="BF"/>
                <w:sz w:val="20"/>
                <w:szCs w:val="20"/>
                <w:lang w:val="es-EC"/>
              </w:rPr>
              <w:t>m</w:t>
            </w:r>
          </w:p>
          <w:p w14:paraId="75320B27" w14:textId="0AEB1541" w:rsidR="00A62C78" w:rsidRPr="00A62C78" w:rsidRDefault="00A62C78" w:rsidP="00441731">
            <w:pPr>
              <w:rPr>
                <w:rFonts w:cs="Arial"/>
                <w:color w:val="404040" w:themeColor="text1" w:themeTint="BF"/>
                <w:sz w:val="20"/>
                <w:szCs w:val="20"/>
                <w:lang w:val="es-EC"/>
              </w:rPr>
            </w:pPr>
            <w:r w:rsidRPr="00A62C78">
              <w:rPr>
                <w:rFonts w:cs="Arial"/>
                <w:b/>
                <w:color w:val="404040" w:themeColor="text1" w:themeTint="BF"/>
                <w:sz w:val="20"/>
                <w:szCs w:val="20"/>
                <w:lang w:val="es-EC"/>
              </w:rPr>
              <w:t>HORA DE</w:t>
            </w:r>
            <w:r>
              <w:rPr>
                <w:rFonts w:cs="Arial"/>
                <w:b/>
                <w:color w:val="404040" w:themeColor="text1" w:themeTint="BF"/>
                <w:sz w:val="20"/>
                <w:szCs w:val="20"/>
                <w:lang w:val="es-EC"/>
              </w:rPr>
              <w:t xml:space="preserve"> CONCLUSION</w:t>
            </w:r>
            <w:r w:rsidR="00EA5616">
              <w:rPr>
                <w:rFonts w:cs="Arial"/>
                <w:b/>
                <w:color w:val="404040" w:themeColor="text1" w:themeTint="BF"/>
                <w:sz w:val="20"/>
                <w:szCs w:val="20"/>
                <w:lang w:val="es-EC"/>
              </w:rPr>
              <w:t xml:space="preserve">: </w:t>
            </w:r>
            <w:r w:rsidR="004B38E8">
              <w:rPr>
                <w:rFonts w:cs="Arial"/>
                <w:b/>
                <w:color w:val="404040" w:themeColor="text1" w:themeTint="BF"/>
                <w:sz w:val="20"/>
                <w:szCs w:val="20"/>
                <w:lang w:val="es-EC"/>
              </w:rPr>
              <w:t xml:space="preserve"> </w:t>
            </w:r>
            <w:r w:rsidR="00441731">
              <w:rPr>
                <w:rFonts w:cs="Arial"/>
                <w:color w:val="404040" w:themeColor="text1" w:themeTint="BF"/>
                <w:sz w:val="20"/>
                <w:szCs w:val="20"/>
                <w:lang w:val="es-EC"/>
              </w:rPr>
              <w:t>10:5</w:t>
            </w:r>
            <w:r w:rsidR="004B38E8">
              <w:rPr>
                <w:rFonts w:cs="Arial"/>
                <w:color w:val="404040" w:themeColor="text1" w:themeTint="BF"/>
                <w:sz w:val="20"/>
                <w:szCs w:val="20"/>
                <w:lang w:val="es-EC"/>
              </w:rPr>
              <w:t>0</w:t>
            </w:r>
            <w:r w:rsidR="006506EF">
              <w:rPr>
                <w:rFonts w:cs="Arial"/>
                <w:b/>
                <w:color w:val="404040" w:themeColor="text1" w:themeTint="BF"/>
                <w:sz w:val="20"/>
                <w:szCs w:val="20"/>
                <w:lang w:val="es-EC"/>
              </w:rPr>
              <w:t xml:space="preserve"> </w:t>
            </w:r>
            <w:r w:rsidR="00441731">
              <w:rPr>
                <w:rFonts w:cs="Arial"/>
                <w:color w:val="404040" w:themeColor="text1" w:themeTint="BF"/>
                <w:sz w:val="20"/>
                <w:szCs w:val="20"/>
                <w:lang w:val="es-EC"/>
              </w:rPr>
              <w:t>a</w:t>
            </w:r>
            <w:r w:rsidR="006506EF" w:rsidRPr="00A77651">
              <w:rPr>
                <w:rFonts w:cs="Arial"/>
                <w:color w:val="404040" w:themeColor="text1" w:themeTint="BF"/>
                <w:sz w:val="20"/>
                <w:szCs w:val="20"/>
                <w:lang w:val="es-EC"/>
              </w:rPr>
              <w:t>m</w:t>
            </w:r>
          </w:p>
        </w:tc>
      </w:tr>
      <w:tr w:rsidR="00A62C78" w14:paraId="0F47A0A9" w14:textId="77777777" w:rsidTr="00331134">
        <w:trPr>
          <w:trHeight w:val="114"/>
        </w:trPr>
        <w:tc>
          <w:tcPr>
            <w:tcW w:w="8290" w:type="dxa"/>
            <w:gridSpan w:val="2"/>
          </w:tcPr>
          <w:p w14:paraId="5BA1891B" w14:textId="1499DCA5" w:rsidR="00A62C78" w:rsidRDefault="00A62C78" w:rsidP="00602CD8">
            <w:pPr>
              <w:rPr>
                <w:rFonts w:cs="Arial"/>
                <w:b/>
                <w:color w:val="404040" w:themeColor="text1" w:themeTint="BF"/>
                <w:sz w:val="20"/>
                <w:szCs w:val="20"/>
                <w:lang w:val="es-EC"/>
              </w:rPr>
            </w:pPr>
            <w:r w:rsidRPr="00A62C78">
              <w:rPr>
                <w:rFonts w:cs="Arial"/>
                <w:b/>
                <w:color w:val="404040" w:themeColor="text1" w:themeTint="BF"/>
                <w:sz w:val="20"/>
                <w:szCs w:val="20"/>
                <w:lang w:val="es-EC"/>
              </w:rPr>
              <w:t>LUGAR:</w:t>
            </w:r>
            <w:r>
              <w:rPr>
                <w:rFonts w:cs="Arial"/>
                <w:b/>
                <w:color w:val="404040" w:themeColor="text1" w:themeTint="BF"/>
                <w:sz w:val="20"/>
                <w:szCs w:val="20"/>
                <w:lang w:val="es-EC"/>
              </w:rPr>
              <w:t xml:space="preserve"> </w:t>
            </w:r>
          </w:p>
          <w:p w14:paraId="5B7AC0E9" w14:textId="14D239DB" w:rsidR="00602CD8" w:rsidRPr="00A62C78" w:rsidRDefault="00B747DD" w:rsidP="00441731">
            <w:pPr>
              <w:ind w:firstLine="720"/>
              <w:rPr>
                <w:rFonts w:cs="Arial"/>
                <w:color w:val="404040" w:themeColor="text1" w:themeTint="BF"/>
                <w:sz w:val="20"/>
                <w:szCs w:val="20"/>
                <w:lang w:val="es-EC"/>
              </w:rPr>
            </w:pPr>
            <w:r>
              <w:rPr>
                <w:rFonts w:cs="Arial"/>
                <w:color w:val="404040" w:themeColor="text1" w:themeTint="BF"/>
                <w:sz w:val="20"/>
                <w:szCs w:val="20"/>
                <w:lang w:val="es-EC"/>
              </w:rPr>
              <w:t xml:space="preserve">Videoconferencia </w:t>
            </w:r>
            <w:r w:rsidR="00610B98">
              <w:rPr>
                <w:rFonts w:cs="Arial"/>
                <w:color w:val="404040" w:themeColor="text1" w:themeTint="BF"/>
                <w:sz w:val="20"/>
                <w:szCs w:val="20"/>
                <w:lang w:val="es-EC"/>
              </w:rPr>
              <w:t xml:space="preserve">Por </w:t>
            </w:r>
            <w:r w:rsidR="00441731">
              <w:rPr>
                <w:rFonts w:cs="Arial"/>
                <w:color w:val="404040" w:themeColor="text1" w:themeTint="BF"/>
                <w:sz w:val="20"/>
                <w:szCs w:val="20"/>
                <w:lang w:val="es-EC"/>
              </w:rPr>
              <w:t>ZOOM</w:t>
            </w:r>
          </w:p>
        </w:tc>
      </w:tr>
      <w:tr w:rsidR="00A62C78" w14:paraId="52A9F173" w14:textId="77777777" w:rsidTr="00A77651">
        <w:trPr>
          <w:trHeight w:val="114"/>
        </w:trPr>
        <w:tc>
          <w:tcPr>
            <w:tcW w:w="4673" w:type="dxa"/>
          </w:tcPr>
          <w:p w14:paraId="0CC8E2F9" w14:textId="1B22EC6B" w:rsidR="00A62C78" w:rsidRPr="00A62C78" w:rsidRDefault="00A62C78">
            <w:pPr>
              <w:rPr>
                <w:rFonts w:cs="Arial"/>
                <w:b/>
                <w:color w:val="404040" w:themeColor="text1" w:themeTint="BF"/>
                <w:sz w:val="20"/>
                <w:szCs w:val="20"/>
                <w:lang w:val="es-EC"/>
              </w:rPr>
            </w:pPr>
            <w:r>
              <w:rPr>
                <w:rFonts w:cs="Arial"/>
                <w:b/>
                <w:color w:val="404040" w:themeColor="text1" w:themeTint="BF"/>
                <w:sz w:val="20"/>
                <w:szCs w:val="20"/>
                <w:lang w:val="es-EC"/>
              </w:rPr>
              <w:t>PERSONAL DEL MUNICIPIO:</w:t>
            </w:r>
          </w:p>
        </w:tc>
        <w:tc>
          <w:tcPr>
            <w:tcW w:w="3617" w:type="dxa"/>
          </w:tcPr>
          <w:p w14:paraId="0CFFF6C1" w14:textId="62CADA3B" w:rsidR="00A62C78" w:rsidRPr="00A62C78" w:rsidRDefault="00A62C78">
            <w:pPr>
              <w:rPr>
                <w:rFonts w:cs="Arial"/>
                <w:b/>
                <w:color w:val="404040" w:themeColor="text1" w:themeTint="BF"/>
                <w:sz w:val="20"/>
                <w:szCs w:val="20"/>
                <w:lang w:val="es-EC"/>
              </w:rPr>
            </w:pPr>
            <w:r>
              <w:rPr>
                <w:rFonts w:cs="Arial"/>
                <w:b/>
                <w:color w:val="404040" w:themeColor="text1" w:themeTint="BF"/>
                <w:sz w:val="20"/>
                <w:szCs w:val="20"/>
                <w:lang w:val="es-EC"/>
              </w:rPr>
              <w:t>PERSONAL DE SIGTIERRAS:</w:t>
            </w:r>
          </w:p>
        </w:tc>
      </w:tr>
      <w:tr w:rsidR="00C53896" w:rsidRPr="00A62C78" w14:paraId="5BDFA765" w14:textId="77777777" w:rsidTr="00A77651">
        <w:trPr>
          <w:trHeight w:val="114"/>
        </w:trPr>
        <w:tc>
          <w:tcPr>
            <w:tcW w:w="4673" w:type="dxa"/>
          </w:tcPr>
          <w:p w14:paraId="4C7A94B4" w14:textId="31870F49" w:rsidR="00C53896" w:rsidRPr="00A62C78" w:rsidRDefault="00441731" w:rsidP="00C53896">
            <w:pPr>
              <w:rPr>
                <w:rFonts w:cs="Arial"/>
                <w:color w:val="404040" w:themeColor="text1" w:themeTint="BF"/>
                <w:sz w:val="20"/>
                <w:szCs w:val="20"/>
                <w:lang w:val="es-EC"/>
              </w:rPr>
            </w:pPr>
            <w:proofErr w:type="spellStart"/>
            <w:r>
              <w:rPr>
                <w:rFonts w:cs="Arial"/>
                <w:color w:val="404040" w:themeColor="text1" w:themeTint="BF"/>
                <w:sz w:val="20"/>
                <w:szCs w:val="20"/>
                <w:lang w:val="es-EC"/>
              </w:rPr>
              <w:t>Belty</w:t>
            </w:r>
            <w:proofErr w:type="spellEnd"/>
            <w:r>
              <w:rPr>
                <w:rFonts w:cs="Arial"/>
                <w:color w:val="404040" w:themeColor="text1" w:themeTint="BF"/>
                <w:sz w:val="20"/>
                <w:szCs w:val="20"/>
                <w:lang w:val="es-EC"/>
              </w:rPr>
              <w:t xml:space="preserve"> Chele – Directora Financiera</w:t>
            </w:r>
          </w:p>
        </w:tc>
        <w:tc>
          <w:tcPr>
            <w:tcW w:w="3617" w:type="dxa"/>
          </w:tcPr>
          <w:p w14:paraId="15A7A7DE" w14:textId="4A5DF806" w:rsidR="00C53896" w:rsidRPr="00A62C78" w:rsidRDefault="00441731" w:rsidP="00C53896">
            <w:pPr>
              <w:rPr>
                <w:rFonts w:cs="Arial"/>
                <w:color w:val="404040" w:themeColor="text1" w:themeTint="BF"/>
                <w:sz w:val="20"/>
                <w:szCs w:val="20"/>
                <w:lang w:val="es-EC"/>
              </w:rPr>
            </w:pPr>
            <w:r>
              <w:rPr>
                <w:rFonts w:cs="Arial"/>
                <w:color w:val="404040" w:themeColor="text1" w:themeTint="BF"/>
                <w:sz w:val="20"/>
                <w:szCs w:val="20"/>
                <w:lang w:val="es-EC"/>
              </w:rPr>
              <w:t xml:space="preserve">Diego </w:t>
            </w:r>
            <w:r w:rsidR="00E37EEB">
              <w:rPr>
                <w:rFonts w:cs="Arial"/>
                <w:color w:val="404040" w:themeColor="text1" w:themeTint="BF"/>
                <w:sz w:val="20"/>
                <w:szCs w:val="20"/>
                <w:lang w:val="es-EC"/>
              </w:rPr>
              <w:t>Albán</w:t>
            </w:r>
          </w:p>
        </w:tc>
      </w:tr>
      <w:tr w:rsidR="00C53896" w:rsidRPr="00A62C78" w14:paraId="5B076240" w14:textId="77777777" w:rsidTr="00A77651">
        <w:trPr>
          <w:trHeight w:val="114"/>
        </w:trPr>
        <w:tc>
          <w:tcPr>
            <w:tcW w:w="4673" w:type="dxa"/>
          </w:tcPr>
          <w:p w14:paraId="5DDD9F5C" w14:textId="607B99F2" w:rsidR="00C53896" w:rsidRDefault="0072736D" w:rsidP="00C53896">
            <w:pPr>
              <w:rPr>
                <w:rFonts w:cs="Arial"/>
                <w:color w:val="404040" w:themeColor="text1" w:themeTint="BF"/>
                <w:sz w:val="20"/>
                <w:szCs w:val="20"/>
                <w:lang w:val="es-EC"/>
              </w:rPr>
            </w:pPr>
            <w:proofErr w:type="spellStart"/>
            <w:r w:rsidRPr="0072736D">
              <w:rPr>
                <w:color w:val="404040" w:themeColor="text1" w:themeTint="BF"/>
                <w:sz w:val="20"/>
                <w:szCs w:val="20"/>
                <w:lang w:val="es-EC"/>
              </w:rPr>
              <w:t>Marjorie</w:t>
            </w:r>
            <w:proofErr w:type="spellEnd"/>
            <w:r w:rsidR="00441731">
              <w:rPr>
                <w:rFonts w:cs="Arial"/>
                <w:color w:val="404040" w:themeColor="text1" w:themeTint="BF"/>
                <w:sz w:val="20"/>
                <w:szCs w:val="20"/>
                <w:lang w:val="es-EC"/>
              </w:rPr>
              <w:t xml:space="preserve"> Navarro – </w:t>
            </w:r>
            <w:r w:rsidR="00C61C14">
              <w:rPr>
                <w:rFonts w:cs="Arial"/>
                <w:color w:val="404040" w:themeColor="text1" w:themeTint="BF"/>
                <w:sz w:val="20"/>
                <w:szCs w:val="20"/>
                <w:lang w:val="es-EC"/>
              </w:rPr>
              <w:t xml:space="preserve">Jefa de </w:t>
            </w:r>
            <w:r w:rsidR="00441731">
              <w:rPr>
                <w:rFonts w:cs="Arial"/>
                <w:color w:val="404040" w:themeColor="text1" w:themeTint="BF"/>
                <w:sz w:val="20"/>
                <w:szCs w:val="20"/>
                <w:lang w:val="es-EC"/>
              </w:rPr>
              <w:t>Avalúos y Catastros</w:t>
            </w:r>
          </w:p>
        </w:tc>
        <w:tc>
          <w:tcPr>
            <w:tcW w:w="3617" w:type="dxa"/>
          </w:tcPr>
          <w:p w14:paraId="1A376AC2" w14:textId="3F5FEFF0" w:rsidR="00C53896" w:rsidRDefault="00441731" w:rsidP="00C53896">
            <w:pPr>
              <w:rPr>
                <w:rFonts w:cs="Arial"/>
                <w:color w:val="404040" w:themeColor="text1" w:themeTint="BF"/>
                <w:sz w:val="20"/>
                <w:szCs w:val="20"/>
                <w:lang w:val="es-EC"/>
              </w:rPr>
            </w:pPr>
            <w:r>
              <w:rPr>
                <w:rFonts w:cs="Arial"/>
                <w:color w:val="404040" w:themeColor="text1" w:themeTint="BF"/>
                <w:sz w:val="20"/>
                <w:szCs w:val="20"/>
                <w:lang w:val="es-EC"/>
              </w:rPr>
              <w:t>Fernanda Coba</w:t>
            </w:r>
          </w:p>
        </w:tc>
      </w:tr>
      <w:tr w:rsidR="00C53896" w:rsidRPr="00A62C78" w14:paraId="41FA2AA6" w14:textId="77777777" w:rsidTr="00A77651">
        <w:trPr>
          <w:trHeight w:val="114"/>
        </w:trPr>
        <w:tc>
          <w:tcPr>
            <w:tcW w:w="4673" w:type="dxa"/>
          </w:tcPr>
          <w:p w14:paraId="23C7929F" w14:textId="2039A1DE" w:rsidR="00C53896" w:rsidRPr="004D0B7D" w:rsidRDefault="00C53896" w:rsidP="00C53896">
            <w:pPr>
              <w:rPr>
                <w:rFonts w:cs="Arial"/>
                <w:color w:val="404040" w:themeColor="text1" w:themeTint="BF"/>
                <w:sz w:val="20"/>
                <w:szCs w:val="20"/>
                <w:lang w:val="es-EC"/>
              </w:rPr>
            </w:pPr>
          </w:p>
        </w:tc>
        <w:tc>
          <w:tcPr>
            <w:tcW w:w="3617" w:type="dxa"/>
          </w:tcPr>
          <w:p w14:paraId="3A509F40" w14:textId="40D7ADA0" w:rsidR="00C53896" w:rsidRDefault="00C53896" w:rsidP="00C53896">
            <w:pPr>
              <w:rPr>
                <w:rFonts w:cs="Arial"/>
                <w:color w:val="404040" w:themeColor="text1" w:themeTint="BF"/>
                <w:sz w:val="20"/>
                <w:szCs w:val="20"/>
                <w:lang w:val="es-EC"/>
              </w:rPr>
            </w:pPr>
            <w:r>
              <w:rPr>
                <w:rFonts w:cs="Arial"/>
                <w:color w:val="404040" w:themeColor="text1" w:themeTint="BF"/>
                <w:sz w:val="20"/>
                <w:szCs w:val="20"/>
                <w:lang w:val="es-EC"/>
              </w:rPr>
              <w:t>Lorena Rosas</w:t>
            </w:r>
          </w:p>
        </w:tc>
      </w:tr>
      <w:tr w:rsidR="00C53896" w:rsidRPr="00A62C78" w14:paraId="6D155CC1" w14:textId="77777777" w:rsidTr="00692E15">
        <w:trPr>
          <w:trHeight w:val="114"/>
        </w:trPr>
        <w:tc>
          <w:tcPr>
            <w:tcW w:w="8290" w:type="dxa"/>
            <w:gridSpan w:val="2"/>
          </w:tcPr>
          <w:p w14:paraId="308157E3" w14:textId="0EED3818" w:rsidR="00C53896" w:rsidRDefault="00C53896" w:rsidP="00441731">
            <w:pPr>
              <w:rPr>
                <w:rFonts w:cs="Arial"/>
                <w:color w:val="404040" w:themeColor="text1" w:themeTint="BF"/>
                <w:sz w:val="20"/>
                <w:szCs w:val="20"/>
                <w:lang w:val="es-EC"/>
              </w:rPr>
            </w:pPr>
            <w:r w:rsidRPr="00425B7C">
              <w:rPr>
                <w:rFonts w:cs="Arial"/>
                <w:b/>
                <w:color w:val="404040" w:themeColor="text1" w:themeTint="BF"/>
                <w:sz w:val="20"/>
                <w:szCs w:val="20"/>
                <w:lang w:val="es-EC"/>
              </w:rPr>
              <w:t>OBJETIVO:</w:t>
            </w:r>
            <w:r>
              <w:rPr>
                <w:rFonts w:cs="Arial"/>
                <w:color w:val="404040" w:themeColor="text1" w:themeTint="BF"/>
                <w:sz w:val="20"/>
                <w:szCs w:val="20"/>
                <w:lang w:val="es-EC"/>
              </w:rPr>
              <w:t xml:space="preserve"> </w:t>
            </w:r>
            <w:r w:rsidR="00441731">
              <w:rPr>
                <w:rFonts w:cs="Arial"/>
                <w:color w:val="404040" w:themeColor="text1" w:themeTint="BF"/>
                <w:sz w:val="20"/>
                <w:szCs w:val="20"/>
                <w:lang w:val="es-EC"/>
              </w:rPr>
              <w:t>Socialización de metodología de valoración masiva rural</w:t>
            </w:r>
          </w:p>
        </w:tc>
      </w:tr>
      <w:tr w:rsidR="00C53896" w:rsidRPr="00A62C78" w14:paraId="3D5431EA" w14:textId="77777777" w:rsidTr="00331134">
        <w:trPr>
          <w:trHeight w:val="114"/>
        </w:trPr>
        <w:tc>
          <w:tcPr>
            <w:tcW w:w="8290" w:type="dxa"/>
            <w:gridSpan w:val="2"/>
          </w:tcPr>
          <w:p w14:paraId="15C3B342" w14:textId="6E742C6D" w:rsidR="00C53896" w:rsidRDefault="00C53896" w:rsidP="00C53896">
            <w:pPr>
              <w:rPr>
                <w:rFonts w:cs="Arial"/>
                <w:b/>
                <w:color w:val="404040" w:themeColor="text1" w:themeTint="BF"/>
                <w:sz w:val="20"/>
                <w:szCs w:val="20"/>
                <w:lang w:val="es-EC"/>
              </w:rPr>
            </w:pPr>
          </w:p>
          <w:p w14:paraId="590B5416" w14:textId="11C3D6EB" w:rsidR="00C53896" w:rsidRDefault="00C53896" w:rsidP="00C53896">
            <w:pPr>
              <w:rPr>
                <w:rFonts w:cs="Arial"/>
                <w:b/>
                <w:color w:val="404040" w:themeColor="text1" w:themeTint="BF"/>
                <w:sz w:val="20"/>
                <w:szCs w:val="20"/>
                <w:lang w:val="es-EC"/>
              </w:rPr>
            </w:pPr>
            <w:r>
              <w:rPr>
                <w:rFonts w:cs="Arial"/>
                <w:b/>
                <w:color w:val="404040" w:themeColor="text1" w:themeTint="BF"/>
                <w:sz w:val="20"/>
                <w:szCs w:val="20"/>
                <w:lang w:val="es-EC"/>
              </w:rPr>
              <w:t>ANTECEDENTES:</w:t>
            </w:r>
          </w:p>
          <w:p w14:paraId="0FC0BB27" w14:textId="77777777" w:rsidR="00C53896" w:rsidRPr="004B38E8" w:rsidRDefault="00C53896" w:rsidP="00C53896">
            <w:pPr>
              <w:rPr>
                <w:rFonts w:cs="Arial"/>
                <w:b/>
                <w:sz w:val="20"/>
                <w:szCs w:val="20"/>
                <w:lang w:val="es-EC"/>
              </w:rPr>
            </w:pPr>
          </w:p>
          <w:p w14:paraId="6BE8180C" w14:textId="24975685" w:rsidR="00C53896" w:rsidRPr="00441731" w:rsidRDefault="00441731" w:rsidP="00C53896">
            <w:pPr>
              <w:pStyle w:val="Prrafodelista"/>
              <w:numPr>
                <w:ilvl w:val="0"/>
                <w:numId w:val="8"/>
              </w:numPr>
              <w:jc w:val="both"/>
              <w:rPr>
                <w:rFonts w:cs="Arial"/>
                <w:color w:val="404040" w:themeColor="text1" w:themeTint="BF"/>
                <w:sz w:val="20"/>
                <w:szCs w:val="20"/>
              </w:rPr>
            </w:pPr>
            <w:r w:rsidRPr="00441731">
              <w:rPr>
                <w:rFonts w:cs="Arial"/>
                <w:color w:val="404040" w:themeColor="text1" w:themeTint="BF"/>
                <w:sz w:val="20"/>
                <w:szCs w:val="20"/>
              </w:rPr>
              <w:t xml:space="preserve">Mediante reunión de fecha 12 de octubre de 2020 con el área financiera y avalúos y catastros, se requiere por parte del GADM </w:t>
            </w:r>
            <w:proofErr w:type="spellStart"/>
            <w:r w:rsidRPr="00441731">
              <w:rPr>
                <w:rFonts w:cs="Arial"/>
                <w:color w:val="404040" w:themeColor="text1" w:themeTint="BF"/>
                <w:sz w:val="20"/>
                <w:szCs w:val="20"/>
              </w:rPr>
              <w:t>Nobol</w:t>
            </w:r>
            <w:proofErr w:type="spellEnd"/>
            <w:r w:rsidRPr="00441731">
              <w:rPr>
                <w:rFonts w:cs="Arial"/>
                <w:color w:val="404040" w:themeColor="text1" w:themeTint="BF"/>
                <w:sz w:val="20"/>
                <w:szCs w:val="20"/>
              </w:rPr>
              <w:t xml:space="preserve"> socialización del proceso a ejecutar para homologar y migrar y generar la valoración en el área rural</w:t>
            </w:r>
            <w:r w:rsidR="00C53896" w:rsidRPr="00441731">
              <w:rPr>
                <w:rFonts w:cs="Arial"/>
                <w:color w:val="404040" w:themeColor="text1" w:themeTint="BF"/>
                <w:sz w:val="20"/>
                <w:szCs w:val="20"/>
              </w:rPr>
              <w:t>.</w:t>
            </w:r>
          </w:p>
          <w:p w14:paraId="3AD49805" w14:textId="77777777" w:rsidR="00C53896" w:rsidRDefault="00C53896" w:rsidP="00C53896">
            <w:pPr>
              <w:rPr>
                <w:rFonts w:cs="Arial"/>
                <w:b/>
                <w:color w:val="404040" w:themeColor="text1" w:themeTint="BF"/>
                <w:sz w:val="20"/>
                <w:szCs w:val="20"/>
                <w:lang w:val="es-EC"/>
              </w:rPr>
            </w:pPr>
          </w:p>
          <w:p w14:paraId="0C142B0C" w14:textId="77777777" w:rsidR="00C53896" w:rsidRDefault="00C53896" w:rsidP="00C53896">
            <w:pPr>
              <w:rPr>
                <w:rFonts w:cs="Arial"/>
                <w:b/>
                <w:color w:val="404040" w:themeColor="text1" w:themeTint="BF"/>
                <w:sz w:val="20"/>
                <w:szCs w:val="20"/>
                <w:lang w:val="es-EC"/>
              </w:rPr>
            </w:pPr>
            <w:r>
              <w:rPr>
                <w:rFonts w:cs="Arial"/>
                <w:b/>
                <w:color w:val="404040" w:themeColor="text1" w:themeTint="BF"/>
                <w:sz w:val="20"/>
                <w:szCs w:val="20"/>
                <w:lang w:val="es-EC"/>
              </w:rPr>
              <w:t>TEMAS A TRATAR:</w:t>
            </w:r>
          </w:p>
          <w:p w14:paraId="183B6D16" w14:textId="77777777" w:rsidR="00C53896" w:rsidRDefault="00C53896" w:rsidP="00C53896">
            <w:pPr>
              <w:rPr>
                <w:rFonts w:cs="Arial"/>
                <w:b/>
                <w:color w:val="404040" w:themeColor="text1" w:themeTint="BF"/>
                <w:sz w:val="20"/>
                <w:szCs w:val="20"/>
                <w:lang w:val="es-EC"/>
              </w:rPr>
            </w:pPr>
          </w:p>
          <w:p w14:paraId="10CEED76" w14:textId="2F11CCFB" w:rsidR="00C53896" w:rsidRPr="00441731" w:rsidRDefault="00441731" w:rsidP="00C53896">
            <w:pPr>
              <w:pStyle w:val="Prrafodelista"/>
              <w:numPr>
                <w:ilvl w:val="0"/>
                <w:numId w:val="10"/>
              </w:numPr>
              <w:rPr>
                <w:rFonts w:cs="Arial"/>
                <w:b/>
                <w:color w:val="404040" w:themeColor="text1" w:themeTint="BF"/>
                <w:sz w:val="20"/>
                <w:szCs w:val="20"/>
              </w:rPr>
            </w:pPr>
            <w:r>
              <w:rPr>
                <w:rFonts w:cs="Arial"/>
                <w:color w:val="404040" w:themeColor="text1" w:themeTint="BF"/>
                <w:sz w:val="20"/>
                <w:szCs w:val="20"/>
              </w:rPr>
              <w:t>Procedimiento a seguir para hacer uso del Sistema SINAT en el área rural.</w:t>
            </w:r>
          </w:p>
          <w:p w14:paraId="58F17DBE" w14:textId="1B0AD122" w:rsidR="00441731" w:rsidRPr="00441731" w:rsidRDefault="00441731" w:rsidP="00C53896">
            <w:pPr>
              <w:pStyle w:val="Prrafodelista"/>
              <w:numPr>
                <w:ilvl w:val="0"/>
                <w:numId w:val="10"/>
              </w:numPr>
              <w:rPr>
                <w:rFonts w:cs="Arial"/>
                <w:b/>
                <w:color w:val="404040" w:themeColor="text1" w:themeTint="BF"/>
                <w:sz w:val="20"/>
                <w:szCs w:val="20"/>
              </w:rPr>
            </w:pPr>
            <w:r>
              <w:rPr>
                <w:rFonts w:cs="Arial"/>
                <w:color w:val="404040" w:themeColor="text1" w:themeTint="BF"/>
                <w:sz w:val="20"/>
                <w:szCs w:val="20"/>
              </w:rPr>
              <w:t xml:space="preserve">Socialización de la metodología de valoración masiva rural </w:t>
            </w:r>
            <w:proofErr w:type="spellStart"/>
            <w:r>
              <w:rPr>
                <w:rFonts w:cs="Arial"/>
                <w:color w:val="404040" w:themeColor="text1" w:themeTint="BF"/>
                <w:sz w:val="20"/>
                <w:szCs w:val="20"/>
              </w:rPr>
              <w:t>parametrizada</w:t>
            </w:r>
            <w:proofErr w:type="spellEnd"/>
            <w:r>
              <w:rPr>
                <w:rFonts w:cs="Arial"/>
                <w:color w:val="404040" w:themeColor="text1" w:themeTint="BF"/>
                <w:sz w:val="20"/>
                <w:szCs w:val="20"/>
              </w:rPr>
              <w:t xml:space="preserve"> en el sistema SINAT.</w:t>
            </w:r>
          </w:p>
          <w:p w14:paraId="0905D3CE" w14:textId="22608145" w:rsidR="00441731" w:rsidRPr="00D370DA" w:rsidRDefault="00441731" w:rsidP="00C53896">
            <w:pPr>
              <w:pStyle w:val="Prrafodelista"/>
              <w:numPr>
                <w:ilvl w:val="0"/>
                <w:numId w:val="10"/>
              </w:numPr>
              <w:rPr>
                <w:rFonts w:cs="Arial"/>
                <w:b/>
                <w:color w:val="404040" w:themeColor="text1" w:themeTint="BF"/>
                <w:sz w:val="20"/>
                <w:szCs w:val="20"/>
              </w:rPr>
            </w:pPr>
            <w:r>
              <w:rPr>
                <w:rFonts w:cs="Arial"/>
                <w:color w:val="404040" w:themeColor="text1" w:themeTint="BF"/>
                <w:sz w:val="20"/>
                <w:szCs w:val="20"/>
              </w:rPr>
              <w:t>Apoyo en la repotenciación del servidor en donde está implementado el Sistema SINAT.</w:t>
            </w:r>
          </w:p>
          <w:p w14:paraId="35AC0337" w14:textId="77777777" w:rsidR="00C53896" w:rsidRPr="000318B5" w:rsidRDefault="00C53896" w:rsidP="00C53896">
            <w:pPr>
              <w:pStyle w:val="Prrafodelista"/>
              <w:rPr>
                <w:rFonts w:cs="Arial"/>
                <w:b/>
                <w:color w:val="404040" w:themeColor="text1" w:themeTint="BF"/>
                <w:sz w:val="20"/>
                <w:szCs w:val="20"/>
              </w:rPr>
            </w:pPr>
          </w:p>
          <w:p w14:paraId="797E11A7" w14:textId="326C27CD" w:rsidR="00C53896" w:rsidRDefault="00C53896" w:rsidP="00C53896">
            <w:pPr>
              <w:rPr>
                <w:rFonts w:cs="Arial"/>
                <w:b/>
                <w:color w:val="404040" w:themeColor="text1" w:themeTint="BF"/>
                <w:sz w:val="20"/>
                <w:szCs w:val="20"/>
                <w:lang w:val="es-EC"/>
              </w:rPr>
            </w:pPr>
            <w:r>
              <w:rPr>
                <w:rFonts w:cs="Arial"/>
                <w:b/>
                <w:color w:val="404040" w:themeColor="text1" w:themeTint="BF"/>
                <w:sz w:val="20"/>
                <w:szCs w:val="20"/>
                <w:lang w:val="es-EC"/>
              </w:rPr>
              <w:t>DESARROLLO DE LA ACTIVIDADES:</w:t>
            </w:r>
          </w:p>
          <w:p w14:paraId="6C0409E0" w14:textId="635158D5" w:rsidR="00C53896" w:rsidRPr="00D61729" w:rsidRDefault="00C53896" w:rsidP="00C53896">
            <w:pPr>
              <w:jc w:val="both"/>
              <w:rPr>
                <w:rFonts w:cs="Arial"/>
                <w:color w:val="404040" w:themeColor="text1" w:themeTint="BF"/>
                <w:sz w:val="20"/>
                <w:szCs w:val="20"/>
              </w:rPr>
            </w:pPr>
          </w:p>
          <w:p w14:paraId="1F79F0D8" w14:textId="1BA6BF73" w:rsidR="00C53896" w:rsidRDefault="00441731" w:rsidP="00C53896">
            <w:pPr>
              <w:pStyle w:val="Prrafodelista"/>
              <w:numPr>
                <w:ilvl w:val="0"/>
                <w:numId w:val="11"/>
              </w:numPr>
              <w:jc w:val="both"/>
              <w:rPr>
                <w:rFonts w:cs="Arial"/>
                <w:color w:val="404040" w:themeColor="text1" w:themeTint="BF"/>
                <w:sz w:val="20"/>
                <w:szCs w:val="20"/>
              </w:rPr>
            </w:pPr>
            <w:r>
              <w:rPr>
                <w:rFonts w:cs="Arial"/>
                <w:color w:val="404040" w:themeColor="text1" w:themeTint="BF"/>
                <w:sz w:val="20"/>
                <w:szCs w:val="20"/>
              </w:rPr>
              <w:t>SIGTIERRAS expone la metodología de valoración masiva rural</w:t>
            </w:r>
            <w:r w:rsidR="00C24E46">
              <w:rPr>
                <w:rFonts w:cs="Arial"/>
                <w:color w:val="404040" w:themeColor="text1" w:themeTint="BF"/>
                <w:sz w:val="20"/>
                <w:szCs w:val="20"/>
              </w:rPr>
              <w:t xml:space="preserve"> (adjunto)</w:t>
            </w:r>
          </w:p>
          <w:p w14:paraId="119AF011" w14:textId="1E8A63C9" w:rsidR="00441731" w:rsidRDefault="00441731" w:rsidP="00C53896">
            <w:pPr>
              <w:pStyle w:val="Prrafodelista"/>
              <w:numPr>
                <w:ilvl w:val="0"/>
                <w:numId w:val="11"/>
              </w:numPr>
              <w:jc w:val="both"/>
              <w:rPr>
                <w:rFonts w:cs="Arial"/>
                <w:color w:val="404040" w:themeColor="text1" w:themeTint="BF"/>
                <w:sz w:val="20"/>
                <w:szCs w:val="20"/>
              </w:rPr>
            </w:pPr>
            <w:r>
              <w:rPr>
                <w:rFonts w:cs="Arial"/>
                <w:color w:val="404040" w:themeColor="text1" w:themeTint="BF"/>
                <w:sz w:val="20"/>
                <w:szCs w:val="20"/>
              </w:rPr>
              <w:t>SIGTIERRAS detalla el modelo de gestión</w:t>
            </w:r>
          </w:p>
          <w:p w14:paraId="13ACB9D0" w14:textId="44A6F32C" w:rsidR="00CA2350" w:rsidRDefault="00441731" w:rsidP="00C53896">
            <w:pPr>
              <w:pStyle w:val="Prrafodelista"/>
              <w:numPr>
                <w:ilvl w:val="0"/>
                <w:numId w:val="11"/>
              </w:numPr>
              <w:jc w:val="both"/>
              <w:rPr>
                <w:rFonts w:cs="Arial"/>
                <w:color w:val="404040" w:themeColor="text1" w:themeTint="BF"/>
                <w:sz w:val="20"/>
                <w:szCs w:val="20"/>
              </w:rPr>
            </w:pPr>
            <w:r>
              <w:rPr>
                <w:rFonts w:cs="Arial"/>
                <w:color w:val="404040" w:themeColor="text1" w:themeTint="BF"/>
                <w:sz w:val="20"/>
                <w:szCs w:val="20"/>
              </w:rPr>
              <w:t xml:space="preserve">GADM </w:t>
            </w:r>
            <w:proofErr w:type="spellStart"/>
            <w:r>
              <w:rPr>
                <w:rFonts w:cs="Arial"/>
                <w:color w:val="404040" w:themeColor="text1" w:themeTint="BF"/>
                <w:sz w:val="20"/>
                <w:szCs w:val="20"/>
              </w:rPr>
              <w:t>Nobol</w:t>
            </w:r>
            <w:proofErr w:type="spellEnd"/>
            <w:r>
              <w:rPr>
                <w:rFonts w:cs="Arial"/>
                <w:color w:val="404040" w:themeColor="text1" w:themeTint="BF"/>
                <w:sz w:val="20"/>
                <w:szCs w:val="20"/>
              </w:rPr>
              <w:t xml:space="preserve"> a través de avalúos y catastros expone con </w:t>
            </w:r>
            <w:r w:rsidR="00C24E46">
              <w:rPr>
                <w:rFonts w:cs="Arial"/>
                <w:color w:val="404040" w:themeColor="text1" w:themeTint="BF"/>
                <w:sz w:val="20"/>
                <w:szCs w:val="20"/>
              </w:rPr>
              <w:t>qué</w:t>
            </w:r>
            <w:r>
              <w:rPr>
                <w:rFonts w:cs="Arial"/>
                <w:color w:val="404040" w:themeColor="text1" w:themeTint="BF"/>
                <w:sz w:val="20"/>
                <w:szCs w:val="20"/>
              </w:rPr>
              <w:t xml:space="preserve"> tipo de información cuenta la Municipalidad en el área rural y que corresponde a</w:t>
            </w:r>
            <w:r w:rsidR="00CA2350">
              <w:rPr>
                <w:rFonts w:cs="Arial"/>
                <w:color w:val="404040" w:themeColor="text1" w:themeTint="BF"/>
                <w:sz w:val="20"/>
                <w:szCs w:val="20"/>
              </w:rPr>
              <w:t>:</w:t>
            </w:r>
          </w:p>
          <w:p w14:paraId="3E22E66B" w14:textId="51665DB7" w:rsidR="00441731" w:rsidRDefault="00441731" w:rsidP="00CA2350">
            <w:pPr>
              <w:pStyle w:val="Prrafodelista"/>
              <w:numPr>
                <w:ilvl w:val="1"/>
                <w:numId w:val="11"/>
              </w:numPr>
              <w:jc w:val="both"/>
              <w:rPr>
                <w:rFonts w:cs="Arial"/>
                <w:color w:val="404040" w:themeColor="text1" w:themeTint="BF"/>
                <w:sz w:val="20"/>
                <w:szCs w:val="20"/>
              </w:rPr>
            </w:pPr>
            <w:r>
              <w:rPr>
                <w:rFonts w:cs="Arial"/>
                <w:color w:val="404040" w:themeColor="text1" w:themeTint="BF"/>
                <w:sz w:val="20"/>
                <w:szCs w:val="20"/>
              </w:rPr>
              <w:t xml:space="preserve"> </w:t>
            </w:r>
            <w:r w:rsidR="00CA2350">
              <w:rPr>
                <w:rFonts w:cs="Arial"/>
                <w:color w:val="404040" w:themeColor="text1" w:themeTint="BF"/>
                <w:sz w:val="20"/>
                <w:szCs w:val="20"/>
              </w:rPr>
              <w:t>2051 predios rurales</w:t>
            </w:r>
          </w:p>
          <w:p w14:paraId="22D2C2FF" w14:textId="3509FB3F" w:rsidR="00CA2350" w:rsidRDefault="00CA2350" w:rsidP="00CA2350">
            <w:pPr>
              <w:pStyle w:val="Prrafodelista"/>
              <w:numPr>
                <w:ilvl w:val="1"/>
                <w:numId w:val="11"/>
              </w:numPr>
              <w:jc w:val="both"/>
              <w:rPr>
                <w:rFonts w:cs="Arial"/>
                <w:color w:val="404040" w:themeColor="text1" w:themeTint="BF"/>
                <w:sz w:val="20"/>
                <w:szCs w:val="20"/>
              </w:rPr>
            </w:pPr>
            <w:r>
              <w:rPr>
                <w:rFonts w:cs="Arial"/>
                <w:color w:val="404040" w:themeColor="text1" w:themeTint="BF"/>
                <w:sz w:val="20"/>
                <w:szCs w:val="20"/>
              </w:rPr>
              <w:t>Información gráfica de límites prediales de los 2051 predios rurales en formato CAD y 50% de información gráfica de construcciones actualizadas.</w:t>
            </w:r>
          </w:p>
          <w:p w14:paraId="75D71678" w14:textId="6CDC9BEE" w:rsidR="00CA2350" w:rsidRDefault="00CA2350" w:rsidP="00CA2350">
            <w:pPr>
              <w:pStyle w:val="Prrafodelista"/>
              <w:numPr>
                <w:ilvl w:val="1"/>
                <w:numId w:val="11"/>
              </w:numPr>
              <w:jc w:val="both"/>
              <w:rPr>
                <w:rFonts w:cs="Arial"/>
                <w:color w:val="404040" w:themeColor="text1" w:themeTint="BF"/>
                <w:sz w:val="20"/>
                <w:szCs w:val="20"/>
              </w:rPr>
            </w:pPr>
            <w:r>
              <w:rPr>
                <w:rFonts w:cs="Arial"/>
                <w:color w:val="404040" w:themeColor="text1" w:themeTint="BF"/>
                <w:sz w:val="20"/>
                <w:szCs w:val="20"/>
              </w:rPr>
              <w:t>Información alfanumérica en el Sistema SIGAME</w:t>
            </w:r>
          </w:p>
          <w:p w14:paraId="2E5C270C" w14:textId="2CA68828" w:rsidR="00CA2350" w:rsidRDefault="00CA2350" w:rsidP="00CA2350">
            <w:pPr>
              <w:pStyle w:val="Prrafodelista"/>
              <w:numPr>
                <w:ilvl w:val="0"/>
                <w:numId w:val="11"/>
              </w:numPr>
              <w:jc w:val="both"/>
              <w:rPr>
                <w:rFonts w:cs="Arial"/>
                <w:color w:val="404040" w:themeColor="text1" w:themeTint="BF"/>
                <w:sz w:val="20"/>
                <w:szCs w:val="20"/>
              </w:rPr>
            </w:pPr>
            <w:r>
              <w:rPr>
                <w:rFonts w:cs="Arial"/>
                <w:color w:val="404040" w:themeColor="text1" w:themeTint="BF"/>
                <w:sz w:val="20"/>
                <w:szCs w:val="20"/>
              </w:rPr>
              <w:t>SIGTIERRAS detalla los insumos que a la presente fecha cuenta el MAG en relación a información temática.</w:t>
            </w:r>
          </w:p>
          <w:p w14:paraId="560AB6DB" w14:textId="3D3C7D8C" w:rsidR="00C24E46" w:rsidRPr="00C24E46" w:rsidRDefault="00CA2350" w:rsidP="00C24E46">
            <w:pPr>
              <w:pStyle w:val="Prrafodelista"/>
              <w:numPr>
                <w:ilvl w:val="0"/>
                <w:numId w:val="11"/>
              </w:numPr>
              <w:jc w:val="both"/>
              <w:rPr>
                <w:rFonts w:cs="Arial"/>
                <w:color w:val="404040" w:themeColor="text1" w:themeTint="BF"/>
                <w:sz w:val="20"/>
                <w:szCs w:val="20"/>
              </w:rPr>
            </w:pPr>
            <w:r>
              <w:rPr>
                <w:rFonts w:cs="Arial"/>
                <w:color w:val="404040" w:themeColor="text1" w:themeTint="BF"/>
                <w:sz w:val="20"/>
                <w:szCs w:val="20"/>
              </w:rPr>
              <w:t>SIGTIERRAS detalla el costo aproximado que corresponde</w:t>
            </w:r>
            <w:r w:rsidR="00C24E46">
              <w:rPr>
                <w:rFonts w:cs="Arial"/>
                <w:color w:val="404040" w:themeColor="text1" w:themeTint="BF"/>
                <w:sz w:val="20"/>
                <w:szCs w:val="20"/>
              </w:rPr>
              <w:t>ría a levantamiento de EMR de la zon</w:t>
            </w:r>
            <w:r w:rsidR="00107E73">
              <w:rPr>
                <w:rFonts w:cs="Arial"/>
                <w:color w:val="404040" w:themeColor="text1" w:themeTint="BF"/>
                <w:sz w:val="20"/>
                <w:szCs w:val="20"/>
              </w:rPr>
              <w:t>a rural y generación de insumos.</w:t>
            </w:r>
            <w:bookmarkStart w:id="0" w:name="_GoBack"/>
            <w:bookmarkEnd w:id="0"/>
          </w:p>
          <w:p w14:paraId="5AF87381" w14:textId="1593B634" w:rsidR="00CA2350" w:rsidRPr="004B38E8" w:rsidRDefault="00C24E46" w:rsidP="00CA2350">
            <w:pPr>
              <w:pStyle w:val="Prrafodelista"/>
              <w:numPr>
                <w:ilvl w:val="0"/>
                <w:numId w:val="11"/>
              </w:numPr>
              <w:jc w:val="both"/>
              <w:rPr>
                <w:rFonts w:cs="Arial"/>
                <w:color w:val="404040" w:themeColor="text1" w:themeTint="BF"/>
                <w:sz w:val="20"/>
                <w:szCs w:val="20"/>
              </w:rPr>
            </w:pPr>
            <w:r>
              <w:rPr>
                <w:rFonts w:cs="Arial"/>
                <w:color w:val="404040" w:themeColor="text1" w:themeTint="BF"/>
                <w:sz w:val="20"/>
                <w:szCs w:val="20"/>
              </w:rPr>
              <w:t>SIGTIERRAS indica al GADM que requieren un proceso de soporte en el proceso de homologación, migración e integración</w:t>
            </w:r>
            <w:r w:rsidR="00CA2350">
              <w:rPr>
                <w:rFonts w:cs="Arial"/>
                <w:color w:val="404040" w:themeColor="text1" w:themeTint="BF"/>
                <w:sz w:val="20"/>
                <w:szCs w:val="20"/>
              </w:rPr>
              <w:t xml:space="preserve"> </w:t>
            </w:r>
            <w:r>
              <w:rPr>
                <w:rFonts w:cs="Arial"/>
                <w:color w:val="404040" w:themeColor="text1" w:themeTint="BF"/>
                <w:sz w:val="20"/>
                <w:szCs w:val="20"/>
              </w:rPr>
              <w:t>de la base de datos urbana es necesario analizar el costo de estas actividades que estarían estipuladas en el nuevo Convenio.</w:t>
            </w:r>
          </w:p>
          <w:p w14:paraId="6A79416B" w14:textId="77777777" w:rsidR="00C53896" w:rsidRDefault="00C53896" w:rsidP="00C53896">
            <w:pPr>
              <w:jc w:val="both"/>
              <w:rPr>
                <w:rFonts w:cs="Arial"/>
                <w:b/>
                <w:color w:val="404040" w:themeColor="text1" w:themeTint="BF"/>
                <w:sz w:val="20"/>
                <w:szCs w:val="20"/>
              </w:rPr>
            </w:pPr>
          </w:p>
          <w:p w14:paraId="73FB5D85" w14:textId="77777777" w:rsidR="00C24E46" w:rsidRDefault="00C24E46" w:rsidP="00C53896">
            <w:pPr>
              <w:jc w:val="both"/>
              <w:rPr>
                <w:rFonts w:cs="Arial"/>
                <w:b/>
                <w:color w:val="404040" w:themeColor="text1" w:themeTint="BF"/>
                <w:sz w:val="20"/>
                <w:szCs w:val="20"/>
              </w:rPr>
            </w:pPr>
          </w:p>
          <w:p w14:paraId="0D3FB2CD" w14:textId="77777777" w:rsidR="00C24E46" w:rsidRDefault="00C24E46" w:rsidP="00C53896">
            <w:pPr>
              <w:jc w:val="both"/>
              <w:rPr>
                <w:rFonts w:cs="Arial"/>
                <w:b/>
                <w:color w:val="404040" w:themeColor="text1" w:themeTint="BF"/>
                <w:sz w:val="20"/>
                <w:szCs w:val="20"/>
              </w:rPr>
            </w:pPr>
          </w:p>
          <w:p w14:paraId="5FBB2322" w14:textId="77777777" w:rsidR="00C24E46" w:rsidRDefault="00C24E46" w:rsidP="00C53896">
            <w:pPr>
              <w:jc w:val="both"/>
              <w:rPr>
                <w:rFonts w:cs="Arial"/>
                <w:b/>
                <w:color w:val="404040" w:themeColor="text1" w:themeTint="BF"/>
                <w:sz w:val="20"/>
                <w:szCs w:val="20"/>
              </w:rPr>
            </w:pPr>
          </w:p>
          <w:p w14:paraId="0EA2FC6D" w14:textId="77777777" w:rsidR="00C24E46" w:rsidRDefault="00C24E46" w:rsidP="00C53896">
            <w:pPr>
              <w:jc w:val="both"/>
              <w:rPr>
                <w:rFonts w:cs="Arial"/>
                <w:b/>
                <w:color w:val="404040" w:themeColor="text1" w:themeTint="BF"/>
                <w:sz w:val="20"/>
                <w:szCs w:val="20"/>
              </w:rPr>
            </w:pPr>
          </w:p>
          <w:p w14:paraId="1DBAA509" w14:textId="77777777" w:rsidR="00C24E46" w:rsidRDefault="00C24E46" w:rsidP="00C53896">
            <w:pPr>
              <w:jc w:val="both"/>
              <w:rPr>
                <w:rFonts w:cs="Arial"/>
                <w:b/>
                <w:color w:val="404040" w:themeColor="text1" w:themeTint="BF"/>
                <w:sz w:val="20"/>
                <w:szCs w:val="20"/>
              </w:rPr>
            </w:pPr>
          </w:p>
          <w:p w14:paraId="1C5A1008" w14:textId="77777777" w:rsidR="00C24E46" w:rsidRDefault="00C24E46" w:rsidP="00C53896">
            <w:pPr>
              <w:jc w:val="both"/>
              <w:rPr>
                <w:rFonts w:cs="Arial"/>
                <w:b/>
                <w:color w:val="404040" w:themeColor="text1" w:themeTint="BF"/>
                <w:sz w:val="20"/>
                <w:szCs w:val="20"/>
              </w:rPr>
            </w:pPr>
          </w:p>
          <w:p w14:paraId="0D60B71E" w14:textId="77777777" w:rsidR="00C53896" w:rsidRDefault="00C53896" w:rsidP="00C53896">
            <w:pPr>
              <w:jc w:val="both"/>
              <w:rPr>
                <w:rFonts w:cs="Arial"/>
                <w:b/>
                <w:color w:val="404040" w:themeColor="text1" w:themeTint="BF"/>
                <w:sz w:val="20"/>
                <w:szCs w:val="20"/>
              </w:rPr>
            </w:pPr>
            <w:r w:rsidRPr="00095A69">
              <w:rPr>
                <w:rFonts w:cs="Arial"/>
                <w:b/>
                <w:color w:val="404040" w:themeColor="text1" w:themeTint="BF"/>
                <w:sz w:val="20"/>
                <w:szCs w:val="20"/>
              </w:rPr>
              <w:t>ACUERDOS ALCANZADOS</w:t>
            </w:r>
          </w:p>
          <w:p w14:paraId="66A39DAA" w14:textId="77777777" w:rsidR="00C24E46" w:rsidRDefault="00C24E46" w:rsidP="00C53896">
            <w:pPr>
              <w:jc w:val="both"/>
              <w:rPr>
                <w:rFonts w:cs="Arial"/>
                <w:b/>
                <w:color w:val="404040" w:themeColor="text1" w:themeTint="BF"/>
                <w:sz w:val="20"/>
                <w:szCs w:val="20"/>
              </w:rPr>
            </w:pPr>
          </w:p>
          <w:p w14:paraId="145E2DA8" w14:textId="07ACA301" w:rsidR="00C53896" w:rsidRDefault="00C24E46" w:rsidP="00C53896">
            <w:pPr>
              <w:pStyle w:val="Prrafodelista"/>
              <w:numPr>
                <w:ilvl w:val="0"/>
                <w:numId w:val="13"/>
              </w:numPr>
              <w:autoSpaceDE w:val="0"/>
              <w:autoSpaceDN w:val="0"/>
              <w:adjustRightInd w:val="0"/>
              <w:jc w:val="both"/>
              <w:rPr>
                <w:rFonts w:cs="Arial"/>
                <w:color w:val="404040" w:themeColor="text1" w:themeTint="BF"/>
                <w:sz w:val="20"/>
                <w:szCs w:val="20"/>
              </w:rPr>
            </w:pPr>
            <w:r>
              <w:rPr>
                <w:rFonts w:cs="Arial"/>
                <w:color w:val="404040" w:themeColor="text1" w:themeTint="BF"/>
                <w:sz w:val="20"/>
                <w:szCs w:val="20"/>
              </w:rPr>
              <w:t>SIGTIERRAS se compromete a remitir hasta el día de hoy la ficha catastral rural y los Requisitos de i</w:t>
            </w:r>
            <w:r w:rsidRPr="00C24E46">
              <w:rPr>
                <w:rFonts w:cs="Arial"/>
                <w:color w:val="404040" w:themeColor="text1" w:themeTint="BF"/>
                <w:sz w:val="20"/>
                <w:szCs w:val="20"/>
              </w:rPr>
              <w:t>nfraestructura</w:t>
            </w:r>
            <w:r>
              <w:rPr>
                <w:rFonts w:cs="Arial"/>
                <w:color w:val="404040" w:themeColor="text1" w:themeTint="BF"/>
                <w:sz w:val="20"/>
                <w:szCs w:val="20"/>
              </w:rPr>
              <w:t xml:space="preserve"> de instalació</w:t>
            </w:r>
            <w:r w:rsidRPr="00C24E46">
              <w:rPr>
                <w:rFonts w:cs="Arial"/>
                <w:color w:val="404040" w:themeColor="text1" w:themeTint="BF"/>
                <w:sz w:val="20"/>
                <w:szCs w:val="20"/>
              </w:rPr>
              <w:t>n SINAT</w:t>
            </w:r>
            <w:r w:rsidR="00C53896">
              <w:rPr>
                <w:rFonts w:cs="Arial"/>
                <w:color w:val="404040" w:themeColor="text1" w:themeTint="BF"/>
                <w:sz w:val="20"/>
                <w:szCs w:val="20"/>
              </w:rPr>
              <w:t>.</w:t>
            </w:r>
          </w:p>
          <w:p w14:paraId="62572A33" w14:textId="743A0E8C" w:rsidR="00C24E46" w:rsidRDefault="00C24E46" w:rsidP="00C53896">
            <w:pPr>
              <w:pStyle w:val="Prrafodelista"/>
              <w:numPr>
                <w:ilvl w:val="0"/>
                <w:numId w:val="13"/>
              </w:numPr>
              <w:autoSpaceDE w:val="0"/>
              <w:autoSpaceDN w:val="0"/>
              <w:adjustRightInd w:val="0"/>
              <w:jc w:val="both"/>
              <w:rPr>
                <w:rFonts w:cs="Arial"/>
                <w:color w:val="404040" w:themeColor="text1" w:themeTint="BF"/>
                <w:sz w:val="20"/>
                <w:szCs w:val="20"/>
              </w:rPr>
            </w:pPr>
            <w:r>
              <w:rPr>
                <w:rFonts w:cs="Arial"/>
                <w:color w:val="404040" w:themeColor="text1" w:themeTint="BF"/>
                <w:sz w:val="20"/>
                <w:szCs w:val="20"/>
              </w:rPr>
              <w:t xml:space="preserve">GADM </w:t>
            </w:r>
            <w:proofErr w:type="spellStart"/>
            <w:r>
              <w:rPr>
                <w:rFonts w:cs="Arial"/>
                <w:color w:val="404040" w:themeColor="text1" w:themeTint="BF"/>
                <w:sz w:val="20"/>
                <w:szCs w:val="20"/>
              </w:rPr>
              <w:t>Nobol</w:t>
            </w:r>
            <w:proofErr w:type="spellEnd"/>
            <w:r>
              <w:rPr>
                <w:rFonts w:cs="Arial"/>
                <w:color w:val="404040" w:themeColor="text1" w:themeTint="BF"/>
                <w:sz w:val="20"/>
                <w:szCs w:val="20"/>
              </w:rPr>
              <w:t xml:space="preserve"> remitirá hasta el 30 de octubre de 2020, la base de datos gráfica y alfanumérica y ficha catastral rural para un análisis de factibilidad de la información catastral rural. Esta actividad será ejecutada por SIGTIERRAS después de contar con carta de interés para firma de nuevo convenio por parte de la Municipalidad.</w:t>
            </w:r>
          </w:p>
          <w:p w14:paraId="1A154712" w14:textId="71BDB467" w:rsidR="00C53896" w:rsidRPr="00C24E46" w:rsidRDefault="00C53896" w:rsidP="00C24E46">
            <w:pPr>
              <w:autoSpaceDE w:val="0"/>
              <w:autoSpaceDN w:val="0"/>
              <w:adjustRightInd w:val="0"/>
              <w:rPr>
                <w:rFonts w:cs="Arial"/>
                <w:b/>
                <w:color w:val="404040" w:themeColor="text1" w:themeTint="BF"/>
                <w:sz w:val="20"/>
                <w:szCs w:val="20"/>
              </w:rPr>
            </w:pPr>
          </w:p>
        </w:tc>
      </w:tr>
    </w:tbl>
    <w:p w14:paraId="0AD4FDCF" w14:textId="1D655BEC" w:rsidR="009004D6" w:rsidRDefault="009004D6">
      <w:pPr>
        <w:rPr>
          <w:rFonts w:ascii="Arial" w:hAnsi="Arial" w:cs="Arial"/>
          <w:color w:val="404040" w:themeColor="text1" w:themeTint="BF"/>
          <w:lang w:val="es-EC"/>
        </w:rPr>
      </w:pPr>
    </w:p>
    <w:tbl>
      <w:tblPr>
        <w:tblStyle w:val="Tablaconcuadrcula"/>
        <w:tblW w:w="0" w:type="auto"/>
        <w:tblBorders>
          <w:insideH w:val="none" w:sz="0" w:space="0" w:color="auto"/>
        </w:tblBorders>
        <w:tblLook w:val="04A0" w:firstRow="1" w:lastRow="0" w:firstColumn="1" w:lastColumn="0" w:noHBand="0" w:noVBand="1"/>
      </w:tblPr>
      <w:tblGrid>
        <w:gridCol w:w="4145"/>
        <w:gridCol w:w="4145"/>
      </w:tblGrid>
      <w:tr w:rsidR="00457C3F" w14:paraId="301C5614" w14:textId="77777777" w:rsidTr="00B177AC">
        <w:tc>
          <w:tcPr>
            <w:tcW w:w="4145" w:type="dxa"/>
          </w:tcPr>
          <w:p w14:paraId="6189BF25" w14:textId="77777777" w:rsidR="00457C3F" w:rsidRDefault="00457C3F" w:rsidP="00B177AC">
            <w:pPr>
              <w:jc w:val="center"/>
              <w:rPr>
                <w:rFonts w:cs="Arial"/>
                <w:b/>
                <w:color w:val="404040" w:themeColor="text1" w:themeTint="BF"/>
                <w:sz w:val="20"/>
                <w:szCs w:val="20"/>
                <w:lang w:val="es-EC"/>
              </w:rPr>
            </w:pPr>
          </w:p>
          <w:p w14:paraId="7C76EC2B" w14:textId="78AEB4CD" w:rsidR="00457C3F" w:rsidRPr="00EF002A" w:rsidRDefault="00457C3F" w:rsidP="0072736D">
            <w:pPr>
              <w:jc w:val="center"/>
              <w:rPr>
                <w:rFonts w:cs="Arial"/>
                <w:b/>
                <w:color w:val="404040" w:themeColor="text1" w:themeTint="BF"/>
                <w:sz w:val="20"/>
                <w:szCs w:val="20"/>
                <w:lang w:val="es-EC"/>
              </w:rPr>
            </w:pPr>
            <w:r w:rsidRPr="00AF7FDD">
              <w:rPr>
                <w:rFonts w:cs="Arial"/>
                <w:b/>
                <w:color w:val="404040" w:themeColor="text1" w:themeTint="BF"/>
                <w:sz w:val="20"/>
                <w:szCs w:val="20"/>
                <w:lang w:val="es-EC"/>
              </w:rPr>
              <w:t xml:space="preserve">GADM </w:t>
            </w:r>
            <w:r w:rsidR="0072736D">
              <w:rPr>
                <w:rFonts w:cs="Arial"/>
                <w:b/>
                <w:color w:val="404040" w:themeColor="text1" w:themeTint="BF"/>
                <w:sz w:val="20"/>
                <w:szCs w:val="20"/>
                <w:lang w:val="es-EC"/>
              </w:rPr>
              <w:t>NOBOL</w:t>
            </w:r>
          </w:p>
        </w:tc>
        <w:tc>
          <w:tcPr>
            <w:tcW w:w="4145" w:type="dxa"/>
          </w:tcPr>
          <w:p w14:paraId="794F25E1" w14:textId="77777777" w:rsidR="00457C3F" w:rsidRDefault="00457C3F" w:rsidP="00B177AC">
            <w:pPr>
              <w:jc w:val="center"/>
              <w:rPr>
                <w:rFonts w:cs="Arial"/>
                <w:b/>
                <w:color w:val="404040" w:themeColor="text1" w:themeTint="BF"/>
                <w:sz w:val="20"/>
                <w:szCs w:val="20"/>
                <w:lang w:val="es-EC"/>
              </w:rPr>
            </w:pPr>
          </w:p>
          <w:p w14:paraId="6C6D171B" w14:textId="77777777" w:rsidR="00457C3F" w:rsidRPr="00EF002A" w:rsidRDefault="00457C3F" w:rsidP="00B177AC">
            <w:pPr>
              <w:jc w:val="center"/>
              <w:rPr>
                <w:rFonts w:cs="Arial"/>
                <w:b/>
                <w:color w:val="404040" w:themeColor="text1" w:themeTint="BF"/>
                <w:sz w:val="20"/>
                <w:szCs w:val="20"/>
                <w:lang w:val="es-EC"/>
              </w:rPr>
            </w:pPr>
            <w:r w:rsidRPr="00EF002A">
              <w:rPr>
                <w:rFonts w:cs="Arial"/>
                <w:b/>
                <w:color w:val="404040" w:themeColor="text1" w:themeTint="BF"/>
                <w:sz w:val="20"/>
                <w:szCs w:val="20"/>
                <w:lang w:val="es-EC"/>
              </w:rPr>
              <w:t>Unidad Ejecutora MAGAP-PRAT</w:t>
            </w:r>
          </w:p>
        </w:tc>
      </w:tr>
      <w:tr w:rsidR="00457C3F" w14:paraId="414162D7" w14:textId="77777777" w:rsidTr="00B177AC">
        <w:tc>
          <w:tcPr>
            <w:tcW w:w="4145" w:type="dxa"/>
          </w:tcPr>
          <w:p w14:paraId="4A1F0D10" w14:textId="6AA94C45" w:rsidR="00457C3F" w:rsidRDefault="00457C3F" w:rsidP="00B177AC">
            <w:pPr>
              <w:jc w:val="center"/>
              <w:rPr>
                <w:rFonts w:cs="Arial"/>
                <w:b/>
                <w:color w:val="404040" w:themeColor="text1" w:themeTint="BF"/>
                <w:sz w:val="20"/>
                <w:szCs w:val="20"/>
                <w:lang w:val="es-EC"/>
              </w:rPr>
            </w:pPr>
          </w:p>
          <w:p w14:paraId="244509D0" w14:textId="77777777" w:rsidR="00457C3F" w:rsidRDefault="00457C3F" w:rsidP="00B177AC">
            <w:pPr>
              <w:rPr>
                <w:rFonts w:cs="Arial"/>
                <w:b/>
                <w:color w:val="404040" w:themeColor="text1" w:themeTint="BF"/>
                <w:sz w:val="20"/>
                <w:szCs w:val="20"/>
                <w:lang w:val="es-EC"/>
              </w:rPr>
            </w:pPr>
          </w:p>
          <w:p w14:paraId="079632BA" w14:textId="77777777" w:rsidR="00457C3F" w:rsidRDefault="00457C3F" w:rsidP="00B177AC">
            <w:pPr>
              <w:rPr>
                <w:rFonts w:cs="Arial"/>
                <w:b/>
                <w:color w:val="404040" w:themeColor="text1" w:themeTint="BF"/>
                <w:sz w:val="20"/>
                <w:szCs w:val="20"/>
                <w:lang w:val="es-EC"/>
              </w:rPr>
            </w:pPr>
          </w:p>
          <w:p w14:paraId="2824CBF5" w14:textId="77777777" w:rsidR="00457C3F" w:rsidRDefault="00457C3F" w:rsidP="00B177AC">
            <w:pPr>
              <w:rPr>
                <w:rFonts w:cs="Arial"/>
                <w:b/>
                <w:color w:val="404040" w:themeColor="text1" w:themeTint="BF"/>
                <w:sz w:val="20"/>
                <w:szCs w:val="20"/>
                <w:lang w:val="es-EC"/>
              </w:rPr>
            </w:pPr>
          </w:p>
          <w:p w14:paraId="26B14D4C" w14:textId="77777777" w:rsidR="00457C3F" w:rsidRDefault="00457C3F" w:rsidP="00B177AC">
            <w:pPr>
              <w:rPr>
                <w:rFonts w:cs="Arial"/>
                <w:b/>
                <w:color w:val="404040" w:themeColor="text1" w:themeTint="BF"/>
                <w:sz w:val="20"/>
                <w:szCs w:val="20"/>
                <w:lang w:val="es-EC"/>
              </w:rPr>
            </w:pPr>
          </w:p>
          <w:p w14:paraId="7F743FC4" w14:textId="77777777" w:rsidR="00C63B73" w:rsidRDefault="00C63B73" w:rsidP="00B177AC">
            <w:pPr>
              <w:rPr>
                <w:rFonts w:cs="Arial"/>
                <w:b/>
                <w:color w:val="404040" w:themeColor="text1" w:themeTint="BF"/>
                <w:sz w:val="20"/>
                <w:szCs w:val="20"/>
                <w:lang w:val="es-EC"/>
              </w:rPr>
            </w:pPr>
          </w:p>
          <w:p w14:paraId="29BF4BD9" w14:textId="77777777" w:rsidR="00C63B73" w:rsidRDefault="00C63B73" w:rsidP="00B177AC">
            <w:pPr>
              <w:rPr>
                <w:rFonts w:cs="Arial"/>
                <w:b/>
                <w:color w:val="404040" w:themeColor="text1" w:themeTint="BF"/>
                <w:sz w:val="20"/>
                <w:szCs w:val="20"/>
                <w:lang w:val="es-EC"/>
              </w:rPr>
            </w:pPr>
          </w:p>
          <w:p w14:paraId="7AEF2789" w14:textId="77777777" w:rsidR="00457C3F" w:rsidRDefault="00457C3F" w:rsidP="00B177AC">
            <w:pPr>
              <w:jc w:val="center"/>
              <w:rPr>
                <w:rFonts w:cs="Arial"/>
                <w:b/>
                <w:color w:val="404040" w:themeColor="text1" w:themeTint="BF"/>
                <w:sz w:val="20"/>
                <w:szCs w:val="20"/>
                <w:lang w:val="es-EC"/>
              </w:rPr>
            </w:pPr>
            <w:r>
              <w:rPr>
                <w:rFonts w:cs="Arial"/>
                <w:b/>
                <w:color w:val="404040" w:themeColor="text1" w:themeTint="BF"/>
                <w:sz w:val="20"/>
                <w:szCs w:val="20"/>
                <w:lang w:val="es-EC"/>
              </w:rPr>
              <w:t>___________________________</w:t>
            </w:r>
          </w:p>
          <w:p w14:paraId="43CCA52F" w14:textId="68A4EBE5" w:rsidR="00457C3F" w:rsidRDefault="0072736D" w:rsidP="00B177AC">
            <w:pPr>
              <w:jc w:val="center"/>
              <w:rPr>
                <w:rFonts w:cs="Arial"/>
                <w:color w:val="404040" w:themeColor="text1" w:themeTint="BF"/>
                <w:sz w:val="20"/>
                <w:szCs w:val="20"/>
                <w:lang w:val="es-EC"/>
              </w:rPr>
            </w:pPr>
            <w:proofErr w:type="spellStart"/>
            <w:r>
              <w:rPr>
                <w:rFonts w:cs="Arial"/>
                <w:color w:val="404040" w:themeColor="text1" w:themeTint="BF"/>
                <w:sz w:val="20"/>
                <w:szCs w:val="20"/>
                <w:lang w:val="es-EC"/>
              </w:rPr>
              <w:t>Belty</w:t>
            </w:r>
            <w:proofErr w:type="spellEnd"/>
            <w:r>
              <w:rPr>
                <w:rFonts w:cs="Arial"/>
                <w:color w:val="404040" w:themeColor="text1" w:themeTint="BF"/>
                <w:sz w:val="20"/>
                <w:szCs w:val="20"/>
                <w:lang w:val="es-EC"/>
              </w:rPr>
              <w:t xml:space="preserve"> Chele</w:t>
            </w:r>
          </w:p>
          <w:p w14:paraId="53DCAB5E" w14:textId="4B46CE21" w:rsidR="00457C3F" w:rsidRPr="0072736D" w:rsidRDefault="0072736D" w:rsidP="0072736D">
            <w:pPr>
              <w:jc w:val="center"/>
              <w:rPr>
                <w:rFonts w:cs="Arial"/>
                <w:color w:val="404040" w:themeColor="text1" w:themeTint="BF"/>
                <w:sz w:val="20"/>
                <w:szCs w:val="20"/>
                <w:lang w:val="es-EC"/>
              </w:rPr>
            </w:pPr>
            <w:r w:rsidRPr="0072736D">
              <w:rPr>
                <w:rFonts w:cs="Arial"/>
                <w:color w:val="404040" w:themeColor="text1" w:themeTint="BF"/>
                <w:sz w:val="20"/>
                <w:szCs w:val="20"/>
                <w:lang w:val="es-EC"/>
              </w:rPr>
              <w:t>Directora Financiera</w:t>
            </w:r>
          </w:p>
        </w:tc>
        <w:tc>
          <w:tcPr>
            <w:tcW w:w="4145" w:type="dxa"/>
          </w:tcPr>
          <w:p w14:paraId="53A7070B" w14:textId="77777777" w:rsidR="00457C3F" w:rsidRDefault="00457C3F" w:rsidP="00B177AC">
            <w:pPr>
              <w:jc w:val="center"/>
              <w:rPr>
                <w:rFonts w:cs="Arial"/>
                <w:b/>
                <w:color w:val="404040" w:themeColor="text1" w:themeTint="BF"/>
                <w:sz w:val="20"/>
                <w:szCs w:val="20"/>
                <w:lang w:val="es-EC"/>
              </w:rPr>
            </w:pPr>
          </w:p>
          <w:p w14:paraId="49C61F4A" w14:textId="4B8E229A" w:rsidR="00457C3F" w:rsidRDefault="00457C3F" w:rsidP="00B177AC">
            <w:pPr>
              <w:rPr>
                <w:rFonts w:cs="Arial"/>
                <w:b/>
                <w:color w:val="404040" w:themeColor="text1" w:themeTint="BF"/>
                <w:sz w:val="20"/>
                <w:szCs w:val="20"/>
                <w:lang w:val="es-EC"/>
              </w:rPr>
            </w:pPr>
          </w:p>
          <w:p w14:paraId="50AB421B" w14:textId="77777777" w:rsidR="00457C3F" w:rsidRDefault="00457C3F" w:rsidP="00B177AC">
            <w:pPr>
              <w:rPr>
                <w:rFonts w:cs="Arial"/>
                <w:b/>
                <w:color w:val="404040" w:themeColor="text1" w:themeTint="BF"/>
                <w:sz w:val="20"/>
                <w:szCs w:val="20"/>
                <w:lang w:val="es-EC"/>
              </w:rPr>
            </w:pPr>
          </w:p>
          <w:p w14:paraId="5513F90C" w14:textId="77777777" w:rsidR="00457C3F" w:rsidRDefault="00457C3F" w:rsidP="00B177AC">
            <w:pPr>
              <w:jc w:val="center"/>
              <w:rPr>
                <w:rFonts w:cs="Arial"/>
                <w:b/>
                <w:color w:val="404040" w:themeColor="text1" w:themeTint="BF"/>
                <w:sz w:val="20"/>
                <w:szCs w:val="20"/>
                <w:lang w:val="es-EC"/>
              </w:rPr>
            </w:pPr>
          </w:p>
          <w:p w14:paraId="46D5FD98" w14:textId="77777777" w:rsidR="00183291" w:rsidRDefault="00183291" w:rsidP="00B177AC">
            <w:pPr>
              <w:jc w:val="center"/>
              <w:rPr>
                <w:rFonts w:cs="Arial"/>
                <w:b/>
                <w:color w:val="404040" w:themeColor="text1" w:themeTint="BF"/>
                <w:sz w:val="20"/>
                <w:szCs w:val="20"/>
                <w:lang w:val="es-EC"/>
              </w:rPr>
            </w:pPr>
          </w:p>
          <w:p w14:paraId="34143162" w14:textId="77777777" w:rsidR="00C63B73" w:rsidRDefault="00C63B73" w:rsidP="00B177AC">
            <w:pPr>
              <w:jc w:val="center"/>
              <w:rPr>
                <w:rFonts w:cs="Arial"/>
                <w:b/>
                <w:color w:val="404040" w:themeColor="text1" w:themeTint="BF"/>
                <w:sz w:val="20"/>
                <w:szCs w:val="20"/>
                <w:lang w:val="es-EC"/>
              </w:rPr>
            </w:pPr>
          </w:p>
          <w:p w14:paraId="05B75A44" w14:textId="77777777" w:rsidR="00C63B73" w:rsidRDefault="00C63B73" w:rsidP="00B177AC">
            <w:pPr>
              <w:jc w:val="center"/>
              <w:rPr>
                <w:rFonts w:cs="Arial"/>
                <w:b/>
                <w:color w:val="404040" w:themeColor="text1" w:themeTint="BF"/>
                <w:sz w:val="20"/>
                <w:szCs w:val="20"/>
                <w:lang w:val="es-EC"/>
              </w:rPr>
            </w:pPr>
          </w:p>
          <w:p w14:paraId="16718B50" w14:textId="77777777" w:rsidR="00183291" w:rsidRDefault="00183291" w:rsidP="00183291">
            <w:pPr>
              <w:jc w:val="center"/>
              <w:rPr>
                <w:rFonts w:cs="Arial"/>
                <w:b/>
                <w:color w:val="404040" w:themeColor="text1" w:themeTint="BF"/>
                <w:sz w:val="20"/>
                <w:szCs w:val="20"/>
                <w:lang w:val="es-EC"/>
              </w:rPr>
            </w:pPr>
            <w:r>
              <w:rPr>
                <w:rFonts w:cs="Arial"/>
                <w:b/>
                <w:color w:val="404040" w:themeColor="text1" w:themeTint="BF"/>
                <w:sz w:val="20"/>
                <w:szCs w:val="20"/>
                <w:lang w:val="es-EC"/>
              </w:rPr>
              <w:t>___________________________</w:t>
            </w:r>
          </w:p>
          <w:p w14:paraId="1CFA3BD4" w14:textId="5D885250" w:rsidR="00183291" w:rsidRPr="00EF002A" w:rsidRDefault="0072736D" w:rsidP="00183291">
            <w:pPr>
              <w:jc w:val="center"/>
              <w:rPr>
                <w:rFonts w:cs="Arial"/>
                <w:color w:val="404040" w:themeColor="text1" w:themeTint="BF"/>
                <w:sz w:val="20"/>
                <w:szCs w:val="20"/>
                <w:lang w:val="es-EC"/>
              </w:rPr>
            </w:pPr>
            <w:r>
              <w:rPr>
                <w:rFonts w:cs="Arial"/>
                <w:color w:val="404040" w:themeColor="text1" w:themeTint="BF"/>
                <w:sz w:val="20"/>
                <w:szCs w:val="20"/>
                <w:lang w:val="es-EC"/>
              </w:rPr>
              <w:t>Diego Albán</w:t>
            </w:r>
          </w:p>
          <w:p w14:paraId="3346E163" w14:textId="77777777" w:rsidR="00457C3F" w:rsidRPr="00AF7FDD" w:rsidRDefault="00457C3F" w:rsidP="00183291">
            <w:pPr>
              <w:jc w:val="center"/>
              <w:rPr>
                <w:rFonts w:cs="Arial"/>
                <w:color w:val="404040" w:themeColor="text1" w:themeTint="BF"/>
                <w:sz w:val="20"/>
                <w:szCs w:val="20"/>
                <w:lang w:val="es-EC"/>
              </w:rPr>
            </w:pPr>
          </w:p>
        </w:tc>
      </w:tr>
      <w:tr w:rsidR="00457C3F" w14:paraId="170A9D18" w14:textId="77777777" w:rsidTr="00B177AC">
        <w:tc>
          <w:tcPr>
            <w:tcW w:w="4145" w:type="dxa"/>
          </w:tcPr>
          <w:p w14:paraId="1FD55A8D" w14:textId="77777777" w:rsidR="00457C3F" w:rsidRDefault="00457C3F" w:rsidP="00B177AC">
            <w:pPr>
              <w:rPr>
                <w:rFonts w:cs="Arial"/>
                <w:b/>
                <w:color w:val="404040" w:themeColor="text1" w:themeTint="BF"/>
                <w:sz w:val="20"/>
                <w:szCs w:val="20"/>
                <w:lang w:val="es-EC"/>
              </w:rPr>
            </w:pPr>
          </w:p>
          <w:p w14:paraId="56FF9CE0" w14:textId="77777777" w:rsidR="00183291" w:rsidRDefault="00183291" w:rsidP="00B177AC">
            <w:pPr>
              <w:rPr>
                <w:rFonts w:cs="Arial"/>
                <w:b/>
                <w:color w:val="404040" w:themeColor="text1" w:themeTint="BF"/>
                <w:sz w:val="20"/>
                <w:szCs w:val="20"/>
                <w:lang w:val="es-EC"/>
              </w:rPr>
            </w:pPr>
          </w:p>
          <w:p w14:paraId="27322C6C" w14:textId="77777777" w:rsidR="00183291" w:rsidRDefault="00183291" w:rsidP="00B177AC">
            <w:pPr>
              <w:rPr>
                <w:rFonts w:cs="Arial"/>
                <w:b/>
                <w:color w:val="404040" w:themeColor="text1" w:themeTint="BF"/>
                <w:sz w:val="20"/>
                <w:szCs w:val="20"/>
                <w:lang w:val="es-EC"/>
              </w:rPr>
            </w:pPr>
          </w:p>
          <w:p w14:paraId="4ADEE60E" w14:textId="77777777" w:rsidR="00183291" w:rsidRDefault="00183291" w:rsidP="00B177AC">
            <w:pPr>
              <w:rPr>
                <w:rFonts w:cs="Arial"/>
                <w:b/>
                <w:color w:val="404040" w:themeColor="text1" w:themeTint="BF"/>
                <w:sz w:val="20"/>
                <w:szCs w:val="20"/>
                <w:lang w:val="es-EC"/>
              </w:rPr>
            </w:pPr>
          </w:p>
          <w:p w14:paraId="642C711D" w14:textId="77777777" w:rsidR="00183291" w:rsidRDefault="00183291" w:rsidP="00B177AC">
            <w:pPr>
              <w:rPr>
                <w:rFonts w:cs="Arial"/>
                <w:b/>
                <w:color w:val="404040" w:themeColor="text1" w:themeTint="BF"/>
                <w:sz w:val="20"/>
                <w:szCs w:val="20"/>
                <w:lang w:val="es-EC"/>
              </w:rPr>
            </w:pPr>
          </w:p>
          <w:p w14:paraId="45BE7907" w14:textId="77777777" w:rsidR="00183291" w:rsidRDefault="00183291" w:rsidP="00B177AC">
            <w:pPr>
              <w:rPr>
                <w:rFonts w:cs="Arial"/>
                <w:b/>
                <w:color w:val="404040" w:themeColor="text1" w:themeTint="BF"/>
                <w:sz w:val="20"/>
                <w:szCs w:val="20"/>
                <w:lang w:val="es-EC"/>
              </w:rPr>
            </w:pPr>
          </w:p>
          <w:p w14:paraId="765EB109" w14:textId="77777777" w:rsidR="00183291" w:rsidRDefault="00183291" w:rsidP="00B177AC">
            <w:pPr>
              <w:rPr>
                <w:rFonts w:cs="Arial"/>
                <w:b/>
                <w:color w:val="404040" w:themeColor="text1" w:themeTint="BF"/>
                <w:sz w:val="20"/>
                <w:szCs w:val="20"/>
                <w:lang w:val="es-EC"/>
              </w:rPr>
            </w:pPr>
          </w:p>
          <w:p w14:paraId="0479B4B7" w14:textId="7BDFD1B3" w:rsidR="0072736D" w:rsidRDefault="0072736D" w:rsidP="00B177AC">
            <w:pPr>
              <w:rPr>
                <w:rFonts w:cs="Arial"/>
                <w:b/>
                <w:color w:val="404040" w:themeColor="text1" w:themeTint="BF"/>
                <w:sz w:val="20"/>
                <w:szCs w:val="20"/>
                <w:lang w:val="es-EC"/>
              </w:rPr>
            </w:pPr>
          </w:p>
        </w:tc>
        <w:tc>
          <w:tcPr>
            <w:tcW w:w="4145" w:type="dxa"/>
          </w:tcPr>
          <w:p w14:paraId="4C168574" w14:textId="60AC42DE" w:rsidR="00457C3F" w:rsidRDefault="00457C3F" w:rsidP="00C63B73">
            <w:pPr>
              <w:rPr>
                <w:rFonts w:cs="Arial"/>
                <w:b/>
                <w:color w:val="404040" w:themeColor="text1" w:themeTint="BF"/>
                <w:sz w:val="20"/>
                <w:szCs w:val="20"/>
                <w:lang w:val="es-EC"/>
              </w:rPr>
            </w:pPr>
          </w:p>
        </w:tc>
      </w:tr>
      <w:tr w:rsidR="00457C3F" w14:paraId="76E7D408" w14:textId="77777777" w:rsidTr="00B177AC">
        <w:tc>
          <w:tcPr>
            <w:tcW w:w="4145" w:type="dxa"/>
          </w:tcPr>
          <w:p w14:paraId="0D394F0E" w14:textId="77777777" w:rsidR="00457C3F" w:rsidRDefault="00457C3F" w:rsidP="00B177AC">
            <w:pPr>
              <w:jc w:val="center"/>
              <w:rPr>
                <w:rFonts w:cs="Arial"/>
                <w:b/>
                <w:color w:val="404040" w:themeColor="text1" w:themeTint="BF"/>
                <w:sz w:val="20"/>
                <w:szCs w:val="20"/>
                <w:lang w:val="es-EC"/>
              </w:rPr>
            </w:pPr>
            <w:r>
              <w:rPr>
                <w:rFonts w:cs="Arial"/>
                <w:b/>
                <w:color w:val="404040" w:themeColor="text1" w:themeTint="BF"/>
                <w:sz w:val="20"/>
                <w:szCs w:val="20"/>
                <w:lang w:val="es-EC"/>
              </w:rPr>
              <w:t>___________________________</w:t>
            </w:r>
          </w:p>
          <w:p w14:paraId="6A9A7B70" w14:textId="161F5710" w:rsidR="00457C3F" w:rsidRDefault="0072736D" w:rsidP="00B177AC">
            <w:pPr>
              <w:jc w:val="center"/>
              <w:rPr>
                <w:rFonts w:cs="Arial"/>
                <w:color w:val="404040" w:themeColor="text1" w:themeTint="BF"/>
                <w:sz w:val="20"/>
                <w:szCs w:val="20"/>
                <w:lang w:val="es-EC"/>
              </w:rPr>
            </w:pPr>
            <w:proofErr w:type="spellStart"/>
            <w:r w:rsidRPr="0072736D">
              <w:rPr>
                <w:color w:val="404040" w:themeColor="text1" w:themeTint="BF"/>
                <w:sz w:val="20"/>
                <w:szCs w:val="20"/>
                <w:lang w:val="es-EC"/>
              </w:rPr>
              <w:t>Marjorie</w:t>
            </w:r>
            <w:proofErr w:type="spellEnd"/>
            <w:r w:rsidRPr="0072736D">
              <w:rPr>
                <w:color w:val="404040" w:themeColor="text1" w:themeTint="BF"/>
                <w:sz w:val="20"/>
                <w:szCs w:val="20"/>
                <w:lang w:val="es-EC"/>
              </w:rPr>
              <w:t xml:space="preserve"> Navarro</w:t>
            </w:r>
          </w:p>
          <w:p w14:paraId="437E7019" w14:textId="7CB3F130" w:rsidR="00457C3F" w:rsidRDefault="0072736D" w:rsidP="00B177AC">
            <w:pPr>
              <w:jc w:val="center"/>
              <w:rPr>
                <w:rFonts w:cs="Arial"/>
                <w:color w:val="404040" w:themeColor="text1" w:themeTint="BF"/>
                <w:sz w:val="20"/>
                <w:szCs w:val="20"/>
                <w:lang w:val="es-EC"/>
              </w:rPr>
            </w:pPr>
            <w:r>
              <w:rPr>
                <w:rFonts w:cs="Arial"/>
                <w:color w:val="404040" w:themeColor="text1" w:themeTint="BF"/>
                <w:sz w:val="20"/>
                <w:szCs w:val="20"/>
                <w:lang w:val="es-EC"/>
              </w:rPr>
              <w:t>Jefa de Avalúos y Catastros</w:t>
            </w:r>
          </w:p>
          <w:p w14:paraId="764E855E" w14:textId="2F53AFAC" w:rsidR="00183291" w:rsidRPr="00D31D22" w:rsidRDefault="00183291" w:rsidP="00183291">
            <w:pPr>
              <w:jc w:val="center"/>
              <w:rPr>
                <w:rFonts w:cs="Arial"/>
                <w:sz w:val="20"/>
                <w:szCs w:val="20"/>
                <w:lang w:val="es-EC"/>
              </w:rPr>
            </w:pPr>
          </w:p>
        </w:tc>
        <w:tc>
          <w:tcPr>
            <w:tcW w:w="4145" w:type="dxa"/>
          </w:tcPr>
          <w:p w14:paraId="174803CF" w14:textId="29BA9970" w:rsidR="00183291" w:rsidRDefault="00183291" w:rsidP="00183291">
            <w:pPr>
              <w:jc w:val="center"/>
              <w:rPr>
                <w:rFonts w:cs="Arial"/>
                <w:b/>
                <w:color w:val="404040" w:themeColor="text1" w:themeTint="BF"/>
                <w:sz w:val="20"/>
                <w:szCs w:val="20"/>
                <w:lang w:val="es-EC"/>
              </w:rPr>
            </w:pPr>
            <w:r>
              <w:rPr>
                <w:rFonts w:cs="Arial"/>
                <w:b/>
                <w:color w:val="404040" w:themeColor="text1" w:themeTint="BF"/>
                <w:sz w:val="20"/>
                <w:szCs w:val="20"/>
                <w:lang w:val="es-EC"/>
              </w:rPr>
              <w:t>_________________________</w:t>
            </w:r>
          </w:p>
          <w:p w14:paraId="40C6D405" w14:textId="6E1FEF63" w:rsidR="00183291" w:rsidRDefault="0072736D" w:rsidP="00183291">
            <w:pPr>
              <w:jc w:val="center"/>
              <w:rPr>
                <w:rFonts w:cs="Arial"/>
                <w:color w:val="404040" w:themeColor="text1" w:themeTint="BF"/>
                <w:sz w:val="20"/>
                <w:szCs w:val="20"/>
                <w:lang w:val="es-EC"/>
              </w:rPr>
            </w:pPr>
            <w:r>
              <w:rPr>
                <w:rFonts w:cs="Arial"/>
                <w:color w:val="404040" w:themeColor="text1" w:themeTint="BF"/>
                <w:sz w:val="20"/>
                <w:szCs w:val="20"/>
                <w:lang w:val="es-EC"/>
              </w:rPr>
              <w:t>María Fernanda Coba</w:t>
            </w:r>
          </w:p>
          <w:p w14:paraId="732F9DBD" w14:textId="77777777" w:rsidR="00183291" w:rsidRDefault="00183291" w:rsidP="00183291">
            <w:pPr>
              <w:jc w:val="center"/>
              <w:rPr>
                <w:rFonts w:cs="Arial"/>
                <w:color w:val="404040" w:themeColor="text1" w:themeTint="BF"/>
                <w:sz w:val="20"/>
                <w:szCs w:val="20"/>
                <w:lang w:val="es-EC"/>
              </w:rPr>
            </w:pPr>
          </w:p>
          <w:p w14:paraId="04C34157" w14:textId="77777777" w:rsidR="00183291" w:rsidRDefault="00183291" w:rsidP="00183291">
            <w:pPr>
              <w:jc w:val="center"/>
              <w:rPr>
                <w:rFonts w:cs="Arial"/>
                <w:color w:val="404040" w:themeColor="text1" w:themeTint="BF"/>
                <w:sz w:val="20"/>
                <w:szCs w:val="20"/>
                <w:lang w:val="es-EC"/>
              </w:rPr>
            </w:pPr>
          </w:p>
          <w:p w14:paraId="51AE6CD0" w14:textId="77777777" w:rsidR="00183291" w:rsidRDefault="00183291" w:rsidP="00183291">
            <w:pPr>
              <w:jc w:val="center"/>
              <w:rPr>
                <w:rFonts w:cs="Arial"/>
                <w:color w:val="404040" w:themeColor="text1" w:themeTint="BF"/>
                <w:sz w:val="20"/>
                <w:szCs w:val="20"/>
                <w:lang w:val="es-EC"/>
              </w:rPr>
            </w:pPr>
          </w:p>
          <w:p w14:paraId="2B9148F9" w14:textId="77777777" w:rsidR="00183291" w:rsidRDefault="00183291" w:rsidP="00183291">
            <w:pPr>
              <w:jc w:val="center"/>
              <w:rPr>
                <w:rFonts w:cs="Arial"/>
                <w:color w:val="404040" w:themeColor="text1" w:themeTint="BF"/>
                <w:sz w:val="20"/>
                <w:szCs w:val="20"/>
                <w:lang w:val="es-EC"/>
              </w:rPr>
            </w:pPr>
          </w:p>
          <w:p w14:paraId="5AF45D39" w14:textId="77777777" w:rsidR="00183291" w:rsidRDefault="00183291" w:rsidP="00183291">
            <w:pPr>
              <w:jc w:val="center"/>
              <w:rPr>
                <w:rFonts w:cs="Arial"/>
                <w:color w:val="404040" w:themeColor="text1" w:themeTint="BF"/>
                <w:sz w:val="20"/>
                <w:szCs w:val="20"/>
                <w:lang w:val="es-EC"/>
              </w:rPr>
            </w:pPr>
          </w:p>
          <w:p w14:paraId="6BA929E0" w14:textId="77777777" w:rsidR="00183291" w:rsidRDefault="00183291" w:rsidP="00183291">
            <w:pPr>
              <w:jc w:val="center"/>
              <w:rPr>
                <w:rFonts w:cs="Arial"/>
                <w:color w:val="404040" w:themeColor="text1" w:themeTint="BF"/>
                <w:sz w:val="20"/>
                <w:szCs w:val="20"/>
                <w:lang w:val="es-EC"/>
              </w:rPr>
            </w:pPr>
          </w:p>
          <w:p w14:paraId="660E9820" w14:textId="77777777" w:rsidR="00C63B73" w:rsidRDefault="00C63B73" w:rsidP="00183291">
            <w:pPr>
              <w:jc w:val="center"/>
              <w:rPr>
                <w:rFonts w:cs="Arial"/>
                <w:color w:val="404040" w:themeColor="text1" w:themeTint="BF"/>
                <w:sz w:val="20"/>
                <w:szCs w:val="20"/>
                <w:lang w:val="es-EC"/>
              </w:rPr>
            </w:pPr>
          </w:p>
          <w:p w14:paraId="58EEF105" w14:textId="77777777" w:rsidR="00C63B73" w:rsidRDefault="00C63B73" w:rsidP="00183291">
            <w:pPr>
              <w:jc w:val="center"/>
              <w:rPr>
                <w:rFonts w:cs="Arial"/>
                <w:color w:val="404040" w:themeColor="text1" w:themeTint="BF"/>
                <w:sz w:val="20"/>
                <w:szCs w:val="20"/>
                <w:lang w:val="es-EC"/>
              </w:rPr>
            </w:pPr>
          </w:p>
          <w:p w14:paraId="61A12E26" w14:textId="77777777" w:rsidR="00C63B73" w:rsidRDefault="00C63B73" w:rsidP="00183291">
            <w:pPr>
              <w:jc w:val="center"/>
              <w:rPr>
                <w:rFonts w:cs="Arial"/>
                <w:color w:val="404040" w:themeColor="text1" w:themeTint="BF"/>
                <w:sz w:val="20"/>
                <w:szCs w:val="20"/>
                <w:lang w:val="es-EC"/>
              </w:rPr>
            </w:pPr>
          </w:p>
          <w:p w14:paraId="7FA93106" w14:textId="77777777" w:rsidR="00183291" w:rsidRDefault="00183291" w:rsidP="00183291">
            <w:pPr>
              <w:jc w:val="center"/>
              <w:rPr>
                <w:rFonts w:cs="Arial"/>
                <w:b/>
                <w:color w:val="404040" w:themeColor="text1" w:themeTint="BF"/>
                <w:sz w:val="20"/>
                <w:szCs w:val="20"/>
                <w:lang w:val="es-EC"/>
              </w:rPr>
            </w:pPr>
            <w:r>
              <w:rPr>
                <w:rFonts w:cs="Arial"/>
                <w:b/>
                <w:color w:val="404040" w:themeColor="text1" w:themeTint="BF"/>
                <w:sz w:val="20"/>
                <w:szCs w:val="20"/>
                <w:lang w:val="es-EC"/>
              </w:rPr>
              <w:t>___________________________</w:t>
            </w:r>
          </w:p>
          <w:p w14:paraId="18CAB8B4" w14:textId="77777777" w:rsidR="00183291" w:rsidRPr="00EF002A" w:rsidRDefault="00183291" w:rsidP="00183291">
            <w:pPr>
              <w:jc w:val="center"/>
              <w:rPr>
                <w:rFonts w:cs="Arial"/>
                <w:color w:val="404040" w:themeColor="text1" w:themeTint="BF"/>
                <w:sz w:val="20"/>
                <w:szCs w:val="20"/>
                <w:lang w:val="es-EC"/>
              </w:rPr>
            </w:pPr>
            <w:r>
              <w:rPr>
                <w:rFonts w:cs="Arial"/>
                <w:color w:val="404040" w:themeColor="text1" w:themeTint="BF"/>
                <w:sz w:val="20"/>
                <w:szCs w:val="20"/>
                <w:lang w:val="es-EC"/>
              </w:rPr>
              <w:t>Lorena Rosas</w:t>
            </w:r>
          </w:p>
          <w:p w14:paraId="5A57D734" w14:textId="5F74A64E" w:rsidR="00183291" w:rsidRPr="007E762D" w:rsidRDefault="00183291" w:rsidP="00183291">
            <w:pPr>
              <w:jc w:val="center"/>
              <w:rPr>
                <w:rFonts w:cs="Arial"/>
                <w:color w:val="404040" w:themeColor="text1" w:themeTint="BF"/>
                <w:sz w:val="20"/>
                <w:szCs w:val="20"/>
                <w:lang w:val="es-EC"/>
              </w:rPr>
            </w:pPr>
          </w:p>
        </w:tc>
      </w:tr>
    </w:tbl>
    <w:p w14:paraId="5F5F2E8D" w14:textId="77777777" w:rsidR="00457C3F" w:rsidRDefault="00457C3F">
      <w:pPr>
        <w:rPr>
          <w:rFonts w:ascii="Arial" w:hAnsi="Arial" w:cs="Arial"/>
          <w:color w:val="404040" w:themeColor="text1" w:themeTint="BF"/>
          <w:lang w:val="es-EC"/>
        </w:rPr>
      </w:pPr>
    </w:p>
    <w:sectPr w:rsidR="00457C3F" w:rsidSect="0022345C">
      <w:headerReference w:type="default" r:id="rId8"/>
      <w:pgSz w:w="11900" w:h="16840"/>
      <w:pgMar w:top="1985" w:right="1800" w:bottom="1440" w:left="1800" w:header="510" w:footer="45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89C80" w14:textId="77777777" w:rsidR="00675389" w:rsidRDefault="00675389">
      <w:pPr>
        <w:spacing w:after="0"/>
      </w:pPr>
      <w:r>
        <w:separator/>
      </w:r>
    </w:p>
  </w:endnote>
  <w:endnote w:type="continuationSeparator" w:id="0">
    <w:p w14:paraId="355B28B9" w14:textId="77777777" w:rsidR="00675389" w:rsidRDefault="006753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1C0B7" w14:textId="77777777" w:rsidR="00675389" w:rsidRDefault="00675389">
      <w:pPr>
        <w:spacing w:after="0"/>
      </w:pPr>
      <w:r>
        <w:separator/>
      </w:r>
    </w:p>
  </w:footnote>
  <w:footnote w:type="continuationSeparator" w:id="0">
    <w:p w14:paraId="1FC84795" w14:textId="77777777" w:rsidR="00675389" w:rsidRDefault="0067538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C2C65" w14:textId="24B5E4DB" w:rsidR="000A36A2" w:rsidRDefault="000A36A2">
    <w:pPr>
      <w:pStyle w:val="Encabezado"/>
    </w:pPr>
    <w:r>
      <w:rPr>
        <w:noProof/>
        <w:lang w:val="es-EC" w:eastAsia="es-EC"/>
      </w:rPr>
      <w:drawing>
        <wp:anchor distT="0" distB="0" distL="114300" distR="114300" simplePos="0" relativeHeight="251666432" behindDoc="1" locked="0" layoutInCell="1" allowOverlap="1" wp14:anchorId="30B83263" wp14:editId="1B24A4A2">
          <wp:simplePos x="0" y="0"/>
          <wp:positionH relativeFrom="column">
            <wp:posOffset>-1143000</wp:posOffset>
          </wp:positionH>
          <wp:positionV relativeFrom="paragraph">
            <wp:posOffset>-243205</wp:posOffset>
          </wp:positionV>
          <wp:extent cx="7543800" cy="1637385"/>
          <wp:effectExtent l="0" t="0" r="0" b="0"/>
          <wp:wrapNone/>
          <wp:docPr id="1" name="Imagen 1" descr="MAC:Users:usuario:Desktop:Captura de pantalla 2018-05-24 a las 3.15.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usuario:Desktop:Captura de pantalla 2018-05-24 a las 3.15.39 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63738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http://schemas.microsoft.com/office/drawing/2014/chartex"/>
                    </a:ext>
                  </a:extLst>
                </pic:spPr>
              </pic:pic>
            </a:graphicData>
          </a:graphic>
          <wp14:sizeRelH relativeFrom="page">
            <wp14:pctWidth>0</wp14:pctWidth>
          </wp14:sizeRelH>
          <wp14:sizeRelV relativeFrom="page">
            <wp14:pctHeight>0</wp14:pctHeight>
          </wp14:sizeRelV>
        </wp:anchor>
      </w:drawing>
    </w:r>
    <w:r>
      <w:rPr>
        <w:noProof/>
        <w:lang w:val="es-EC" w:eastAsia="es-EC"/>
      </w:rPr>
      <w:drawing>
        <wp:anchor distT="0" distB="0" distL="114300" distR="114300" simplePos="0" relativeHeight="251665408" behindDoc="1" locked="0" layoutInCell="1" allowOverlap="1" wp14:anchorId="7FC70717" wp14:editId="23E17C7B">
          <wp:simplePos x="0" y="0"/>
          <wp:positionH relativeFrom="column">
            <wp:posOffset>-1143000</wp:posOffset>
          </wp:positionH>
          <wp:positionV relativeFrom="paragraph">
            <wp:posOffset>4365625</wp:posOffset>
          </wp:positionV>
          <wp:extent cx="7543800" cy="5942759"/>
          <wp:effectExtent l="0" t="0" r="0" b="1270"/>
          <wp:wrapNone/>
          <wp:docPr id="4" name="Imagen 4" descr="MAC:Users:usuario:Desktop:Captura de pantalla 2018-05-23 a las 1.06.0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Users:usuario:Desktop:Captura de pantalla 2018-05-23 a las 1.06.04 p.m..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3800" cy="5942759"/>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http://schemas.microsoft.com/office/drawing/2014/chartex"/>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973E9"/>
    <w:multiLevelType w:val="hybridMultilevel"/>
    <w:tmpl w:val="D158CCCE"/>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9187E1A"/>
    <w:multiLevelType w:val="hybridMultilevel"/>
    <w:tmpl w:val="E6FA823E"/>
    <w:lvl w:ilvl="0" w:tplc="DB225ED8">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0A6F77BA"/>
    <w:multiLevelType w:val="hybridMultilevel"/>
    <w:tmpl w:val="E61C7B9C"/>
    <w:lvl w:ilvl="0" w:tplc="8FCAD5EA">
      <w:start w:val="1"/>
      <w:numFmt w:val="decimal"/>
      <w:lvlText w:val="%1."/>
      <w:lvlJc w:val="left"/>
      <w:pPr>
        <w:ind w:left="720" w:hanging="360"/>
      </w:pPr>
      <w:rPr>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14DB3D5D"/>
    <w:multiLevelType w:val="hybridMultilevel"/>
    <w:tmpl w:val="8D2E986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28A57535"/>
    <w:multiLevelType w:val="hybridMultilevel"/>
    <w:tmpl w:val="94D66578"/>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33736F24"/>
    <w:multiLevelType w:val="hybridMultilevel"/>
    <w:tmpl w:val="16C86D9A"/>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377F4726"/>
    <w:multiLevelType w:val="hybridMultilevel"/>
    <w:tmpl w:val="77B6F6F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4C4241CD"/>
    <w:multiLevelType w:val="hybridMultilevel"/>
    <w:tmpl w:val="944CD0E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602E1839"/>
    <w:multiLevelType w:val="hybridMultilevel"/>
    <w:tmpl w:val="335A81B6"/>
    <w:lvl w:ilvl="0" w:tplc="8FCAD5EA">
      <w:start w:val="1"/>
      <w:numFmt w:val="decimal"/>
      <w:lvlText w:val="%1."/>
      <w:lvlJc w:val="left"/>
      <w:pPr>
        <w:ind w:left="720" w:hanging="360"/>
      </w:pPr>
      <w:rPr>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nsid w:val="69D01733"/>
    <w:multiLevelType w:val="hybridMultilevel"/>
    <w:tmpl w:val="53AC41F0"/>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D77413A"/>
    <w:multiLevelType w:val="hybridMultilevel"/>
    <w:tmpl w:val="150602C0"/>
    <w:lvl w:ilvl="0" w:tplc="8FCAD5EA">
      <w:start w:val="1"/>
      <w:numFmt w:val="decimal"/>
      <w:lvlText w:val="%1."/>
      <w:lvlJc w:val="left"/>
      <w:pPr>
        <w:ind w:left="720" w:hanging="360"/>
      </w:pPr>
      <w:rPr>
        <w:b w:val="0"/>
      </w:rPr>
    </w:lvl>
    <w:lvl w:ilvl="1" w:tplc="300A0005">
      <w:start w:val="1"/>
      <w:numFmt w:val="bullet"/>
      <w:lvlText w:val=""/>
      <w:lvlJc w:val="left"/>
      <w:pPr>
        <w:ind w:left="1440" w:hanging="360"/>
      </w:pPr>
      <w:rPr>
        <w:rFonts w:ascii="Wingdings" w:hAnsi="Wingdings" w:hint="default"/>
      </w:r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6DDA009B"/>
    <w:multiLevelType w:val="hybridMultilevel"/>
    <w:tmpl w:val="DD967D72"/>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74BE7539"/>
    <w:multiLevelType w:val="hybridMultilevel"/>
    <w:tmpl w:val="B8B6BB7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756568C4"/>
    <w:multiLevelType w:val="hybridMultilevel"/>
    <w:tmpl w:val="D5A84C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6"/>
  </w:num>
  <w:num w:numId="4">
    <w:abstractNumId w:val="3"/>
  </w:num>
  <w:num w:numId="5">
    <w:abstractNumId w:val="4"/>
  </w:num>
  <w:num w:numId="6">
    <w:abstractNumId w:val="0"/>
  </w:num>
  <w:num w:numId="7">
    <w:abstractNumId w:val="5"/>
  </w:num>
  <w:num w:numId="8">
    <w:abstractNumId w:val="11"/>
  </w:num>
  <w:num w:numId="9">
    <w:abstractNumId w:val="9"/>
  </w:num>
  <w:num w:numId="10">
    <w:abstractNumId w:val="8"/>
  </w:num>
  <w:num w:numId="11">
    <w:abstractNumId w:val="10"/>
  </w:num>
  <w:num w:numId="12">
    <w:abstractNumId w:val="2"/>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F00"/>
    <w:rsid w:val="00000B8B"/>
    <w:rsid w:val="00004638"/>
    <w:rsid w:val="000207D0"/>
    <w:rsid w:val="00020842"/>
    <w:rsid w:val="00022AC5"/>
    <w:rsid w:val="000318B5"/>
    <w:rsid w:val="0004348F"/>
    <w:rsid w:val="00052AA8"/>
    <w:rsid w:val="00053DEA"/>
    <w:rsid w:val="00071F90"/>
    <w:rsid w:val="00081A4C"/>
    <w:rsid w:val="00091B97"/>
    <w:rsid w:val="00095A69"/>
    <w:rsid w:val="000A36A2"/>
    <w:rsid w:val="000B73F8"/>
    <w:rsid w:val="000D25C8"/>
    <w:rsid w:val="000E0445"/>
    <w:rsid w:val="000E319C"/>
    <w:rsid w:val="000E3480"/>
    <w:rsid w:val="000F5AFB"/>
    <w:rsid w:val="00107E73"/>
    <w:rsid w:val="001236C1"/>
    <w:rsid w:val="00132130"/>
    <w:rsid w:val="00135C20"/>
    <w:rsid w:val="00137A18"/>
    <w:rsid w:val="001405CD"/>
    <w:rsid w:val="00152BAF"/>
    <w:rsid w:val="00167269"/>
    <w:rsid w:val="00183291"/>
    <w:rsid w:val="00194C52"/>
    <w:rsid w:val="001B0C32"/>
    <w:rsid w:val="001D15BE"/>
    <w:rsid w:val="001E0E90"/>
    <w:rsid w:val="002037EA"/>
    <w:rsid w:val="00205DFE"/>
    <w:rsid w:val="00220908"/>
    <w:rsid w:val="0022345C"/>
    <w:rsid w:val="00234AF1"/>
    <w:rsid w:val="0024272D"/>
    <w:rsid w:val="002558BF"/>
    <w:rsid w:val="002657DC"/>
    <w:rsid w:val="00282FA9"/>
    <w:rsid w:val="002935EB"/>
    <w:rsid w:val="002C6C28"/>
    <w:rsid w:val="002F494D"/>
    <w:rsid w:val="002F5ABB"/>
    <w:rsid w:val="002F6DD1"/>
    <w:rsid w:val="0030102A"/>
    <w:rsid w:val="00316DDD"/>
    <w:rsid w:val="00331134"/>
    <w:rsid w:val="00337FFC"/>
    <w:rsid w:val="00390002"/>
    <w:rsid w:val="00394265"/>
    <w:rsid w:val="003951F4"/>
    <w:rsid w:val="003A77C3"/>
    <w:rsid w:val="003C61CC"/>
    <w:rsid w:val="003F4593"/>
    <w:rsid w:val="0040228B"/>
    <w:rsid w:val="00410215"/>
    <w:rsid w:val="004165D4"/>
    <w:rsid w:val="00425B7C"/>
    <w:rsid w:val="00441731"/>
    <w:rsid w:val="00452A77"/>
    <w:rsid w:val="0045740F"/>
    <w:rsid w:val="00457C3F"/>
    <w:rsid w:val="00471C75"/>
    <w:rsid w:val="00481968"/>
    <w:rsid w:val="004B38E8"/>
    <w:rsid w:val="004C58C5"/>
    <w:rsid w:val="004C7671"/>
    <w:rsid w:val="004D0B7D"/>
    <w:rsid w:val="004F1823"/>
    <w:rsid w:val="004F5237"/>
    <w:rsid w:val="00501F6C"/>
    <w:rsid w:val="0052252D"/>
    <w:rsid w:val="00535BC9"/>
    <w:rsid w:val="005505E7"/>
    <w:rsid w:val="00551C06"/>
    <w:rsid w:val="00562DC0"/>
    <w:rsid w:val="005753FD"/>
    <w:rsid w:val="00597FB3"/>
    <w:rsid w:val="005A4F52"/>
    <w:rsid w:val="005B590D"/>
    <w:rsid w:val="005C05D7"/>
    <w:rsid w:val="005C7628"/>
    <w:rsid w:val="005D12DC"/>
    <w:rsid w:val="005D21DC"/>
    <w:rsid w:val="005E1D36"/>
    <w:rsid w:val="005E22C5"/>
    <w:rsid w:val="005E3673"/>
    <w:rsid w:val="006009DB"/>
    <w:rsid w:val="00602CD8"/>
    <w:rsid w:val="00604BD4"/>
    <w:rsid w:val="00607CBA"/>
    <w:rsid w:val="00610B98"/>
    <w:rsid w:val="00613223"/>
    <w:rsid w:val="0064144E"/>
    <w:rsid w:val="00644308"/>
    <w:rsid w:val="006506EF"/>
    <w:rsid w:val="00651222"/>
    <w:rsid w:val="00660C3D"/>
    <w:rsid w:val="00666738"/>
    <w:rsid w:val="00672F0B"/>
    <w:rsid w:val="00675389"/>
    <w:rsid w:val="00675892"/>
    <w:rsid w:val="006775A5"/>
    <w:rsid w:val="006925FC"/>
    <w:rsid w:val="00692E15"/>
    <w:rsid w:val="00694123"/>
    <w:rsid w:val="00694AE0"/>
    <w:rsid w:val="006964DC"/>
    <w:rsid w:val="006A4701"/>
    <w:rsid w:val="006C0345"/>
    <w:rsid w:val="006D6318"/>
    <w:rsid w:val="006D6A40"/>
    <w:rsid w:val="006E3EF6"/>
    <w:rsid w:val="006F7C37"/>
    <w:rsid w:val="00703F8F"/>
    <w:rsid w:val="00722D89"/>
    <w:rsid w:val="007258D5"/>
    <w:rsid w:val="00726634"/>
    <w:rsid w:val="0072736D"/>
    <w:rsid w:val="00757190"/>
    <w:rsid w:val="00766B9B"/>
    <w:rsid w:val="007905D3"/>
    <w:rsid w:val="007A278E"/>
    <w:rsid w:val="007C055E"/>
    <w:rsid w:val="007C1BAC"/>
    <w:rsid w:val="007D6411"/>
    <w:rsid w:val="007E262F"/>
    <w:rsid w:val="007E762D"/>
    <w:rsid w:val="007E7EA6"/>
    <w:rsid w:val="00801EBA"/>
    <w:rsid w:val="0080438D"/>
    <w:rsid w:val="00807A5F"/>
    <w:rsid w:val="008255A6"/>
    <w:rsid w:val="00833881"/>
    <w:rsid w:val="00863F00"/>
    <w:rsid w:val="008750C8"/>
    <w:rsid w:val="008B0B26"/>
    <w:rsid w:val="008C6238"/>
    <w:rsid w:val="008D3FA0"/>
    <w:rsid w:val="008E3F91"/>
    <w:rsid w:val="008F0417"/>
    <w:rsid w:val="009004D6"/>
    <w:rsid w:val="00932993"/>
    <w:rsid w:val="0095699E"/>
    <w:rsid w:val="00971B2C"/>
    <w:rsid w:val="00972FAA"/>
    <w:rsid w:val="00974BC0"/>
    <w:rsid w:val="00981843"/>
    <w:rsid w:val="00991151"/>
    <w:rsid w:val="009B01A2"/>
    <w:rsid w:val="009C7F59"/>
    <w:rsid w:val="009D2FF6"/>
    <w:rsid w:val="009D4B52"/>
    <w:rsid w:val="009E3ECB"/>
    <w:rsid w:val="00A12F16"/>
    <w:rsid w:val="00A35209"/>
    <w:rsid w:val="00A40E0C"/>
    <w:rsid w:val="00A46A79"/>
    <w:rsid w:val="00A53003"/>
    <w:rsid w:val="00A62C78"/>
    <w:rsid w:val="00A76A67"/>
    <w:rsid w:val="00A77651"/>
    <w:rsid w:val="00A80FEC"/>
    <w:rsid w:val="00A8385F"/>
    <w:rsid w:val="00AA4FF4"/>
    <w:rsid w:val="00AA60A9"/>
    <w:rsid w:val="00AD6F9C"/>
    <w:rsid w:val="00AE34A4"/>
    <w:rsid w:val="00AE58EA"/>
    <w:rsid w:val="00AE5B11"/>
    <w:rsid w:val="00AE7DCB"/>
    <w:rsid w:val="00AF1983"/>
    <w:rsid w:val="00AF7776"/>
    <w:rsid w:val="00B077B4"/>
    <w:rsid w:val="00B450E7"/>
    <w:rsid w:val="00B52444"/>
    <w:rsid w:val="00B53CBE"/>
    <w:rsid w:val="00B747DD"/>
    <w:rsid w:val="00B80810"/>
    <w:rsid w:val="00B85CD2"/>
    <w:rsid w:val="00B96DE4"/>
    <w:rsid w:val="00BA3635"/>
    <w:rsid w:val="00BA788C"/>
    <w:rsid w:val="00BC598E"/>
    <w:rsid w:val="00BF2DE3"/>
    <w:rsid w:val="00C101FE"/>
    <w:rsid w:val="00C219B5"/>
    <w:rsid w:val="00C24E46"/>
    <w:rsid w:val="00C254C4"/>
    <w:rsid w:val="00C4172D"/>
    <w:rsid w:val="00C418ED"/>
    <w:rsid w:val="00C479BE"/>
    <w:rsid w:val="00C53896"/>
    <w:rsid w:val="00C5453E"/>
    <w:rsid w:val="00C61C14"/>
    <w:rsid w:val="00C63B73"/>
    <w:rsid w:val="00C673CC"/>
    <w:rsid w:val="00C80512"/>
    <w:rsid w:val="00C847AF"/>
    <w:rsid w:val="00C8733E"/>
    <w:rsid w:val="00C95292"/>
    <w:rsid w:val="00CA2350"/>
    <w:rsid w:val="00CB62DB"/>
    <w:rsid w:val="00CF69B0"/>
    <w:rsid w:val="00D049F4"/>
    <w:rsid w:val="00D1092E"/>
    <w:rsid w:val="00D11F14"/>
    <w:rsid w:val="00D21235"/>
    <w:rsid w:val="00D217FC"/>
    <w:rsid w:val="00D31D22"/>
    <w:rsid w:val="00D32CD2"/>
    <w:rsid w:val="00D338FB"/>
    <w:rsid w:val="00D370DA"/>
    <w:rsid w:val="00D448A7"/>
    <w:rsid w:val="00D551BA"/>
    <w:rsid w:val="00D557AD"/>
    <w:rsid w:val="00D61729"/>
    <w:rsid w:val="00D71611"/>
    <w:rsid w:val="00D72669"/>
    <w:rsid w:val="00D73365"/>
    <w:rsid w:val="00D74C00"/>
    <w:rsid w:val="00D837ED"/>
    <w:rsid w:val="00D93CB6"/>
    <w:rsid w:val="00D96CA2"/>
    <w:rsid w:val="00DA0648"/>
    <w:rsid w:val="00DA4F39"/>
    <w:rsid w:val="00DC12D3"/>
    <w:rsid w:val="00DC2E7B"/>
    <w:rsid w:val="00DC603B"/>
    <w:rsid w:val="00DD29D2"/>
    <w:rsid w:val="00DD2BAC"/>
    <w:rsid w:val="00DE6E6D"/>
    <w:rsid w:val="00DF194A"/>
    <w:rsid w:val="00E3326C"/>
    <w:rsid w:val="00E36FC0"/>
    <w:rsid w:val="00E37EEB"/>
    <w:rsid w:val="00E421BF"/>
    <w:rsid w:val="00E4617B"/>
    <w:rsid w:val="00E64D7C"/>
    <w:rsid w:val="00E92D20"/>
    <w:rsid w:val="00E96054"/>
    <w:rsid w:val="00EA0664"/>
    <w:rsid w:val="00EA5616"/>
    <w:rsid w:val="00EC1EC4"/>
    <w:rsid w:val="00EC4784"/>
    <w:rsid w:val="00ED249B"/>
    <w:rsid w:val="00EE639F"/>
    <w:rsid w:val="00EF002A"/>
    <w:rsid w:val="00EF70E6"/>
    <w:rsid w:val="00F05FCE"/>
    <w:rsid w:val="00F150D3"/>
    <w:rsid w:val="00F160F6"/>
    <w:rsid w:val="00F16BD5"/>
    <w:rsid w:val="00F20EC4"/>
    <w:rsid w:val="00F26DE7"/>
    <w:rsid w:val="00F308E3"/>
    <w:rsid w:val="00F30BE1"/>
    <w:rsid w:val="00F65C15"/>
    <w:rsid w:val="00F77199"/>
    <w:rsid w:val="00F91B2B"/>
    <w:rsid w:val="00F933F9"/>
    <w:rsid w:val="00FB2330"/>
    <w:rsid w:val="00FC7EA6"/>
    <w:rsid w:val="00FD0478"/>
    <w:rsid w:val="00FD3BBF"/>
    <w:rsid w:val="00FE2EC3"/>
    <w:rsid w:val="00FE7A46"/>
    <w:rsid w:val="00FF4F43"/>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2301F3"/>
  <w15:docId w15:val="{D0C39762-4935-414E-8272-24741B0A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908"/>
  </w:style>
  <w:style w:type="paragraph" w:styleId="Ttulo1">
    <w:name w:val="heading 1"/>
    <w:basedOn w:val="Normal"/>
    <w:next w:val="Normal"/>
    <w:link w:val="Ttulo1Car"/>
    <w:uiPriority w:val="9"/>
    <w:qFormat/>
    <w:rsid w:val="00A62C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A62C7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3F00"/>
    <w:pPr>
      <w:tabs>
        <w:tab w:val="center" w:pos="4320"/>
        <w:tab w:val="right" w:pos="8640"/>
      </w:tabs>
      <w:spacing w:after="0"/>
    </w:pPr>
  </w:style>
  <w:style w:type="character" w:customStyle="1" w:styleId="EncabezadoCar">
    <w:name w:val="Encabezado Car"/>
    <w:basedOn w:val="Fuentedeprrafopredeter"/>
    <w:link w:val="Encabezado"/>
    <w:uiPriority w:val="99"/>
    <w:rsid w:val="00863F00"/>
  </w:style>
  <w:style w:type="paragraph" w:styleId="Piedepgina">
    <w:name w:val="footer"/>
    <w:basedOn w:val="Normal"/>
    <w:link w:val="PiedepginaCar"/>
    <w:uiPriority w:val="99"/>
    <w:unhideWhenUsed/>
    <w:rsid w:val="00863F00"/>
    <w:pPr>
      <w:tabs>
        <w:tab w:val="center" w:pos="4320"/>
        <w:tab w:val="right" w:pos="8640"/>
      </w:tabs>
      <w:spacing w:after="0"/>
    </w:pPr>
  </w:style>
  <w:style w:type="character" w:customStyle="1" w:styleId="PiedepginaCar">
    <w:name w:val="Pie de página Car"/>
    <w:basedOn w:val="Fuentedeprrafopredeter"/>
    <w:link w:val="Piedepgina"/>
    <w:uiPriority w:val="99"/>
    <w:rsid w:val="00863F00"/>
  </w:style>
  <w:style w:type="paragraph" w:styleId="Textodeglobo">
    <w:name w:val="Balloon Text"/>
    <w:basedOn w:val="Normal"/>
    <w:link w:val="TextodegloboCar"/>
    <w:uiPriority w:val="99"/>
    <w:semiHidden/>
    <w:unhideWhenUsed/>
    <w:rsid w:val="006925FC"/>
    <w:pPr>
      <w:spacing w:after="0"/>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6925FC"/>
    <w:rPr>
      <w:rFonts w:ascii="Lucida Grande" w:hAnsi="Lucida Grande"/>
      <w:sz w:val="18"/>
      <w:szCs w:val="18"/>
    </w:rPr>
  </w:style>
  <w:style w:type="paragraph" w:styleId="Prrafodelista">
    <w:name w:val="List Paragraph"/>
    <w:basedOn w:val="Normal"/>
    <w:uiPriority w:val="34"/>
    <w:qFormat/>
    <w:rsid w:val="000D25C8"/>
    <w:pPr>
      <w:spacing w:line="276" w:lineRule="auto"/>
      <w:ind w:left="720"/>
      <w:contextualSpacing/>
    </w:pPr>
    <w:rPr>
      <w:sz w:val="22"/>
      <w:szCs w:val="22"/>
      <w:lang w:val="es-EC"/>
    </w:rPr>
  </w:style>
  <w:style w:type="paragraph" w:styleId="NormalWeb">
    <w:name w:val="Normal (Web)"/>
    <w:basedOn w:val="Normal"/>
    <w:uiPriority w:val="99"/>
    <w:semiHidden/>
    <w:unhideWhenUsed/>
    <w:rsid w:val="000D25C8"/>
    <w:pPr>
      <w:spacing w:before="100" w:beforeAutospacing="1" w:after="100" w:afterAutospacing="1"/>
    </w:pPr>
    <w:rPr>
      <w:rFonts w:ascii="Times New Roman" w:eastAsia="Times New Roman" w:hAnsi="Times New Roman" w:cs="Times New Roman"/>
      <w:lang w:val="es-EC" w:eastAsia="es-EC"/>
    </w:rPr>
  </w:style>
  <w:style w:type="paragraph" w:styleId="Sinespaciado">
    <w:name w:val="No Spacing"/>
    <w:uiPriority w:val="1"/>
    <w:qFormat/>
    <w:rsid w:val="00A62C78"/>
    <w:pPr>
      <w:spacing w:after="0"/>
    </w:pPr>
  </w:style>
  <w:style w:type="character" w:customStyle="1" w:styleId="Ttulo1Car">
    <w:name w:val="Título 1 Car"/>
    <w:basedOn w:val="Fuentedeprrafopredeter"/>
    <w:link w:val="Ttulo1"/>
    <w:uiPriority w:val="9"/>
    <w:rsid w:val="00A62C78"/>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A62C78"/>
    <w:rPr>
      <w:rFonts w:asciiTheme="majorHAnsi" w:eastAsiaTheme="majorEastAsia" w:hAnsiTheme="majorHAnsi" w:cstheme="majorBidi"/>
      <w:color w:val="365F91" w:themeColor="accent1" w:themeShade="BF"/>
      <w:sz w:val="26"/>
      <w:szCs w:val="26"/>
    </w:rPr>
  </w:style>
  <w:style w:type="table" w:styleId="Tablaconcuadrcula">
    <w:name w:val="Table Grid"/>
    <w:basedOn w:val="Tablanormal"/>
    <w:uiPriority w:val="59"/>
    <w:rsid w:val="00A62C7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DC603B"/>
    <w:rPr>
      <w:sz w:val="16"/>
      <w:szCs w:val="16"/>
    </w:rPr>
  </w:style>
  <w:style w:type="paragraph" w:styleId="Textocomentario">
    <w:name w:val="annotation text"/>
    <w:basedOn w:val="Normal"/>
    <w:link w:val="TextocomentarioCar"/>
    <w:uiPriority w:val="99"/>
    <w:semiHidden/>
    <w:unhideWhenUsed/>
    <w:rsid w:val="00DC603B"/>
    <w:rPr>
      <w:sz w:val="20"/>
      <w:szCs w:val="20"/>
    </w:rPr>
  </w:style>
  <w:style w:type="character" w:customStyle="1" w:styleId="TextocomentarioCar">
    <w:name w:val="Texto comentario Car"/>
    <w:basedOn w:val="Fuentedeprrafopredeter"/>
    <w:link w:val="Textocomentario"/>
    <w:uiPriority w:val="99"/>
    <w:semiHidden/>
    <w:rsid w:val="00DC603B"/>
    <w:rPr>
      <w:sz w:val="20"/>
      <w:szCs w:val="20"/>
    </w:rPr>
  </w:style>
  <w:style w:type="paragraph" w:styleId="Asuntodelcomentario">
    <w:name w:val="annotation subject"/>
    <w:basedOn w:val="Textocomentario"/>
    <w:next w:val="Textocomentario"/>
    <w:link w:val="AsuntodelcomentarioCar"/>
    <w:uiPriority w:val="99"/>
    <w:semiHidden/>
    <w:unhideWhenUsed/>
    <w:rsid w:val="00DC603B"/>
    <w:rPr>
      <w:b/>
      <w:bCs/>
    </w:rPr>
  </w:style>
  <w:style w:type="character" w:customStyle="1" w:styleId="AsuntodelcomentarioCar">
    <w:name w:val="Asunto del comentario Car"/>
    <w:basedOn w:val="TextocomentarioCar"/>
    <w:link w:val="Asuntodelcomentario"/>
    <w:uiPriority w:val="99"/>
    <w:semiHidden/>
    <w:rsid w:val="00DC603B"/>
    <w:rPr>
      <w:b/>
      <w:bCs/>
      <w:sz w:val="20"/>
      <w:szCs w:val="20"/>
    </w:rPr>
  </w:style>
  <w:style w:type="character" w:styleId="nfasis">
    <w:name w:val="Emphasis"/>
    <w:basedOn w:val="Fuentedeprrafopredeter"/>
    <w:uiPriority w:val="20"/>
    <w:qFormat/>
    <w:rsid w:val="00727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4CEF0-8AB3-42AD-8071-1FB78030F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434</Words>
  <Characters>2387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INDA</Company>
  <LinksUpToDate>false</LinksUpToDate>
  <CharactersWithSpaces>2816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INDA INDA</dc:creator>
  <cp:lastModifiedBy>FERNANDA</cp:lastModifiedBy>
  <cp:revision>6</cp:revision>
  <cp:lastPrinted>2020-10-20T22:07:00Z</cp:lastPrinted>
  <dcterms:created xsi:type="dcterms:W3CDTF">2020-08-28T00:05:00Z</dcterms:created>
  <dcterms:modified xsi:type="dcterms:W3CDTF">2020-10-20T23:03:00Z</dcterms:modified>
</cp:coreProperties>
</file>