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628" w:rsidRPr="00D94628" w:rsidRDefault="00F0584F" w:rsidP="00D94628">
      <w:pPr>
        <w:spacing w:line="276" w:lineRule="auto"/>
        <w:ind w:right="11"/>
        <w:jc w:val="center"/>
        <w:rPr>
          <w:rFonts w:cstheme="minorHAnsi"/>
          <w:b/>
        </w:rPr>
      </w:pPr>
      <w:r w:rsidRPr="007B5762">
        <w:rPr>
          <w:rFonts w:cstheme="minorHAnsi"/>
          <w:b/>
        </w:rPr>
        <w:t>ACTA DE ENTREGA-RECEPCIÓN UNICA Y DEFINITIVA</w:t>
      </w:r>
      <w:bookmarkStart w:id="0" w:name="_GoBack"/>
      <w:bookmarkEnd w:id="0"/>
    </w:p>
    <w:p w:rsidR="00D94628" w:rsidRPr="00D94628" w:rsidRDefault="00F0584F" w:rsidP="00D94628">
      <w:pPr>
        <w:spacing w:line="276" w:lineRule="auto"/>
        <w:ind w:right="11"/>
        <w:jc w:val="center"/>
        <w:rPr>
          <w:rFonts w:cstheme="minorHAnsi"/>
          <w:b/>
        </w:rPr>
      </w:pPr>
      <w:r w:rsidRPr="00D94628">
        <w:rPr>
          <w:rFonts w:cstheme="minorHAnsi"/>
          <w:b/>
        </w:rPr>
        <w:t>ENTRE LA UNIDA</w:t>
      </w:r>
      <w:r w:rsidR="00D94628" w:rsidRPr="00D94628">
        <w:rPr>
          <w:rFonts w:cstheme="minorHAnsi"/>
          <w:b/>
        </w:rPr>
        <w:t xml:space="preserve">D </w:t>
      </w:r>
      <w:r w:rsidRPr="00D94628">
        <w:rPr>
          <w:rFonts w:cstheme="minorHAnsi"/>
          <w:b/>
        </w:rPr>
        <w:t>EJECUTORA MAGAP-PRAT Y</w:t>
      </w:r>
    </w:p>
    <w:p w:rsidR="00B27C8E" w:rsidRPr="00D94628" w:rsidRDefault="00F0584F" w:rsidP="00D94628">
      <w:pPr>
        <w:spacing w:line="276" w:lineRule="auto"/>
        <w:ind w:right="11"/>
        <w:jc w:val="center"/>
        <w:rPr>
          <w:rFonts w:cstheme="minorHAnsi"/>
          <w:b/>
        </w:rPr>
      </w:pPr>
      <w:r w:rsidRPr="00D94628">
        <w:rPr>
          <w:rFonts w:cstheme="minorHAnsi"/>
          <w:b/>
        </w:rPr>
        <w:t xml:space="preserve">El GOBIERNO AUTÓNOMO </w:t>
      </w:r>
      <w:r w:rsidR="00D94628" w:rsidRPr="00D94628">
        <w:rPr>
          <w:rFonts w:cstheme="minorHAnsi"/>
          <w:b/>
        </w:rPr>
        <w:t xml:space="preserve">DESCENTRALIZADO </w:t>
      </w:r>
      <w:r w:rsidRPr="00D94628">
        <w:rPr>
          <w:rFonts w:cstheme="minorHAnsi"/>
          <w:b/>
        </w:rPr>
        <w:t xml:space="preserve">MUNICIPAL DEL CANTÓN </w:t>
      </w:r>
      <w:r w:rsidR="00B3155B">
        <w:rPr>
          <w:rFonts w:cstheme="minorHAnsi"/>
          <w:b/>
        </w:rPr>
        <w:t>SOZORANGA</w:t>
      </w:r>
    </w:p>
    <w:p w:rsidR="00D94628" w:rsidRDefault="00D94628" w:rsidP="00D94628">
      <w:pPr>
        <w:spacing w:line="276" w:lineRule="auto"/>
        <w:ind w:right="11"/>
        <w:jc w:val="center"/>
        <w:rPr>
          <w:rFonts w:cstheme="minorHAnsi"/>
          <w:b/>
        </w:rPr>
      </w:pPr>
    </w:p>
    <w:p w:rsidR="000305BF" w:rsidRPr="00D94628" w:rsidRDefault="000305BF" w:rsidP="00D94628">
      <w:pPr>
        <w:spacing w:line="276" w:lineRule="auto"/>
        <w:ind w:right="11"/>
        <w:jc w:val="center"/>
        <w:rPr>
          <w:rFonts w:cstheme="minorHAnsi"/>
          <w:b/>
        </w:rPr>
      </w:pPr>
      <w:r w:rsidRPr="00D94628">
        <w:rPr>
          <w:rFonts w:cstheme="minorHAnsi"/>
          <w:b/>
        </w:rPr>
        <w:t>REFERENTE AL CUMPLIMIENTO Y ENTREGA DE PRODUCTOS   PREVISTOS EN EL CONVENIO DE COOPERACIÓN TÉCNICA Y ECONÓMICA PARA LA EJECUCIÓN DEL PROGRAMA SISTEMA DE INFORMACIÓN Y GESTIÓN DE TIERRAS RURALES “SIGTIERRAS”</w:t>
      </w:r>
    </w:p>
    <w:p w:rsidR="007A5D4E" w:rsidRDefault="000305BF" w:rsidP="00885BF3">
      <w:pPr>
        <w:spacing w:line="276" w:lineRule="auto"/>
        <w:ind w:right="11"/>
        <w:contextualSpacing/>
        <w:jc w:val="both"/>
        <w:rPr>
          <w:rFonts w:cstheme="minorHAnsi"/>
        </w:rPr>
      </w:pPr>
      <w:r w:rsidRPr="000305BF">
        <w:rPr>
          <w:rFonts w:cstheme="minorHAnsi"/>
        </w:rPr>
        <w:t>En la ciudad de</w:t>
      </w:r>
      <w:r>
        <w:rPr>
          <w:rFonts w:cstheme="minorHAnsi"/>
        </w:rPr>
        <w:t xml:space="preserve"> </w:t>
      </w:r>
      <w:r w:rsidR="00B3155B">
        <w:rPr>
          <w:rFonts w:cstheme="minorHAnsi"/>
        </w:rPr>
        <w:t>Sozoranga</w:t>
      </w:r>
      <w:r w:rsidRPr="000305BF">
        <w:rPr>
          <w:rFonts w:cstheme="minorHAnsi"/>
        </w:rPr>
        <w:t>, a los</w:t>
      </w:r>
      <w:r>
        <w:rPr>
          <w:rFonts w:cstheme="minorHAnsi"/>
        </w:rPr>
        <w:t xml:space="preserve"> </w:t>
      </w:r>
      <w:r w:rsidR="001C6FC9">
        <w:rPr>
          <w:rFonts w:cstheme="minorHAnsi"/>
        </w:rPr>
        <w:t>__</w:t>
      </w:r>
      <w:r w:rsidRPr="000305BF">
        <w:rPr>
          <w:rFonts w:cstheme="minorHAnsi"/>
        </w:rPr>
        <w:t xml:space="preserve"> días del mes de </w:t>
      </w:r>
      <w:r w:rsidR="00B8311B">
        <w:rPr>
          <w:rFonts w:cstheme="minorHAnsi"/>
        </w:rPr>
        <w:t>Agosto</w:t>
      </w:r>
      <w:r w:rsidR="008C78D2">
        <w:rPr>
          <w:rFonts w:cstheme="minorHAnsi"/>
        </w:rPr>
        <w:t xml:space="preserve"> </w:t>
      </w:r>
      <w:r w:rsidRPr="000305BF">
        <w:rPr>
          <w:rFonts w:cstheme="minorHAnsi"/>
        </w:rPr>
        <w:t>de</w:t>
      </w:r>
      <w:r w:rsidR="00510291">
        <w:rPr>
          <w:rFonts w:cstheme="minorHAnsi"/>
        </w:rPr>
        <w:t>l</w:t>
      </w:r>
      <w:r w:rsidR="00B8311B">
        <w:rPr>
          <w:rFonts w:cstheme="minorHAnsi"/>
        </w:rPr>
        <w:t xml:space="preserve"> dos mil diecinueve</w:t>
      </w:r>
      <w:r w:rsidRPr="000305BF">
        <w:rPr>
          <w:rFonts w:cstheme="minorHAnsi"/>
        </w:rPr>
        <w:t xml:space="preserve">, </w:t>
      </w:r>
      <w:r w:rsidR="00510291">
        <w:rPr>
          <w:rFonts w:cstheme="minorHAnsi"/>
        </w:rPr>
        <w:t xml:space="preserve">comparecen </w:t>
      </w:r>
      <w:r w:rsidRPr="000305BF">
        <w:rPr>
          <w:rFonts w:cstheme="minorHAnsi"/>
        </w:rPr>
        <w:t>por una parte, en representación de la Unidad Ejecutora MAGAP-PRAT</w:t>
      </w:r>
      <w:r w:rsidR="00885BF3" w:rsidRPr="00885BF3">
        <w:rPr>
          <w:rFonts w:cstheme="minorHAnsi"/>
        </w:rPr>
        <w:t xml:space="preserve"> </w:t>
      </w:r>
      <w:r w:rsidR="00501463">
        <w:rPr>
          <w:rFonts w:cstheme="minorHAnsi"/>
        </w:rPr>
        <w:t xml:space="preserve"> Viviana Martínez</w:t>
      </w:r>
      <w:r w:rsidR="00885BF3">
        <w:rPr>
          <w:rFonts w:cstheme="minorHAnsi"/>
        </w:rPr>
        <w:t xml:space="preserve"> </w:t>
      </w:r>
      <w:r w:rsidRPr="000305BF">
        <w:rPr>
          <w:rFonts w:cstheme="minorHAnsi"/>
        </w:rPr>
        <w:t xml:space="preserve">en calidad de </w:t>
      </w:r>
      <w:r w:rsidR="00885BF3">
        <w:rPr>
          <w:rFonts w:cstheme="minorHAnsi"/>
        </w:rPr>
        <w:t xml:space="preserve">Técnico de seguimiento </w:t>
      </w:r>
      <w:r w:rsidRPr="000305BF">
        <w:rPr>
          <w:rFonts w:cstheme="minorHAnsi"/>
        </w:rPr>
        <w:t>de</w:t>
      </w:r>
      <w:r w:rsidR="007A5D4E">
        <w:rPr>
          <w:rFonts w:cstheme="minorHAnsi"/>
        </w:rPr>
        <w:t>l</w:t>
      </w:r>
      <w:r w:rsidRPr="000305BF">
        <w:rPr>
          <w:rFonts w:cstheme="minorHAnsi"/>
        </w:rPr>
        <w:t xml:space="preserve"> Convenio;</w:t>
      </w:r>
      <w:r w:rsidR="006E6A35">
        <w:rPr>
          <w:rFonts w:cstheme="minorHAnsi"/>
        </w:rPr>
        <w:t xml:space="preserve"> </w:t>
      </w:r>
      <w:r w:rsidR="007B5762">
        <w:rPr>
          <w:rFonts w:cstheme="minorHAnsi"/>
        </w:rPr>
        <w:t>y,</w:t>
      </w:r>
      <w:r w:rsidR="006E6A35">
        <w:rPr>
          <w:rFonts w:cstheme="minorHAnsi"/>
        </w:rPr>
        <w:t xml:space="preserve"> </w:t>
      </w:r>
      <w:r w:rsidRPr="000305BF">
        <w:rPr>
          <w:rFonts w:cstheme="minorHAnsi"/>
        </w:rPr>
        <w:t xml:space="preserve">por otra parte, en representación del Gobierno Autónomo Descentralizado Municipal del Cantón </w:t>
      </w:r>
      <w:r w:rsidR="00501463">
        <w:rPr>
          <w:rFonts w:cstheme="minorHAnsi"/>
        </w:rPr>
        <w:t>Macara</w:t>
      </w:r>
      <w:r w:rsidRPr="000305BF">
        <w:rPr>
          <w:rFonts w:cstheme="minorHAnsi"/>
        </w:rPr>
        <w:t xml:space="preserve">, comparecen; </w:t>
      </w:r>
      <w:r w:rsidR="007B5762">
        <w:rPr>
          <w:rFonts w:cstheme="minorHAnsi"/>
        </w:rPr>
        <w:t>XXXX</w:t>
      </w:r>
      <w:r w:rsidRPr="000305BF">
        <w:rPr>
          <w:rFonts w:cstheme="minorHAnsi"/>
        </w:rPr>
        <w:t xml:space="preserve">, </w:t>
      </w:r>
      <w:r w:rsidRPr="001E5878">
        <w:rPr>
          <w:rFonts w:cstheme="minorHAnsi"/>
          <w:highlight w:val="yellow"/>
        </w:rPr>
        <w:t>Director de Gestión de Avalú</w:t>
      </w:r>
      <w:r w:rsidR="00885BF3" w:rsidRPr="001E5878">
        <w:rPr>
          <w:rFonts w:cstheme="minorHAnsi"/>
          <w:highlight w:val="yellow"/>
        </w:rPr>
        <w:t>o</w:t>
      </w:r>
      <w:r w:rsidRPr="001E5878">
        <w:rPr>
          <w:rFonts w:cstheme="minorHAnsi"/>
          <w:highlight w:val="yellow"/>
        </w:rPr>
        <w:t>s y Catastros</w:t>
      </w:r>
      <w:r w:rsidRPr="000305BF">
        <w:rPr>
          <w:rFonts w:cstheme="minorHAnsi"/>
        </w:rPr>
        <w:t xml:space="preserve">; </w:t>
      </w:r>
      <w:r w:rsidR="00885BF3">
        <w:rPr>
          <w:rFonts w:cstheme="minorHAnsi"/>
        </w:rPr>
        <w:t>y</w:t>
      </w:r>
      <w:r w:rsidRPr="000305BF">
        <w:rPr>
          <w:rFonts w:cstheme="minorHAnsi"/>
        </w:rPr>
        <w:t xml:space="preserve">, </w:t>
      </w:r>
      <w:r w:rsidR="007B5762">
        <w:rPr>
          <w:rFonts w:cstheme="minorHAnsi"/>
        </w:rPr>
        <w:t>XXXX</w:t>
      </w:r>
      <w:r w:rsidR="007A5D4E">
        <w:rPr>
          <w:rFonts w:cstheme="minorHAnsi"/>
        </w:rPr>
        <w:t xml:space="preserve">, </w:t>
      </w:r>
      <w:r w:rsidR="007A5D4E" w:rsidRPr="001E5878">
        <w:rPr>
          <w:rFonts w:cstheme="minorHAnsi"/>
          <w:highlight w:val="yellow"/>
        </w:rPr>
        <w:t>Guardalmacén</w:t>
      </w:r>
      <w:r w:rsidR="007A5D4E">
        <w:rPr>
          <w:rFonts w:cstheme="minorHAnsi"/>
        </w:rPr>
        <w:t>.</w:t>
      </w:r>
    </w:p>
    <w:p w:rsidR="007D701A" w:rsidRDefault="007A5D4E" w:rsidP="007D701A">
      <w:pPr>
        <w:spacing w:line="276" w:lineRule="auto"/>
        <w:ind w:right="11"/>
        <w:jc w:val="both"/>
        <w:rPr>
          <w:rFonts w:cstheme="minorHAnsi"/>
        </w:rPr>
      </w:pPr>
      <w:r w:rsidRPr="007A5D4E">
        <w:rPr>
          <w:rFonts w:cstheme="minorHAnsi"/>
        </w:rPr>
        <w:t xml:space="preserve">Los comparecientes convienen en suscribir </w:t>
      </w:r>
      <w:r>
        <w:rPr>
          <w:rFonts w:cstheme="minorHAnsi"/>
        </w:rPr>
        <w:t>l</w:t>
      </w:r>
      <w:r w:rsidRPr="007A5D4E">
        <w:rPr>
          <w:rFonts w:cstheme="minorHAnsi"/>
        </w:rPr>
        <w:t>a presente Acta de Entrega</w:t>
      </w:r>
      <w:r>
        <w:rPr>
          <w:rFonts w:cstheme="minorHAnsi"/>
        </w:rPr>
        <w:t xml:space="preserve"> </w:t>
      </w:r>
      <w:r w:rsidRPr="007A5D4E">
        <w:rPr>
          <w:rFonts w:cstheme="minorHAnsi"/>
        </w:rPr>
        <w:t>Recepción</w:t>
      </w:r>
      <w:r>
        <w:rPr>
          <w:rFonts w:cstheme="minorHAnsi"/>
        </w:rPr>
        <w:t xml:space="preserve"> </w:t>
      </w:r>
      <w:r w:rsidRPr="007A5D4E">
        <w:rPr>
          <w:rFonts w:cstheme="minorHAnsi"/>
        </w:rPr>
        <w:t>Única y Definitiva, al tenor de las siguientes cláusulas</w:t>
      </w:r>
      <w:r>
        <w:rPr>
          <w:rFonts w:cstheme="minorHAnsi"/>
        </w:rPr>
        <w:t>:</w:t>
      </w:r>
    </w:p>
    <w:p w:rsidR="00D94628" w:rsidRDefault="006768FE" w:rsidP="007D701A">
      <w:pPr>
        <w:spacing w:line="276" w:lineRule="auto"/>
        <w:ind w:right="11"/>
        <w:jc w:val="both"/>
        <w:rPr>
          <w:rFonts w:cstheme="minorHAnsi"/>
          <w:b/>
        </w:rPr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22FC63" wp14:editId="73395E0B">
                <wp:simplePos x="0" y="0"/>
                <wp:positionH relativeFrom="column">
                  <wp:posOffset>-635</wp:posOffset>
                </wp:positionH>
                <wp:positionV relativeFrom="paragraph">
                  <wp:posOffset>22289</wp:posOffset>
                </wp:positionV>
                <wp:extent cx="5740400" cy="1828800"/>
                <wp:effectExtent l="0" t="1295400" r="0" b="130810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78078">
                          <a:off x="0" y="0"/>
                          <a:ext cx="574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768FE" w:rsidRPr="006768FE" w:rsidRDefault="006768FE" w:rsidP="006768FE">
                            <w:pPr>
                              <w:spacing w:line="276" w:lineRule="auto"/>
                              <w:ind w:right="11"/>
                              <w:rPr>
                                <w:rFonts w:cstheme="minorHAnsi"/>
                                <w:b/>
                                <w:color w:val="E7E6E6" w:themeColor="background2"/>
                                <w:spacing w:val="10"/>
                                <w:sz w:val="56"/>
                                <w:szCs w:val="5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768FE">
                              <w:rPr>
                                <w:rFonts w:cstheme="minorHAnsi"/>
                                <w:b/>
                                <w:color w:val="E7E6E6" w:themeColor="background2"/>
                                <w:spacing w:val="10"/>
                                <w:sz w:val="56"/>
                                <w:szCs w:val="5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BORRADOR SUJETO DE REVISION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6222FC63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-.05pt;margin-top:1.75pt;width:452pt;height:2in;rotation:-1880798fd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" filled="f" stroked="f">
                <v:textbox style="mso-fit-shape-to-text:t">
                  <w:txbxContent>
                    <w:p w:rsidR="006768FE" w:rsidRPr="006768FE" w:rsidRDefault="006768FE" w:rsidP="006768FE">
                      <w:pPr>
                        <w:spacing w:line="276" w:lineRule="auto"/>
                        <w:ind w:right="11"/>
                        <w:rPr>
                          <w:rFonts w:cstheme="minorHAnsi"/>
                          <w:b/>
                          <w:color w:val="E7E6E6" w:themeColor="background2"/>
                          <w:spacing w:val="10"/>
                          <w:sz w:val="56"/>
                          <w:szCs w:val="5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768FE">
                        <w:rPr>
                          <w:rFonts w:cstheme="minorHAnsi"/>
                          <w:b/>
                          <w:color w:val="E7E6E6" w:themeColor="background2"/>
                          <w:spacing w:val="10"/>
                          <w:sz w:val="56"/>
                          <w:szCs w:val="5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BORRADOR SUJETO DE REVISION</w:t>
                      </w:r>
                    </w:p>
                  </w:txbxContent>
                </v:textbox>
              </v:shape>
            </w:pict>
          </mc:Fallback>
        </mc:AlternateContent>
      </w:r>
    </w:p>
    <w:p w:rsidR="007D701A" w:rsidRPr="00D94628" w:rsidRDefault="007D701A" w:rsidP="007D701A">
      <w:pPr>
        <w:spacing w:line="276" w:lineRule="auto"/>
        <w:ind w:right="11"/>
        <w:jc w:val="both"/>
        <w:rPr>
          <w:rFonts w:cstheme="minorHAnsi"/>
          <w:b/>
        </w:rPr>
      </w:pPr>
      <w:r w:rsidRPr="00D94628">
        <w:rPr>
          <w:rFonts w:cstheme="minorHAnsi"/>
          <w:b/>
        </w:rPr>
        <w:t>CLÁUSULA PRIMERA.- ANTECEDENTES:</w:t>
      </w:r>
    </w:p>
    <w:p w:rsidR="007D701A" w:rsidRDefault="007D701A" w:rsidP="007D701A">
      <w:pPr>
        <w:pStyle w:val="Prrafodelista"/>
        <w:numPr>
          <w:ilvl w:val="0"/>
          <w:numId w:val="4"/>
        </w:numPr>
        <w:spacing w:line="276" w:lineRule="auto"/>
        <w:ind w:right="11"/>
        <w:jc w:val="both"/>
        <w:rPr>
          <w:rFonts w:cstheme="minorHAnsi"/>
        </w:rPr>
      </w:pPr>
      <w:r w:rsidRPr="007D701A">
        <w:rPr>
          <w:rFonts w:cstheme="minorHAnsi"/>
        </w:rPr>
        <w:t>La  Unidad  Ejecutora MAGAP-PRAT y el Gobierno Autónomo Descentralizado Municipal del Cantón</w:t>
      </w:r>
      <w:r w:rsidR="00501463">
        <w:rPr>
          <w:rFonts w:cstheme="minorHAnsi"/>
        </w:rPr>
        <w:t xml:space="preserve"> </w:t>
      </w:r>
      <w:r w:rsidR="007A2082">
        <w:rPr>
          <w:rFonts w:cstheme="minorHAnsi"/>
        </w:rPr>
        <w:t>Sozoranga</w:t>
      </w:r>
      <w:r w:rsidR="00501463">
        <w:rPr>
          <w:rFonts w:cstheme="minorHAnsi"/>
        </w:rPr>
        <w:t>,  con  fecha 23</w:t>
      </w:r>
      <w:r w:rsidRPr="007D701A">
        <w:rPr>
          <w:rFonts w:cstheme="minorHAnsi"/>
        </w:rPr>
        <w:t xml:space="preserve">  de  </w:t>
      </w:r>
      <w:r w:rsidR="00510291">
        <w:rPr>
          <w:rFonts w:cstheme="minorHAnsi"/>
        </w:rPr>
        <w:t>e</w:t>
      </w:r>
      <w:r w:rsidR="00501463">
        <w:rPr>
          <w:rFonts w:cstheme="minorHAnsi"/>
        </w:rPr>
        <w:t>ne</w:t>
      </w:r>
      <w:r w:rsidR="00510291">
        <w:rPr>
          <w:rFonts w:cstheme="minorHAnsi"/>
        </w:rPr>
        <w:t>ro</w:t>
      </w:r>
      <w:r w:rsidR="00501463">
        <w:rPr>
          <w:rFonts w:cstheme="minorHAnsi"/>
        </w:rPr>
        <w:t xml:space="preserve">  de  2011</w:t>
      </w:r>
      <w:r w:rsidRPr="007D701A">
        <w:rPr>
          <w:rFonts w:cstheme="minorHAnsi"/>
        </w:rPr>
        <w:t>,  suscribieron  el  Convenio  de Cooperación Técnica y Económica  para la ejecución del Programa "Sistema de Información y Gestión  de  Tierras  Rurales  SIGTIERRAS",   que tiene  por objeto  establecer  los compromisos,</w:t>
      </w:r>
      <w:r>
        <w:rPr>
          <w:rFonts w:cstheme="minorHAnsi"/>
        </w:rPr>
        <w:t xml:space="preserve"> </w:t>
      </w:r>
      <w:r w:rsidRPr="007D701A">
        <w:rPr>
          <w:rFonts w:cstheme="minorHAnsi"/>
        </w:rPr>
        <w:t>de orden técnico y económico, necesarios para  la ejecución de las actividades contempladas dentro  del  Programa  Sistema  de  Información  y Gestión  de Tierras  Rurales  SIGTIERRAS, enmarcada  dentro  del  ámbito  de  competencias  tanto  del  MAGAP como  del  Gobierno Municipal que suscriben el presente convenio</w:t>
      </w:r>
      <w:r>
        <w:rPr>
          <w:rFonts w:cstheme="minorHAnsi"/>
        </w:rPr>
        <w:t>.</w:t>
      </w:r>
    </w:p>
    <w:p w:rsidR="007D701A" w:rsidRDefault="007D701A" w:rsidP="007D701A">
      <w:pPr>
        <w:pStyle w:val="Prrafodelista"/>
        <w:spacing w:line="276" w:lineRule="auto"/>
        <w:ind w:right="11"/>
        <w:jc w:val="both"/>
        <w:rPr>
          <w:rFonts w:cstheme="minorHAnsi"/>
        </w:rPr>
      </w:pPr>
    </w:p>
    <w:p w:rsidR="007D701A" w:rsidRDefault="007D701A" w:rsidP="007D701A">
      <w:pPr>
        <w:pStyle w:val="Prrafodelista"/>
        <w:numPr>
          <w:ilvl w:val="0"/>
          <w:numId w:val="4"/>
        </w:numPr>
        <w:spacing w:line="276" w:lineRule="auto"/>
        <w:ind w:right="11"/>
        <w:jc w:val="both"/>
        <w:rPr>
          <w:rFonts w:cstheme="minorHAnsi"/>
        </w:rPr>
      </w:pPr>
      <w:r>
        <w:rPr>
          <w:rFonts w:cstheme="minorHAnsi"/>
        </w:rPr>
        <w:t xml:space="preserve">La </w:t>
      </w:r>
      <w:r w:rsidRPr="007D701A">
        <w:rPr>
          <w:rFonts w:cstheme="minorHAnsi"/>
        </w:rPr>
        <w:t>Unidad Ejecutora  MAGAP-PRAT y el Gobierno Autónomo Descentr</w:t>
      </w:r>
      <w:r w:rsidR="00EE704D">
        <w:rPr>
          <w:rFonts w:cstheme="minorHAnsi"/>
        </w:rPr>
        <w:t xml:space="preserve">alizado Municipal  del Cantón </w:t>
      </w:r>
      <w:r w:rsidR="00A65F0E">
        <w:rPr>
          <w:rFonts w:cstheme="minorHAnsi"/>
        </w:rPr>
        <w:t>Sozoranga</w:t>
      </w:r>
      <w:r w:rsidR="00EE704D">
        <w:rPr>
          <w:rFonts w:cstheme="minorHAnsi"/>
        </w:rPr>
        <w:t xml:space="preserve">, </w:t>
      </w:r>
      <w:r w:rsidR="00A65F0E">
        <w:rPr>
          <w:rFonts w:cstheme="minorHAnsi"/>
        </w:rPr>
        <w:t>con  fecha  01</w:t>
      </w:r>
      <w:r w:rsidR="00DA7C89">
        <w:rPr>
          <w:rFonts w:cstheme="minorHAnsi"/>
        </w:rPr>
        <w:t xml:space="preserve">  d</w:t>
      </w:r>
      <w:r w:rsidR="00A65F0E">
        <w:rPr>
          <w:rFonts w:cstheme="minorHAnsi"/>
        </w:rPr>
        <w:t>e  agosto de  2013</w:t>
      </w:r>
      <w:r w:rsidRPr="007D701A">
        <w:rPr>
          <w:rFonts w:cstheme="minorHAnsi"/>
        </w:rPr>
        <w:t xml:space="preserve">,    suscribieron  el  Convenio Modificatorio de Cooperación Técnica y Económica  para la ejecución del  Programa  "Sistema de Información y Gestión de Tierras Rurales SIGTIERRAS"; que tiene por objeto modificar y actualizar  el Convenio de Cooperación Técnica y Económica suscrito entre las partes el </w:t>
      </w:r>
      <w:r w:rsidR="00A6484A">
        <w:rPr>
          <w:rFonts w:cstheme="minorHAnsi"/>
        </w:rPr>
        <w:t>23  de enero  de  2011</w:t>
      </w:r>
      <w:r w:rsidRPr="007D701A">
        <w:rPr>
          <w:rFonts w:cstheme="minorHAnsi"/>
        </w:rPr>
        <w:t>,  por lo que a  través del presente instrumento, las partes de mutuo acuerdo convienen  en sustituir  íntegramente  las cláusulas relativas al:  "</w:t>
      </w:r>
      <w:r w:rsidRPr="00F66153">
        <w:rPr>
          <w:rFonts w:cstheme="minorHAnsi"/>
          <w:b/>
        </w:rPr>
        <w:t>IV</w:t>
      </w:r>
      <w:r w:rsidRPr="007D701A">
        <w:rPr>
          <w:rFonts w:cstheme="minorHAnsi"/>
        </w:rPr>
        <w:t>. Alcance y Actividades Generales</w:t>
      </w:r>
      <w:r>
        <w:rPr>
          <w:rFonts w:cstheme="minorHAnsi"/>
        </w:rPr>
        <w:t xml:space="preserve"> </w:t>
      </w:r>
      <w:r w:rsidRPr="007D701A">
        <w:rPr>
          <w:rFonts w:cstheme="minorHAnsi"/>
        </w:rPr>
        <w:t>del</w:t>
      </w:r>
      <w:r>
        <w:rPr>
          <w:rFonts w:cstheme="minorHAnsi"/>
        </w:rPr>
        <w:t xml:space="preserve"> </w:t>
      </w:r>
      <w:r w:rsidRPr="007D701A">
        <w:rPr>
          <w:rFonts w:cstheme="minorHAnsi"/>
        </w:rPr>
        <w:t>Programa</w:t>
      </w:r>
      <w:r>
        <w:rPr>
          <w:rFonts w:cstheme="minorHAnsi"/>
        </w:rPr>
        <w:t xml:space="preserve"> </w:t>
      </w:r>
      <w:r w:rsidRPr="007D701A">
        <w:rPr>
          <w:rFonts w:cstheme="minorHAnsi"/>
        </w:rPr>
        <w:t>SIGTIERRA</w:t>
      </w:r>
      <w:r>
        <w:rPr>
          <w:rFonts w:cstheme="minorHAnsi"/>
        </w:rPr>
        <w:t xml:space="preserve">S </w:t>
      </w:r>
      <w:r w:rsidRPr="00F66153">
        <w:rPr>
          <w:rFonts w:cstheme="minorHAnsi"/>
          <w:b/>
        </w:rPr>
        <w:t>VI</w:t>
      </w:r>
      <w:r w:rsidRPr="007D701A">
        <w:rPr>
          <w:rFonts w:cstheme="minorHAnsi"/>
        </w:rPr>
        <w:t>.  Responsables</w:t>
      </w:r>
      <w:r>
        <w:rPr>
          <w:rFonts w:cstheme="minorHAnsi"/>
        </w:rPr>
        <w:t xml:space="preserve"> </w:t>
      </w:r>
      <w:r w:rsidRPr="007D701A">
        <w:rPr>
          <w:rFonts w:cstheme="minorHAnsi"/>
        </w:rPr>
        <w:t>d</w:t>
      </w:r>
      <w:r>
        <w:rPr>
          <w:rFonts w:cstheme="minorHAnsi"/>
        </w:rPr>
        <w:t xml:space="preserve">e </w:t>
      </w:r>
      <w:r w:rsidRPr="007D701A">
        <w:rPr>
          <w:rFonts w:cstheme="minorHAnsi"/>
        </w:rPr>
        <w:t>la</w:t>
      </w:r>
      <w:r>
        <w:rPr>
          <w:rFonts w:cstheme="minorHAnsi"/>
        </w:rPr>
        <w:t xml:space="preserve"> </w:t>
      </w:r>
      <w:r w:rsidRPr="007D701A">
        <w:rPr>
          <w:rFonts w:cstheme="minorHAnsi"/>
        </w:rPr>
        <w:t>Ejecución</w:t>
      </w:r>
      <w:r>
        <w:rPr>
          <w:rFonts w:cstheme="minorHAnsi"/>
        </w:rPr>
        <w:t xml:space="preserve"> </w:t>
      </w:r>
      <w:r w:rsidRPr="007D701A">
        <w:rPr>
          <w:rFonts w:cstheme="minorHAnsi"/>
        </w:rPr>
        <w:t>del   Programa</w:t>
      </w:r>
      <w:r w:rsidR="009B08B0">
        <w:rPr>
          <w:rFonts w:cstheme="minorHAnsi"/>
        </w:rPr>
        <w:t xml:space="preserve"> </w:t>
      </w:r>
      <w:r w:rsidRPr="009B08B0">
        <w:rPr>
          <w:rFonts w:cstheme="minorHAnsi"/>
        </w:rPr>
        <w:t xml:space="preserve">SIGTIERRAS en el Cantón; </w:t>
      </w:r>
      <w:r w:rsidRPr="00F66153">
        <w:rPr>
          <w:rFonts w:cstheme="minorHAnsi"/>
          <w:b/>
        </w:rPr>
        <w:t>V</w:t>
      </w:r>
      <w:r w:rsidR="00F66153" w:rsidRPr="00F66153">
        <w:rPr>
          <w:rFonts w:cstheme="minorHAnsi"/>
          <w:b/>
        </w:rPr>
        <w:t>I</w:t>
      </w:r>
      <w:r w:rsidRPr="00F66153">
        <w:rPr>
          <w:rFonts w:cstheme="minorHAnsi"/>
          <w:b/>
        </w:rPr>
        <w:t>I</w:t>
      </w:r>
      <w:r w:rsidRPr="009B08B0">
        <w:rPr>
          <w:rFonts w:cstheme="minorHAnsi"/>
        </w:rPr>
        <w:t xml:space="preserve">. Compromisos de las Partes; </w:t>
      </w:r>
      <w:r w:rsidRPr="00F66153">
        <w:rPr>
          <w:rFonts w:cstheme="minorHAnsi"/>
          <w:b/>
        </w:rPr>
        <w:t>VI</w:t>
      </w:r>
      <w:r w:rsidR="00F66153" w:rsidRPr="00F66153">
        <w:rPr>
          <w:rFonts w:cstheme="minorHAnsi"/>
          <w:b/>
        </w:rPr>
        <w:t>I</w:t>
      </w:r>
      <w:r w:rsidRPr="00F66153">
        <w:rPr>
          <w:rFonts w:cstheme="minorHAnsi"/>
          <w:b/>
        </w:rPr>
        <w:t>I</w:t>
      </w:r>
      <w:r w:rsidRPr="009B08B0">
        <w:rPr>
          <w:rFonts w:cstheme="minorHAnsi"/>
        </w:rPr>
        <w:t xml:space="preserve">. Obligaciones Conjuntas; </w:t>
      </w:r>
      <w:r w:rsidRPr="00F66153">
        <w:rPr>
          <w:rFonts w:cstheme="minorHAnsi"/>
          <w:b/>
        </w:rPr>
        <w:t>I</w:t>
      </w:r>
      <w:r w:rsidR="00F66153" w:rsidRPr="00F66153">
        <w:rPr>
          <w:rFonts w:cstheme="minorHAnsi"/>
          <w:b/>
        </w:rPr>
        <w:t>X</w:t>
      </w:r>
      <w:r w:rsidRPr="009B08B0">
        <w:rPr>
          <w:rFonts w:cstheme="minorHAnsi"/>
        </w:rPr>
        <w:t xml:space="preserve">. Productos Esperados; </w:t>
      </w:r>
      <w:r w:rsidRPr="00F66153">
        <w:rPr>
          <w:rFonts w:cstheme="minorHAnsi"/>
          <w:b/>
        </w:rPr>
        <w:t>X</w:t>
      </w:r>
      <w:r w:rsidRPr="009B08B0">
        <w:rPr>
          <w:rFonts w:cstheme="minorHAnsi"/>
        </w:rPr>
        <w:t xml:space="preserve">. Vigencia y Plazo; </w:t>
      </w:r>
      <w:r w:rsidRPr="00F66153">
        <w:rPr>
          <w:rFonts w:cstheme="minorHAnsi"/>
          <w:b/>
        </w:rPr>
        <w:t>X</w:t>
      </w:r>
      <w:r w:rsidR="00F66153" w:rsidRPr="00F66153">
        <w:rPr>
          <w:rFonts w:cstheme="minorHAnsi"/>
          <w:b/>
        </w:rPr>
        <w:t>I</w:t>
      </w:r>
      <w:r w:rsidRPr="009B08B0">
        <w:rPr>
          <w:rFonts w:cstheme="minorHAnsi"/>
        </w:rPr>
        <w:t xml:space="preserve">. Manejo de la Información, Bienes y Servicios del Programa; </w:t>
      </w:r>
      <w:r w:rsidRPr="00F66153">
        <w:rPr>
          <w:rFonts w:cstheme="minorHAnsi"/>
          <w:b/>
        </w:rPr>
        <w:t>XI</w:t>
      </w:r>
      <w:r w:rsidR="00F66153" w:rsidRPr="00F66153">
        <w:rPr>
          <w:rFonts w:cstheme="minorHAnsi"/>
          <w:b/>
        </w:rPr>
        <w:t>I</w:t>
      </w:r>
      <w:r w:rsidRPr="009B08B0">
        <w:rPr>
          <w:rFonts w:cstheme="minorHAnsi"/>
        </w:rPr>
        <w:t xml:space="preserve">. Terminación y Suspensión del Convenio; </w:t>
      </w:r>
      <w:r w:rsidRPr="00F66153">
        <w:rPr>
          <w:rFonts w:cstheme="minorHAnsi"/>
          <w:b/>
        </w:rPr>
        <w:t>XJ</w:t>
      </w:r>
      <w:r w:rsidR="00F66153" w:rsidRPr="00F66153">
        <w:rPr>
          <w:rFonts w:cstheme="minorHAnsi"/>
          <w:b/>
        </w:rPr>
        <w:t>V</w:t>
      </w:r>
      <w:r w:rsidR="00F66153">
        <w:rPr>
          <w:rFonts w:cstheme="minorHAnsi"/>
        </w:rPr>
        <w:t>.  S</w:t>
      </w:r>
      <w:r w:rsidRPr="009B08B0">
        <w:rPr>
          <w:rFonts w:cstheme="minorHAnsi"/>
        </w:rPr>
        <w:t>olución de Controversias</w:t>
      </w:r>
      <w:r w:rsidR="009B08B0" w:rsidRPr="009B08B0">
        <w:rPr>
          <w:rFonts w:cstheme="minorHAnsi"/>
        </w:rPr>
        <w:t>”</w:t>
      </w:r>
      <w:r w:rsidR="009B08B0">
        <w:rPr>
          <w:rFonts w:cstheme="minorHAnsi"/>
        </w:rPr>
        <w:t>.</w:t>
      </w:r>
    </w:p>
    <w:p w:rsidR="009B08B0" w:rsidRPr="009B08B0" w:rsidRDefault="009B08B0" w:rsidP="009B08B0">
      <w:pPr>
        <w:pStyle w:val="Prrafodelista"/>
        <w:rPr>
          <w:rFonts w:cstheme="minorHAnsi"/>
        </w:rPr>
      </w:pPr>
    </w:p>
    <w:p w:rsidR="009B08B0" w:rsidRDefault="009B08B0" w:rsidP="007D701A">
      <w:pPr>
        <w:pStyle w:val="Prrafodelista"/>
        <w:numPr>
          <w:ilvl w:val="0"/>
          <w:numId w:val="4"/>
        </w:numPr>
        <w:spacing w:line="276" w:lineRule="auto"/>
        <w:ind w:right="11"/>
        <w:jc w:val="both"/>
        <w:rPr>
          <w:rFonts w:cstheme="minorHAnsi"/>
        </w:rPr>
      </w:pPr>
      <w:r w:rsidRPr="009B08B0">
        <w:rPr>
          <w:rFonts w:cstheme="minorHAnsi"/>
        </w:rPr>
        <w:lastRenderedPageBreak/>
        <w:t>El presupuesto</w:t>
      </w:r>
      <w:r>
        <w:rPr>
          <w:rFonts w:cstheme="minorHAnsi"/>
        </w:rPr>
        <w:t xml:space="preserve"> </w:t>
      </w:r>
      <w:r w:rsidRPr="009B08B0">
        <w:rPr>
          <w:rFonts w:cstheme="minorHAnsi"/>
        </w:rPr>
        <w:t>referencial</w:t>
      </w:r>
      <w:r>
        <w:rPr>
          <w:rFonts w:cstheme="minorHAnsi"/>
        </w:rPr>
        <w:t xml:space="preserve"> </w:t>
      </w:r>
      <w:r w:rsidRPr="009B08B0">
        <w:rPr>
          <w:rFonts w:cstheme="minorHAnsi"/>
        </w:rPr>
        <w:t>para</w:t>
      </w:r>
      <w:r>
        <w:rPr>
          <w:rFonts w:cstheme="minorHAnsi"/>
        </w:rPr>
        <w:t xml:space="preserve"> </w:t>
      </w:r>
      <w:r w:rsidRPr="009B08B0">
        <w:rPr>
          <w:rFonts w:cstheme="minorHAnsi"/>
        </w:rPr>
        <w:t>la</w:t>
      </w:r>
      <w:r>
        <w:rPr>
          <w:rFonts w:cstheme="minorHAnsi"/>
        </w:rPr>
        <w:t xml:space="preserve"> </w:t>
      </w:r>
      <w:r w:rsidRPr="009B08B0">
        <w:rPr>
          <w:rFonts w:cstheme="minorHAnsi"/>
        </w:rPr>
        <w:t>implementación</w:t>
      </w:r>
      <w:r>
        <w:rPr>
          <w:rFonts w:cstheme="minorHAnsi"/>
        </w:rPr>
        <w:t xml:space="preserve"> </w:t>
      </w:r>
      <w:r w:rsidRPr="009B08B0">
        <w:rPr>
          <w:rFonts w:cstheme="minorHAnsi"/>
        </w:rPr>
        <w:t>del</w:t>
      </w:r>
      <w:r>
        <w:rPr>
          <w:rFonts w:cstheme="minorHAnsi"/>
        </w:rPr>
        <w:t xml:space="preserve"> </w:t>
      </w:r>
      <w:r w:rsidRPr="009B08B0">
        <w:rPr>
          <w:rFonts w:cstheme="minorHAnsi"/>
        </w:rPr>
        <w:t>Programa</w:t>
      </w:r>
      <w:r>
        <w:rPr>
          <w:rFonts w:cstheme="minorHAnsi"/>
        </w:rPr>
        <w:t xml:space="preserve"> </w:t>
      </w:r>
      <w:r w:rsidRPr="009B08B0">
        <w:rPr>
          <w:rFonts w:cstheme="minorHAnsi"/>
        </w:rPr>
        <w:t>SIGT</w:t>
      </w:r>
      <w:r>
        <w:rPr>
          <w:rFonts w:cstheme="minorHAnsi"/>
        </w:rPr>
        <w:t>I</w:t>
      </w:r>
      <w:r w:rsidRPr="009B08B0">
        <w:rPr>
          <w:rFonts w:cstheme="minorHAnsi"/>
        </w:rPr>
        <w:t>ERRAS</w:t>
      </w:r>
      <w:r>
        <w:rPr>
          <w:rFonts w:cstheme="minorHAnsi"/>
        </w:rPr>
        <w:t xml:space="preserve"> </w:t>
      </w:r>
      <w:r w:rsidRPr="009B08B0">
        <w:rPr>
          <w:rFonts w:cstheme="minorHAnsi"/>
        </w:rPr>
        <w:t>en</w:t>
      </w:r>
      <w:r>
        <w:rPr>
          <w:rFonts w:cstheme="minorHAnsi"/>
        </w:rPr>
        <w:t xml:space="preserve"> </w:t>
      </w:r>
      <w:r w:rsidRPr="009B08B0">
        <w:rPr>
          <w:rFonts w:cstheme="minorHAnsi"/>
        </w:rPr>
        <w:t>el</w:t>
      </w:r>
      <w:r>
        <w:rPr>
          <w:rFonts w:cstheme="minorHAnsi"/>
        </w:rPr>
        <w:t xml:space="preserve"> </w:t>
      </w:r>
      <w:r w:rsidRPr="009B08B0">
        <w:rPr>
          <w:rFonts w:cstheme="minorHAnsi"/>
        </w:rPr>
        <w:t xml:space="preserve">cantón </w:t>
      </w:r>
      <w:r w:rsidR="00A758B4">
        <w:rPr>
          <w:rFonts w:cstheme="minorHAnsi"/>
        </w:rPr>
        <w:t>Sozoranga</w:t>
      </w:r>
      <w:r>
        <w:rPr>
          <w:rFonts w:cstheme="minorHAnsi"/>
        </w:rPr>
        <w:t xml:space="preserve">, </w:t>
      </w:r>
      <w:r w:rsidRPr="009B08B0">
        <w:rPr>
          <w:rFonts w:cstheme="minorHAnsi"/>
        </w:rPr>
        <w:t>d</w:t>
      </w:r>
      <w:r>
        <w:rPr>
          <w:rFonts w:cstheme="minorHAnsi"/>
        </w:rPr>
        <w:t xml:space="preserve">e </w:t>
      </w:r>
      <w:r w:rsidRPr="009B08B0">
        <w:rPr>
          <w:rFonts w:cstheme="minorHAnsi"/>
        </w:rPr>
        <w:t>conformida</w:t>
      </w:r>
      <w:r>
        <w:rPr>
          <w:rFonts w:cstheme="minorHAnsi"/>
        </w:rPr>
        <w:t xml:space="preserve">d con </w:t>
      </w:r>
      <w:r w:rsidRPr="009B08B0">
        <w:rPr>
          <w:rFonts w:cstheme="minorHAnsi"/>
        </w:rPr>
        <w:t>l</w:t>
      </w:r>
      <w:r>
        <w:rPr>
          <w:rFonts w:cstheme="minorHAnsi"/>
        </w:rPr>
        <w:t xml:space="preserve">a </w:t>
      </w:r>
      <w:r w:rsidRPr="009B08B0">
        <w:rPr>
          <w:rFonts w:cstheme="minorHAnsi"/>
        </w:rPr>
        <w:t>cláusul</w:t>
      </w:r>
      <w:r>
        <w:rPr>
          <w:rFonts w:cstheme="minorHAnsi"/>
        </w:rPr>
        <w:t xml:space="preserve">a V </w:t>
      </w:r>
      <w:r w:rsidRPr="009B08B0">
        <w:rPr>
          <w:rFonts w:cstheme="minorHAnsi"/>
        </w:rPr>
        <w:t>"FINANCIAMIENTO</w:t>
      </w:r>
      <w:r>
        <w:rPr>
          <w:rFonts w:cstheme="minorHAnsi"/>
        </w:rPr>
        <w:t xml:space="preserve">" </w:t>
      </w:r>
      <w:r w:rsidRPr="009B08B0">
        <w:rPr>
          <w:rFonts w:cstheme="minorHAnsi"/>
        </w:rPr>
        <w:t>de</w:t>
      </w:r>
      <w:r>
        <w:rPr>
          <w:rFonts w:cstheme="minorHAnsi"/>
        </w:rPr>
        <w:t xml:space="preserve">l </w:t>
      </w:r>
      <w:r w:rsidRPr="009B08B0">
        <w:rPr>
          <w:rFonts w:cstheme="minorHAnsi"/>
        </w:rPr>
        <w:t>Conveni</w:t>
      </w:r>
      <w:r>
        <w:rPr>
          <w:rFonts w:cstheme="minorHAnsi"/>
        </w:rPr>
        <w:t xml:space="preserve">o </w:t>
      </w:r>
      <w:r w:rsidRPr="009B08B0">
        <w:rPr>
          <w:rFonts w:cstheme="minorHAnsi"/>
        </w:rPr>
        <w:t>Principal y Modificatorio de la especie, ascendía al valor d</w:t>
      </w:r>
      <w:r>
        <w:rPr>
          <w:rFonts w:cstheme="minorHAnsi"/>
        </w:rPr>
        <w:t xml:space="preserve">e </w:t>
      </w:r>
      <w:r w:rsidRPr="009B08B0">
        <w:rPr>
          <w:rFonts w:cstheme="minorHAnsi"/>
        </w:rPr>
        <w:t>$US</w:t>
      </w:r>
      <w:r>
        <w:rPr>
          <w:rFonts w:cstheme="minorHAnsi"/>
        </w:rPr>
        <w:t>D</w:t>
      </w:r>
      <w:r w:rsidRPr="009B08B0">
        <w:rPr>
          <w:rFonts w:cstheme="minorHAnsi"/>
        </w:rPr>
        <w:t xml:space="preserve"> </w:t>
      </w:r>
      <w:r w:rsidR="000B4B6B">
        <w:rPr>
          <w:rFonts w:cstheme="minorHAnsi"/>
        </w:rPr>
        <w:t>944.575,50</w:t>
      </w:r>
      <w:r w:rsidRPr="009B08B0">
        <w:rPr>
          <w:rFonts w:cstheme="minorHAnsi"/>
        </w:rPr>
        <w:t xml:space="preserve"> (</w:t>
      </w:r>
      <w:r w:rsidR="000B4B6B">
        <w:rPr>
          <w:rFonts w:cstheme="minorHAnsi"/>
        </w:rPr>
        <w:t xml:space="preserve">Novecientos cuarenta y cuatro mil quinientos setenta y cinco con 50/100 </w:t>
      </w:r>
      <w:r w:rsidRPr="009B08B0">
        <w:rPr>
          <w:rFonts w:cstheme="minorHAnsi"/>
        </w:rPr>
        <w:t>dólares americanos.)</w:t>
      </w:r>
    </w:p>
    <w:p w:rsidR="009B08B0" w:rsidRPr="009B08B0" w:rsidRDefault="009B08B0" w:rsidP="009B08B0">
      <w:pPr>
        <w:pStyle w:val="Prrafodelista"/>
        <w:rPr>
          <w:rFonts w:cstheme="minorHAnsi"/>
        </w:rPr>
      </w:pPr>
    </w:p>
    <w:p w:rsidR="009B08B0" w:rsidRDefault="009B08B0" w:rsidP="007D701A">
      <w:pPr>
        <w:pStyle w:val="Prrafodelista"/>
        <w:numPr>
          <w:ilvl w:val="0"/>
          <w:numId w:val="4"/>
        </w:numPr>
        <w:spacing w:line="276" w:lineRule="auto"/>
        <w:ind w:right="11"/>
        <w:jc w:val="both"/>
        <w:rPr>
          <w:rFonts w:cstheme="minorHAnsi"/>
        </w:rPr>
      </w:pPr>
      <w:r w:rsidRPr="009B08B0">
        <w:rPr>
          <w:rFonts w:cstheme="minorHAnsi"/>
        </w:rPr>
        <w:t xml:space="preserve">Para el financiamiento del referido presupuesto, el Gobierno Nacional </w:t>
      </w:r>
      <w:r>
        <w:rPr>
          <w:rFonts w:cstheme="minorHAnsi"/>
        </w:rPr>
        <w:t xml:space="preserve">a </w:t>
      </w:r>
      <w:r w:rsidRPr="009B08B0">
        <w:rPr>
          <w:rFonts w:cstheme="minorHAnsi"/>
        </w:rPr>
        <w:t>través de la Unidad Ejecutora</w:t>
      </w:r>
      <w:r>
        <w:rPr>
          <w:rFonts w:cstheme="minorHAnsi"/>
        </w:rPr>
        <w:t xml:space="preserve"> </w:t>
      </w:r>
      <w:r w:rsidRPr="009B08B0">
        <w:rPr>
          <w:rFonts w:cstheme="minorHAnsi"/>
        </w:rPr>
        <w:t>MAGAP-PRAT,</w:t>
      </w:r>
      <w:r>
        <w:rPr>
          <w:rFonts w:cstheme="minorHAnsi"/>
        </w:rPr>
        <w:t xml:space="preserve"> </w:t>
      </w:r>
      <w:r w:rsidRPr="009B08B0">
        <w:rPr>
          <w:rFonts w:cstheme="minorHAnsi"/>
        </w:rPr>
        <w:t xml:space="preserve">aportaría con el 80% </w:t>
      </w:r>
      <w:r>
        <w:rPr>
          <w:rFonts w:cstheme="minorHAnsi"/>
        </w:rPr>
        <w:t>$</w:t>
      </w:r>
      <w:r w:rsidRPr="009B08B0">
        <w:rPr>
          <w:rFonts w:cstheme="minorHAnsi"/>
        </w:rPr>
        <w:t>US</w:t>
      </w:r>
      <w:r>
        <w:rPr>
          <w:rFonts w:cstheme="minorHAnsi"/>
        </w:rPr>
        <w:t>D</w:t>
      </w:r>
      <w:r w:rsidRPr="009B08B0">
        <w:rPr>
          <w:rFonts w:cstheme="minorHAnsi"/>
        </w:rPr>
        <w:t xml:space="preserve"> </w:t>
      </w:r>
      <w:r w:rsidR="000B4B6B">
        <w:rPr>
          <w:rFonts w:cstheme="minorHAnsi"/>
        </w:rPr>
        <w:t>755.660,40</w:t>
      </w:r>
      <w:r w:rsidRPr="009B08B0">
        <w:rPr>
          <w:rFonts w:cstheme="minorHAnsi"/>
        </w:rPr>
        <w:t xml:space="preserve"> (</w:t>
      </w:r>
      <w:r w:rsidR="000B4B6B">
        <w:rPr>
          <w:rFonts w:cstheme="minorHAnsi"/>
        </w:rPr>
        <w:t xml:space="preserve">setecientos cincuenta y cinco </w:t>
      </w:r>
      <w:r w:rsidR="006A0B32">
        <w:rPr>
          <w:rFonts w:cstheme="minorHAnsi"/>
        </w:rPr>
        <w:t>mil</w:t>
      </w:r>
      <w:r w:rsidR="000B4B6B">
        <w:rPr>
          <w:rFonts w:cstheme="minorHAnsi"/>
        </w:rPr>
        <w:t xml:space="preserve"> seiscientos sesenta con 40</w:t>
      </w:r>
      <w:r w:rsidR="00BC0A00">
        <w:rPr>
          <w:rFonts w:cstheme="minorHAnsi"/>
        </w:rPr>
        <w:t>/</w:t>
      </w:r>
      <w:r w:rsidR="000B4B6B">
        <w:rPr>
          <w:rFonts w:cstheme="minorHAnsi"/>
        </w:rPr>
        <w:t xml:space="preserve">100 dólares americanos); el 10% </w:t>
      </w:r>
      <w:r w:rsidR="00326BEB">
        <w:rPr>
          <w:rFonts w:cstheme="minorHAnsi"/>
        </w:rPr>
        <w:t xml:space="preserve"> $USD 94.457,55 (noventa y cuatro mil cuatrocientos cincuenta y siete con 55/100 dólares americanos ), por el Gobierno Provincial de Loja </w:t>
      </w:r>
      <w:r w:rsidRPr="009B08B0">
        <w:rPr>
          <w:rFonts w:cstheme="minorHAnsi"/>
        </w:rPr>
        <w:t xml:space="preserve">y </w:t>
      </w:r>
      <w:r w:rsidR="00305826">
        <w:rPr>
          <w:rFonts w:cstheme="minorHAnsi"/>
        </w:rPr>
        <w:t xml:space="preserve">el </w:t>
      </w:r>
      <w:r w:rsidR="00326BEB">
        <w:rPr>
          <w:rFonts w:cstheme="minorHAnsi"/>
        </w:rPr>
        <w:t>1</w:t>
      </w:r>
      <w:r w:rsidRPr="009B08B0">
        <w:rPr>
          <w:rFonts w:cstheme="minorHAnsi"/>
        </w:rPr>
        <w:t xml:space="preserve">0%  </w:t>
      </w:r>
      <w:r w:rsidR="00326BEB">
        <w:rPr>
          <w:rFonts w:cstheme="minorHAnsi"/>
        </w:rPr>
        <w:t>$USD 94.457,55 (noventa y cuatro mil cuatrocientos cincuenta y siete con 55/100 dólares americanos )</w:t>
      </w:r>
      <w:r w:rsidR="00326BEB" w:rsidRPr="009B08B0">
        <w:rPr>
          <w:rFonts w:cstheme="minorHAnsi"/>
        </w:rPr>
        <w:t xml:space="preserve"> </w:t>
      </w:r>
      <w:r w:rsidR="00326BEB">
        <w:rPr>
          <w:rFonts w:cstheme="minorHAnsi"/>
        </w:rPr>
        <w:t xml:space="preserve">por </w:t>
      </w:r>
      <w:r w:rsidRPr="009B08B0">
        <w:rPr>
          <w:rFonts w:cstheme="minorHAnsi"/>
        </w:rPr>
        <w:t>el GA</w:t>
      </w:r>
      <w:r>
        <w:rPr>
          <w:rFonts w:cstheme="minorHAnsi"/>
        </w:rPr>
        <w:t>D</w:t>
      </w:r>
      <w:r w:rsidRPr="009B08B0">
        <w:rPr>
          <w:rFonts w:cstheme="minorHAnsi"/>
        </w:rPr>
        <w:t xml:space="preserve">M </w:t>
      </w:r>
      <w:r w:rsidR="008670C5">
        <w:rPr>
          <w:rFonts w:cstheme="minorHAnsi"/>
        </w:rPr>
        <w:t>–</w:t>
      </w:r>
      <w:r w:rsidRPr="009B08B0">
        <w:rPr>
          <w:rFonts w:cstheme="minorHAnsi"/>
        </w:rPr>
        <w:t xml:space="preserve"> </w:t>
      </w:r>
      <w:r w:rsidR="00326BEB">
        <w:rPr>
          <w:rFonts w:cstheme="minorHAnsi"/>
        </w:rPr>
        <w:t>Sozoranga</w:t>
      </w:r>
      <w:r w:rsidRPr="009B08B0">
        <w:rPr>
          <w:rFonts w:cstheme="minorHAnsi"/>
        </w:rPr>
        <w:t>.</w:t>
      </w:r>
    </w:p>
    <w:p w:rsidR="00305826" w:rsidRPr="00305826" w:rsidRDefault="00305826" w:rsidP="00305826">
      <w:pPr>
        <w:pStyle w:val="Prrafodelista"/>
        <w:rPr>
          <w:rFonts w:cstheme="minorHAnsi"/>
        </w:rPr>
      </w:pPr>
    </w:p>
    <w:p w:rsidR="002A20B8" w:rsidRPr="00D94628" w:rsidRDefault="00CA61F7" w:rsidP="00D94628">
      <w:pPr>
        <w:pStyle w:val="Prrafodelista"/>
        <w:numPr>
          <w:ilvl w:val="0"/>
          <w:numId w:val="4"/>
        </w:numPr>
        <w:spacing w:line="282" w:lineRule="auto"/>
        <w:ind w:right="226"/>
        <w:jc w:val="both"/>
        <w:rPr>
          <w:rFonts w:cstheme="minorHAnsi"/>
        </w:rPr>
      </w:pPr>
      <w:r w:rsidRPr="00CA61F7">
        <w:rPr>
          <w:rFonts w:cstheme="minorHAnsi"/>
        </w:rPr>
        <w:t>En virtud del cumplimiento del Convenio Modificatorio de Cooperación Técnica y Económica para la ejecución del Programa "Sistema de Información y Gestión d</w:t>
      </w:r>
      <w:r w:rsidR="006E6A35">
        <w:rPr>
          <w:rFonts w:cstheme="minorHAnsi"/>
        </w:rPr>
        <w:t xml:space="preserve">e Tierras Rurales SIGTIERRAS", suscrito el </w:t>
      </w:r>
      <w:r w:rsidR="00326BEB">
        <w:rPr>
          <w:rFonts w:cstheme="minorHAnsi"/>
        </w:rPr>
        <w:t xml:space="preserve">01 </w:t>
      </w:r>
      <w:r w:rsidR="003A4D70">
        <w:rPr>
          <w:rFonts w:cstheme="minorHAnsi"/>
        </w:rPr>
        <w:t xml:space="preserve">de </w:t>
      </w:r>
      <w:r w:rsidR="00326BEB">
        <w:rPr>
          <w:rFonts w:cstheme="minorHAnsi"/>
        </w:rPr>
        <w:t>agosto</w:t>
      </w:r>
      <w:r w:rsidR="003A4D70" w:rsidRPr="007D701A">
        <w:rPr>
          <w:rFonts w:cstheme="minorHAnsi"/>
        </w:rPr>
        <w:t xml:space="preserve"> de 2013</w:t>
      </w:r>
      <w:r w:rsidR="00D94628">
        <w:rPr>
          <w:rFonts w:cstheme="minorHAnsi"/>
        </w:rPr>
        <w:t xml:space="preserve">, </w:t>
      </w:r>
      <w:r w:rsidR="00326BEB">
        <w:rPr>
          <w:rFonts w:cstheme="minorHAnsi"/>
        </w:rPr>
        <w:t>las</w:t>
      </w:r>
      <w:r w:rsidRPr="00D94628">
        <w:rPr>
          <w:rFonts w:cstheme="minorHAnsi"/>
        </w:rPr>
        <w:t xml:space="preserve"> partes  convienen  en suscribir  la  presente Acta de Entrega-Recepción Definitiva, en los términos y condiciones que constan a continuación.</w:t>
      </w:r>
    </w:p>
    <w:p w:rsidR="002A20B8" w:rsidRPr="002A20B8" w:rsidRDefault="002A20B8" w:rsidP="006D50CB">
      <w:pPr>
        <w:pStyle w:val="Prrafodelista"/>
        <w:jc w:val="both"/>
        <w:rPr>
          <w:rFonts w:cstheme="minorHAnsi"/>
        </w:rPr>
      </w:pPr>
    </w:p>
    <w:p w:rsidR="002A20B8" w:rsidRPr="00D94628" w:rsidRDefault="002A20B8" w:rsidP="006D50CB">
      <w:pPr>
        <w:spacing w:line="282" w:lineRule="auto"/>
        <w:ind w:right="226"/>
        <w:jc w:val="both"/>
        <w:rPr>
          <w:rFonts w:cstheme="minorHAnsi"/>
          <w:b/>
        </w:rPr>
      </w:pPr>
      <w:r w:rsidRPr="00D94628">
        <w:rPr>
          <w:rFonts w:cstheme="minorHAnsi"/>
          <w:b/>
        </w:rPr>
        <w:t>CLÁUSULA SEGUNDA.- ENTREGA RECEPCIÓN:</w:t>
      </w:r>
    </w:p>
    <w:p w:rsidR="00AC4953" w:rsidRDefault="002A20B8" w:rsidP="006D50CB">
      <w:pPr>
        <w:spacing w:before="8" w:line="220" w:lineRule="exact"/>
        <w:jc w:val="both"/>
        <w:rPr>
          <w:rFonts w:cstheme="minorHAnsi"/>
        </w:rPr>
      </w:pPr>
      <w:r w:rsidRPr="002A20B8">
        <w:rPr>
          <w:rFonts w:cstheme="minorHAnsi"/>
        </w:rPr>
        <w:t>De conformidad al numer</w:t>
      </w:r>
      <w:r w:rsidR="003A4D70">
        <w:rPr>
          <w:rFonts w:cstheme="minorHAnsi"/>
        </w:rPr>
        <w:t xml:space="preserve">al </w:t>
      </w:r>
      <w:r w:rsidR="006E6A35">
        <w:rPr>
          <w:rFonts w:cstheme="minorHAnsi"/>
        </w:rPr>
        <w:t>I</w:t>
      </w:r>
      <w:r w:rsidR="003A4D70">
        <w:rPr>
          <w:rFonts w:cstheme="minorHAnsi"/>
        </w:rPr>
        <w:t>X</w:t>
      </w:r>
      <w:r w:rsidR="006E6A35">
        <w:rPr>
          <w:rFonts w:cstheme="minorHAnsi"/>
        </w:rPr>
        <w:t xml:space="preserve"> "PRODUCTOS ESPERADOS", </w:t>
      </w:r>
      <w:r w:rsidRPr="002A20B8">
        <w:rPr>
          <w:rFonts w:cstheme="minorHAnsi"/>
        </w:rPr>
        <w:t>del</w:t>
      </w:r>
      <w:r w:rsidR="006E6A35">
        <w:rPr>
          <w:rFonts w:cstheme="minorHAnsi"/>
        </w:rPr>
        <w:t xml:space="preserve"> Convenio antes señalado, la </w:t>
      </w:r>
      <w:r w:rsidRPr="002A20B8">
        <w:rPr>
          <w:rFonts w:cstheme="minorHAnsi"/>
        </w:rPr>
        <w:t>Unida</w:t>
      </w:r>
      <w:r>
        <w:rPr>
          <w:rFonts w:cstheme="minorHAnsi"/>
        </w:rPr>
        <w:t xml:space="preserve">d </w:t>
      </w:r>
      <w:r w:rsidRPr="002A20B8">
        <w:rPr>
          <w:rFonts w:cstheme="minorHAnsi"/>
        </w:rPr>
        <w:t xml:space="preserve">Ejecutora MAGAP-PRAT entrega al GADM - </w:t>
      </w:r>
      <w:r w:rsidR="00326BEB">
        <w:rPr>
          <w:rFonts w:cstheme="minorHAnsi"/>
        </w:rPr>
        <w:t>Sozoranga</w:t>
      </w:r>
      <w:r w:rsidR="00D82D83">
        <w:rPr>
          <w:rFonts w:cstheme="minorHAnsi"/>
        </w:rPr>
        <w:t>, l</w:t>
      </w:r>
      <w:r w:rsidRPr="002A20B8">
        <w:rPr>
          <w:rFonts w:cstheme="minorHAnsi"/>
        </w:rPr>
        <w:t>os siguientes productos: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C4953" w:rsidTr="00AC4953">
        <w:tc>
          <w:tcPr>
            <w:tcW w:w="8828" w:type="dxa"/>
          </w:tcPr>
          <w:p w:rsidR="00AC4953" w:rsidRDefault="00AC4953" w:rsidP="00AC4953">
            <w:pPr>
              <w:spacing w:before="8" w:line="220" w:lineRule="exact"/>
              <w:jc w:val="both"/>
              <w:rPr>
                <w:rFonts w:cstheme="minorHAnsi"/>
                <w:i/>
              </w:rPr>
            </w:pPr>
          </w:p>
          <w:p w:rsidR="00AC4953" w:rsidRPr="00D94628" w:rsidRDefault="00AC4953" w:rsidP="00AC4953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  <w:r w:rsidRPr="00D94628">
              <w:rPr>
                <w:rFonts w:cstheme="minorHAnsi"/>
                <w:b/>
                <w:i/>
              </w:rPr>
              <w:t>Producto 8.1(i):</w:t>
            </w:r>
          </w:p>
          <w:p w:rsidR="00AC4953" w:rsidRDefault="00AC4953" w:rsidP="00AC4953">
            <w:pPr>
              <w:spacing w:before="8" w:line="220" w:lineRule="exact"/>
              <w:jc w:val="both"/>
              <w:rPr>
                <w:rFonts w:cstheme="minorHAnsi"/>
              </w:rPr>
            </w:pPr>
            <w:r w:rsidRPr="002A20B8">
              <w:rPr>
                <w:rFonts w:cstheme="minorHAnsi"/>
              </w:rPr>
              <w:t>Ortof</w:t>
            </w:r>
            <w:r>
              <w:rPr>
                <w:rFonts w:cstheme="minorHAnsi"/>
              </w:rPr>
              <w:t xml:space="preserve">otos digitales a color, escala </w:t>
            </w:r>
            <w:r w:rsidRPr="002A20B8">
              <w:rPr>
                <w:rFonts w:cstheme="minorHAnsi"/>
              </w:rPr>
              <w:t>1:5.000; u ortoimágenes satelitales o radar en l</w:t>
            </w:r>
            <w:r>
              <w:rPr>
                <w:rFonts w:cstheme="minorHAnsi"/>
              </w:rPr>
              <w:t xml:space="preserve">as zonas en las que por causas de fuerza mayor no sea factible la toma, con los respectivos Modelos Digitales </w:t>
            </w:r>
            <w:r w:rsidRPr="002A20B8">
              <w:rPr>
                <w:rFonts w:cstheme="minorHAnsi"/>
              </w:rPr>
              <w:t>del Terreno (MDT), previa la suscripción de una licencia de uso, sin costo</w:t>
            </w:r>
            <w:r>
              <w:rPr>
                <w:rFonts w:cstheme="minorHAnsi"/>
              </w:rPr>
              <w:t>.</w:t>
            </w:r>
          </w:p>
          <w:p w:rsidR="00704C17" w:rsidRDefault="00704C17" w:rsidP="00AC4953">
            <w:pPr>
              <w:spacing w:before="8" w:line="220" w:lineRule="exact"/>
              <w:jc w:val="both"/>
              <w:rPr>
                <w:rFonts w:cstheme="minorHAnsi"/>
              </w:rPr>
            </w:pPr>
          </w:p>
        </w:tc>
      </w:tr>
      <w:tr w:rsidR="00AC4953" w:rsidTr="00AC4953">
        <w:tc>
          <w:tcPr>
            <w:tcW w:w="8828" w:type="dxa"/>
          </w:tcPr>
          <w:p w:rsidR="00AC4953" w:rsidRDefault="00AC4953" w:rsidP="00AC4953">
            <w:pPr>
              <w:spacing w:before="8" w:line="220" w:lineRule="exact"/>
              <w:jc w:val="both"/>
              <w:rPr>
                <w:rFonts w:cstheme="minorHAnsi"/>
                <w:i/>
              </w:rPr>
            </w:pPr>
          </w:p>
          <w:p w:rsidR="00AC4953" w:rsidRPr="00D94628" w:rsidRDefault="00AC4953" w:rsidP="00AC4953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  <w:r w:rsidRPr="00D94628">
              <w:rPr>
                <w:rFonts w:cstheme="minorHAnsi"/>
                <w:b/>
                <w:i/>
              </w:rPr>
              <w:t>Cumplimiento:</w:t>
            </w:r>
          </w:p>
          <w:p w:rsidR="00D82D83" w:rsidRDefault="00D46A9D" w:rsidP="00D46A9D">
            <w:pPr>
              <w:spacing w:before="8" w:line="220" w:lineRule="exact"/>
              <w:jc w:val="both"/>
              <w:rPr>
                <w:rFonts w:cstheme="minorHAnsi"/>
              </w:rPr>
            </w:pPr>
            <w:r w:rsidRPr="00BF74B0">
              <w:rPr>
                <w:rFonts w:cstheme="minorHAnsi"/>
              </w:rPr>
              <w:t>La ortofoto del cantón se encuentra cargada en el servidor y configurada desde cada uno de los usuarios (maquinas) que acceden al sistema SINAT.</w:t>
            </w:r>
          </w:p>
        </w:tc>
      </w:tr>
    </w:tbl>
    <w:p w:rsidR="00AC4953" w:rsidRDefault="00AC4953" w:rsidP="006D50CB">
      <w:pPr>
        <w:spacing w:before="8" w:line="220" w:lineRule="exact"/>
        <w:jc w:val="both"/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C4953" w:rsidTr="00AC4953">
        <w:tc>
          <w:tcPr>
            <w:tcW w:w="8828" w:type="dxa"/>
          </w:tcPr>
          <w:p w:rsidR="00AC4953" w:rsidRDefault="00AC4953" w:rsidP="00AC4953">
            <w:pPr>
              <w:spacing w:before="8" w:line="220" w:lineRule="exact"/>
              <w:jc w:val="both"/>
              <w:rPr>
                <w:rFonts w:cstheme="minorHAnsi"/>
                <w:i/>
              </w:rPr>
            </w:pPr>
          </w:p>
          <w:p w:rsidR="00AC4953" w:rsidRPr="00D94628" w:rsidRDefault="00AC4953" w:rsidP="00AC4953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  <w:r w:rsidRPr="00D94628">
              <w:rPr>
                <w:rFonts w:cstheme="minorHAnsi"/>
                <w:b/>
                <w:i/>
              </w:rPr>
              <w:t>Producto 8.1 (ii):</w:t>
            </w:r>
          </w:p>
          <w:p w:rsidR="00AC4953" w:rsidRDefault="00AC4953" w:rsidP="00AC4953">
            <w:pPr>
              <w:spacing w:before="8" w:line="220" w:lineRule="exact"/>
              <w:jc w:val="both"/>
              <w:rPr>
                <w:rFonts w:cstheme="minorHAnsi"/>
              </w:rPr>
            </w:pPr>
            <w:r w:rsidRPr="006E6A35">
              <w:rPr>
                <w:rFonts w:cstheme="minorHAnsi"/>
              </w:rPr>
              <w:t>Cartografí</w:t>
            </w:r>
            <w:r>
              <w:rPr>
                <w:rFonts w:cstheme="minorHAnsi"/>
              </w:rPr>
              <w:t xml:space="preserve">a </w:t>
            </w:r>
            <w:r w:rsidRPr="006E6A35">
              <w:rPr>
                <w:rFonts w:cstheme="minorHAnsi"/>
              </w:rPr>
              <w:t>temátic</w:t>
            </w:r>
            <w:r>
              <w:rPr>
                <w:rFonts w:cstheme="minorHAnsi"/>
              </w:rPr>
              <w:t xml:space="preserve">a a </w:t>
            </w:r>
            <w:r w:rsidRPr="006E6A35">
              <w:rPr>
                <w:rFonts w:cstheme="minorHAnsi"/>
              </w:rPr>
              <w:t>escala 1:25.000, generad</w:t>
            </w:r>
            <w:r>
              <w:rPr>
                <w:rFonts w:cstheme="minorHAnsi"/>
              </w:rPr>
              <w:t xml:space="preserve">a </w:t>
            </w:r>
            <w:r w:rsidRPr="006E6A35">
              <w:rPr>
                <w:rFonts w:cstheme="minorHAnsi"/>
              </w:rPr>
              <w:t>por la</w:t>
            </w:r>
            <w:r>
              <w:rPr>
                <w:rFonts w:cstheme="minorHAnsi"/>
              </w:rPr>
              <w:t xml:space="preserve">s </w:t>
            </w:r>
            <w:r w:rsidRPr="006E6A35">
              <w:rPr>
                <w:rFonts w:cstheme="minorHAnsi"/>
              </w:rPr>
              <w:t>Instituciones competentes, que incluye entre otros temas: clasificación de suelos y pendientes, aptitud agrológica y forestal, uso actual y cobertura vegetal, áreas MAE, etc</w:t>
            </w:r>
            <w:r>
              <w:rPr>
                <w:rFonts w:cstheme="minorHAnsi"/>
              </w:rPr>
              <w:t>.</w:t>
            </w:r>
          </w:p>
          <w:p w:rsidR="00704C17" w:rsidRDefault="00704C17" w:rsidP="00AC4953">
            <w:pPr>
              <w:spacing w:before="8" w:line="220" w:lineRule="exact"/>
              <w:jc w:val="both"/>
              <w:rPr>
                <w:rFonts w:cstheme="minorHAnsi"/>
              </w:rPr>
            </w:pPr>
          </w:p>
        </w:tc>
      </w:tr>
      <w:tr w:rsidR="00AC4953" w:rsidTr="00AC4953">
        <w:tc>
          <w:tcPr>
            <w:tcW w:w="8828" w:type="dxa"/>
          </w:tcPr>
          <w:p w:rsidR="00AC4953" w:rsidRDefault="00AC4953" w:rsidP="00AC4953">
            <w:pPr>
              <w:spacing w:before="8" w:line="220" w:lineRule="exact"/>
              <w:jc w:val="both"/>
              <w:rPr>
                <w:rFonts w:cstheme="minorHAnsi"/>
                <w:i/>
              </w:rPr>
            </w:pPr>
          </w:p>
          <w:p w:rsidR="00AC4953" w:rsidRPr="00D94628" w:rsidRDefault="00AC4953" w:rsidP="00AC4953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  <w:r w:rsidRPr="00D94628">
              <w:rPr>
                <w:rFonts w:cstheme="minorHAnsi"/>
                <w:b/>
                <w:i/>
              </w:rPr>
              <w:t>Cumplimiento:</w:t>
            </w:r>
          </w:p>
          <w:p w:rsidR="00D46A9D" w:rsidRPr="007467F0" w:rsidRDefault="00D46A9D" w:rsidP="00D46A9D">
            <w:pPr>
              <w:spacing w:before="8" w:line="220" w:lineRule="exact"/>
              <w:jc w:val="both"/>
              <w:rPr>
                <w:rFonts w:cstheme="minorHAnsi"/>
                <w:highlight w:val="yellow"/>
              </w:rPr>
            </w:pPr>
            <w:r w:rsidRPr="002E0A6B">
              <w:rPr>
                <w:rFonts w:cstheme="minorHAnsi"/>
              </w:rPr>
              <w:t xml:space="preserve">Cartografía Escala 1:25.000 que incluye shp, metadatos y memorias técnicas de las siguientes temáticas </w:t>
            </w:r>
          </w:p>
          <w:p w:rsidR="00D46A9D" w:rsidRPr="00C40A21" w:rsidRDefault="00D46A9D" w:rsidP="00D46A9D">
            <w:pPr>
              <w:pStyle w:val="Prrafodelista"/>
              <w:numPr>
                <w:ilvl w:val="0"/>
                <w:numId w:val="5"/>
              </w:numPr>
              <w:spacing w:before="8" w:line="220" w:lineRule="exact"/>
              <w:jc w:val="both"/>
              <w:rPr>
                <w:rFonts w:cstheme="minorHAnsi"/>
              </w:rPr>
            </w:pPr>
            <w:r w:rsidRPr="00C40A21">
              <w:rPr>
                <w:rFonts w:cstheme="minorHAnsi"/>
              </w:rPr>
              <w:t>Capacidad de uso de la tierra (Aptitud agrologica, forestal, uso actual, cobertura vegetal).</w:t>
            </w:r>
          </w:p>
          <w:p w:rsidR="00D46A9D" w:rsidRPr="00C40A21" w:rsidRDefault="00D46A9D" w:rsidP="00D46A9D">
            <w:pPr>
              <w:pStyle w:val="Prrafodelista"/>
              <w:numPr>
                <w:ilvl w:val="0"/>
                <w:numId w:val="5"/>
              </w:numPr>
              <w:spacing w:before="8" w:line="220" w:lineRule="exact"/>
              <w:jc w:val="both"/>
              <w:rPr>
                <w:rFonts w:cstheme="minorHAnsi"/>
              </w:rPr>
            </w:pPr>
            <w:r w:rsidRPr="00C40A21">
              <w:rPr>
                <w:rFonts w:cstheme="minorHAnsi"/>
              </w:rPr>
              <w:t>Clima, Hidrología.</w:t>
            </w:r>
          </w:p>
          <w:p w:rsidR="00D46A9D" w:rsidRPr="00C40A21" w:rsidRDefault="00D46A9D" w:rsidP="00D46A9D">
            <w:pPr>
              <w:pStyle w:val="Prrafodelista"/>
              <w:numPr>
                <w:ilvl w:val="0"/>
                <w:numId w:val="5"/>
              </w:numPr>
              <w:spacing w:before="8" w:line="220" w:lineRule="exact"/>
              <w:jc w:val="both"/>
              <w:rPr>
                <w:rFonts w:cstheme="minorHAnsi"/>
              </w:rPr>
            </w:pPr>
            <w:r w:rsidRPr="00C40A21">
              <w:rPr>
                <w:rFonts w:cstheme="minorHAnsi"/>
              </w:rPr>
              <w:t>Geomorfología (Clasificación de suelos y pendientes)</w:t>
            </w:r>
          </w:p>
          <w:p w:rsidR="00D46A9D" w:rsidRPr="00C40A21" w:rsidRDefault="00D46A9D" w:rsidP="00D46A9D">
            <w:pPr>
              <w:pStyle w:val="Prrafodelista"/>
              <w:numPr>
                <w:ilvl w:val="0"/>
                <w:numId w:val="5"/>
              </w:numPr>
              <w:spacing w:before="8" w:line="220" w:lineRule="exact"/>
              <w:jc w:val="both"/>
              <w:rPr>
                <w:rFonts w:cstheme="minorHAnsi"/>
              </w:rPr>
            </w:pPr>
            <w:r w:rsidRPr="00C40A21">
              <w:rPr>
                <w:rFonts w:cstheme="minorHAnsi"/>
              </w:rPr>
              <w:t>Geopedología.</w:t>
            </w:r>
          </w:p>
          <w:p w:rsidR="00D46A9D" w:rsidRPr="00C40A21" w:rsidRDefault="00D46A9D" w:rsidP="00D46A9D">
            <w:pPr>
              <w:pStyle w:val="Prrafodelista"/>
              <w:numPr>
                <w:ilvl w:val="0"/>
                <w:numId w:val="5"/>
              </w:numPr>
              <w:spacing w:before="8" w:line="220" w:lineRule="exact"/>
              <w:jc w:val="both"/>
              <w:rPr>
                <w:rFonts w:cstheme="minorHAnsi"/>
              </w:rPr>
            </w:pPr>
            <w:r w:rsidRPr="00C40A21">
              <w:rPr>
                <w:rFonts w:cstheme="minorHAnsi"/>
              </w:rPr>
              <w:t>Infraestructura.</w:t>
            </w:r>
          </w:p>
          <w:p w:rsidR="00D46A9D" w:rsidRPr="00C40A21" w:rsidRDefault="00D46A9D" w:rsidP="00D46A9D">
            <w:pPr>
              <w:pStyle w:val="Prrafodelista"/>
              <w:numPr>
                <w:ilvl w:val="0"/>
                <w:numId w:val="5"/>
              </w:numPr>
              <w:spacing w:before="8" w:line="220" w:lineRule="exact"/>
              <w:jc w:val="both"/>
              <w:rPr>
                <w:rFonts w:cstheme="minorHAnsi"/>
              </w:rPr>
            </w:pPr>
            <w:r w:rsidRPr="00C40A21">
              <w:rPr>
                <w:rFonts w:cstheme="minorHAnsi"/>
              </w:rPr>
              <w:lastRenderedPageBreak/>
              <w:t>Movimientos en masa.</w:t>
            </w:r>
          </w:p>
          <w:p w:rsidR="00D46A9D" w:rsidRPr="00C40A21" w:rsidRDefault="00D46A9D" w:rsidP="00D46A9D">
            <w:pPr>
              <w:pStyle w:val="Prrafodelista"/>
              <w:numPr>
                <w:ilvl w:val="0"/>
                <w:numId w:val="5"/>
              </w:numPr>
              <w:spacing w:before="8" w:line="220" w:lineRule="exact"/>
              <w:jc w:val="both"/>
              <w:rPr>
                <w:rFonts w:cstheme="minorHAnsi"/>
              </w:rPr>
            </w:pPr>
            <w:r w:rsidRPr="00C40A21">
              <w:rPr>
                <w:rFonts w:cstheme="minorHAnsi"/>
              </w:rPr>
              <w:t>Sistemas Productivos.</w:t>
            </w:r>
          </w:p>
          <w:p w:rsidR="00D46A9D" w:rsidRPr="00C40A21" w:rsidRDefault="00D46A9D" w:rsidP="00D46A9D">
            <w:pPr>
              <w:pStyle w:val="Prrafodelista"/>
              <w:numPr>
                <w:ilvl w:val="0"/>
                <w:numId w:val="5"/>
              </w:numPr>
              <w:spacing w:before="8" w:line="220" w:lineRule="exact"/>
              <w:jc w:val="both"/>
              <w:rPr>
                <w:rFonts w:cstheme="minorHAnsi"/>
              </w:rPr>
            </w:pPr>
            <w:r w:rsidRPr="00C40A21">
              <w:rPr>
                <w:rFonts w:cstheme="minorHAnsi"/>
              </w:rPr>
              <w:t xml:space="preserve">Socioeconómico </w:t>
            </w:r>
          </w:p>
          <w:p w:rsidR="00D46A9D" w:rsidRDefault="00D46A9D" w:rsidP="00D46A9D">
            <w:pPr>
              <w:pStyle w:val="Prrafodelista"/>
              <w:numPr>
                <w:ilvl w:val="0"/>
                <w:numId w:val="5"/>
              </w:numPr>
              <w:spacing w:before="8" w:line="220" w:lineRule="exact"/>
              <w:jc w:val="both"/>
              <w:rPr>
                <w:rFonts w:cstheme="minorHAnsi"/>
              </w:rPr>
            </w:pPr>
            <w:r w:rsidRPr="00C40A21">
              <w:rPr>
                <w:rFonts w:cstheme="minorHAnsi"/>
              </w:rPr>
              <w:t>Áreas MAE (En La Concordia no aplica ya que no existen áreas SNAP)</w:t>
            </w:r>
          </w:p>
          <w:p w:rsidR="00D46A9D" w:rsidRPr="00C40A21" w:rsidRDefault="00D46A9D" w:rsidP="00D46A9D">
            <w:pPr>
              <w:spacing w:before="8" w:line="220" w:lineRule="exact"/>
              <w:ind w:left="360"/>
              <w:jc w:val="both"/>
              <w:rPr>
                <w:rFonts w:cstheme="minorHAnsi"/>
              </w:rPr>
            </w:pPr>
          </w:p>
          <w:p w:rsidR="00AC4953" w:rsidRDefault="00D46A9D" w:rsidP="00D46A9D">
            <w:pPr>
              <w:spacing w:before="8" w:line="220" w:lineRule="exact"/>
              <w:jc w:val="both"/>
              <w:rPr>
                <w:rFonts w:cstheme="minorHAnsi"/>
              </w:rPr>
            </w:pPr>
            <w:r w:rsidRPr="00BF74B0">
              <w:rPr>
                <w:rFonts w:cstheme="minorHAnsi"/>
              </w:rPr>
              <w:t xml:space="preserve">La </w:t>
            </w:r>
            <w:r>
              <w:rPr>
                <w:rFonts w:cstheme="minorHAnsi"/>
              </w:rPr>
              <w:t>información temática</w:t>
            </w:r>
            <w:r w:rsidRPr="00BF74B0">
              <w:rPr>
                <w:rFonts w:cstheme="minorHAnsi"/>
              </w:rPr>
              <w:t xml:space="preserve"> del cantón se encuentra cargada en el servidor y configurada</w:t>
            </w:r>
            <w:r>
              <w:rPr>
                <w:rFonts w:cstheme="minorHAnsi"/>
              </w:rPr>
              <w:t xml:space="preserve"> para su uso dentro del sistema SINAT. </w:t>
            </w:r>
            <w:r w:rsidR="00B0401C">
              <w:rPr>
                <w:rFonts w:cstheme="minorHAnsi"/>
              </w:rPr>
              <w:t xml:space="preserve"> </w:t>
            </w:r>
          </w:p>
        </w:tc>
      </w:tr>
    </w:tbl>
    <w:p w:rsidR="00B0401C" w:rsidRDefault="00B0401C" w:rsidP="006D50CB">
      <w:pPr>
        <w:spacing w:before="8" w:line="220" w:lineRule="exact"/>
        <w:jc w:val="both"/>
        <w:rPr>
          <w:rFonts w:cstheme="minorHAnsi"/>
        </w:rPr>
      </w:pPr>
    </w:p>
    <w:p w:rsidR="00704C17" w:rsidRDefault="00704C17" w:rsidP="006D50CB">
      <w:pPr>
        <w:spacing w:before="8" w:line="220" w:lineRule="exact"/>
        <w:jc w:val="both"/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C4953" w:rsidTr="00AC4953">
        <w:tc>
          <w:tcPr>
            <w:tcW w:w="8828" w:type="dxa"/>
          </w:tcPr>
          <w:p w:rsidR="00BC55FF" w:rsidRDefault="00BC55FF" w:rsidP="00BC55FF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  <w:r w:rsidRPr="00D94628">
              <w:rPr>
                <w:rFonts w:cstheme="minorHAnsi"/>
                <w:b/>
                <w:i/>
              </w:rPr>
              <w:t>Producto 8.1 (iii}:</w:t>
            </w:r>
          </w:p>
          <w:p w:rsidR="00704C17" w:rsidRPr="00D94628" w:rsidRDefault="00704C17" w:rsidP="00BC55FF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</w:p>
          <w:p w:rsidR="00BC55FF" w:rsidRPr="00B20E49" w:rsidRDefault="00BC55FF" w:rsidP="00BC55FF">
            <w:pPr>
              <w:spacing w:before="8" w:line="220" w:lineRule="exact"/>
              <w:jc w:val="both"/>
              <w:rPr>
                <w:rFonts w:cstheme="minorHAnsi"/>
              </w:rPr>
            </w:pPr>
            <w:r w:rsidRPr="00B20E49">
              <w:rPr>
                <w:rFonts w:cstheme="minorHAnsi"/>
              </w:rPr>
              <w:t>El catastro rural del cantón</w:t>
            </w:r>
            <w:r>
              <w:rPr>
                <w:rFonts w:cstheme="minorHAnsi"/>
              </w:rPr>
              <w:t xml:space="preserve"> </w:t>
            </w:r>
            <w:r w:rsidRPr="00B20E49">
              <w:rPr>
                <w:rFonts w:cstheme="minorHAnsi"/>
              </w:rPr>
              <w:t>conformado con la</w:t>
            </w:r>
            <w:r>
              <w:rPr>
                <w:rFonts w:cstheme="minorHAnsi"/>
              </w:rPr>
              <w:t xml:space="preserve"> </w:t>
            </w:r>
            <w:r w:rsidRPr="00B20E49">
              <w:rPr>
                <w:rFonts w:cstheme="minorHAnsi"/>
              </w:rPr>
              <w:t>información</w:t>
            </w:r>
            <w:r>
              <w:rPr>
                <w:rFonts w:cstheme="minorHAnsi"/>
              </w:rPr>
              <w:t xml:space="preserve"> </w:t>
            </w:r>
            <w:r w:rsidRPr="00B20E49">
              <w:rPr>
                <w:rFonts w:cstheme="minorHAnsi"/>
              </w:rPr>
              <w:t>Investigada</w:t>
            </w:r>
            <w:r>
              <w:rPr>
                <w:rFonts w:cstheme="minorHAnsi"/>
              </w:rPr>
              <w:t xml:space="preserve"> </w:t>
            </w:r>
            <w:r w:rsidRPr="00B20E49">
              <w:rPr>
                <w:rFonts w:cstheme="minorHAnsi"/>
              </w:rPr>
              <w:t>en cada uno de los</w:t>
            </w:r>
            <w:r>
              <w:rPr>
                <w:rFonts w:cstheme="minorHAnsi"/>
              </w:rPr>
              <w:t xml:space="preserve"> </w:t>
            </w:r>
            <w:r w:rsidRPr="00B20E49">
              <w:rPr>
                <w:rFonts w:cstheme="minorHAnsi"/>
              </w:rPr>
              <w:t>predios catastrados del cantón en base a las ortofotos y a las fichas prediales, debidamente automatizadas e integradas en el Sistema Nacional de Administración de Tierras (SINAT).</w:t>
            </w:r>
          </w:p>
          <w:p w:rsidR="00AC4953" w:rsidRDefault="00AC4953" w:rsidP="006D50CB">
            <w:pPr>
              <w:spacing w:before="8" w:line="220" w:lineRule="exact"/>
              <w:jc w:val="both"/>
              <w:rPr>
                <w:rFonts w:cstheme="minorHAnsi"/>
              </w:rPr>
            </w:pPr>
          </w:p>
        </w:tc>
      </w:tr>
      <w:tr w:rsidR="00AC4953" w:rsidTr="00AC4953">
        <w:tc>
          <w:tcPr>
            <w:tcW w:w="8828" w:type="dxa"/>
          </w:tcPr>
          <w:p w:rsidR="00BC55FF" w:rsidRPr="00D94628" w:rsidRDefault="00BC55FF" w:rsidP="00BC55FF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  <w:r w:rsidRPr="00D94628">
              <w:rPr>
                <w:rFonts w:cstheme="minorHAnsi"/>
                <w:b/>
                <w:i/>
              </w:rPr>
              <w:t>Cumplimiento:</w:t>
            </w:r>
          </w:p>
          <w:p w:rsidR="00BC55FF" w:rsidRDefault="00BC55FF" w:rsidP="00BC55FF">
            <w:pPr>
              <w:spacing w:before="8" w:line="220" w:lineRule="exact"/>
              <w:jc w:val="both"/>
              <w:rPr>
                <w:rFonts w:cstheme="minorHAnsi"/>
              </w:rPr>
            </w:pPr>
            <w:r w:rsidRPr="00B20E49">
              <w:rPr>
                <w:rFonts w:cstheme="minorHAnsi"/>
              </w:rPr>
              <w:t>Mediante Acta de</w:t>
            </w:r>
            <w:r w:rsidR="00B0401C">
              <w:rPr>
                <w:rFonts w:cstheme="minorHAnsi"/>
              </w:rPr>
              <w:t xml:space="preserve"> Entrega Recepción suscrita el </w:t>
            </w:r>
            <w:r w:rsidR="00857FED">
              <w:rPr>
                <w:rFonts w:cstheme="minorHAnsi"/>
              </w:rPr>
              <w:t>11</w:t>
            </w:r>
            <w:r w:rsidRPr="00B20E49">
              <w:rPr>
                <w:rFonts w:cstheme="minorHAnsi"/>
              </w:rPr>
              <w:t xml:space="preserve"> </w:t>
            </w:r>
            <w:r w:rsidR="00857FED">
              <w:rPr>
                <w:rFonts w:cstheme="minorHAnsi"/>
              </w:rPr>
              <w:t>de diciembre</w:t>
            </w:r>
            <w:r w:rsidR="00C22949">
              <w:rPr>
                <w:rFonts w:cstheme="minorHAnsi"/>
              </w:rPr>
              <w:t xml:space="preserve"> de 2015 (anexo 1</w:t>
            </w:r>
            <w:r w:rsidRPr="00B20E49">
              <w:rPr>
                <w:rFonts w:cstheme="minorHAnsi"/>
              </w:rPr>
              <w:t>), la Unidad Ejecutor</w:t>
            </w:r>
            <w:r>
              <w:rPr>
                <w:rFonts w:cstheme="minorHAnsi"/>
              </w:rPr>
              <w:t xml:space="preserve">a </w:t>
            </w:r>
            <w:r w:rsidRPr="00B20E49">
              <w:rPr>
                <w:rFonts w:cstheme="minorHAnsi"/>
              </w:rPr>
              <w:t>MAGAP-PRA</w:t>
            </w:r>
            <w:r>
              <w:rPr>
                <w:rFonts w:cstheme="minorHAnsi"/>
              </w:rPr>
              <w:t xml:space="preserve">T </w:t>
            </w:r>
            <w:r w:rsidRPr="00B20E49">
              <w:rPr>
                <w:rFonts w:cstheme="minorHAnsi"/>
              </w:rPr>
              <w:t>entrega al GA</w:t>
            </w:r>
            <w:r>
              <w:rPr>
                <w:rFonts w:cstheme="minorHAnsi"/>
              </w:rPr>
              <w:t>DM –</w:t>
            </w:r>
            <w:r w:rsidRPr="00B20E49">
              <w:rPr>
                <w:rFonts w:cstheme="minorHAnsi"/>
              </w:rPr>
              <w:t xml:space="preserve"> </w:t>
            </w:r>
            <w:r w:rsidR="008309F7">
              <w:rPr>
                <w:rFonts w:cstheme="minorHAnsi"/>
              </w:rPr>
              <w:t>Sozoranga</w:t>
            </w:r>
            <w:r w:rsidR="00B0401C" w:rsidRPr="00B20E49">
              <w:rPr>
                <w:rFonts w:cstheme="minorHAnsi"/>
              </w:rPr>
              <w:t xml:space="preserve"> </w:t>
            </w:r>
            <w:r w:rsidRPr="00B20E49">
              <w:rPr>
                <w:rFonts w:cstheme="minorHAnsi"/>
              </w:rPr>
              <w:t>l</w:t>
            </w:r>
            <w:r>
              <w:rPr>
                <w:rFonts w:cstheme="minorHAnsi"/>
              </w:rPr>
              <w:t xml:space="preserve">a </w:t>
            </w:r>
            <w:r w:rsidRPr="00B20E49">
              <w:rPr>
                <w:rFonts w:cstheme="minorHAnsi"/>
              </w:rPr>
              <w:t>Base de Datos de</w:t>
            </w:r>
            <w:r>
              <w:rPr>
                <w:rFonts w:cstheme="minorHAnsi"/>
              </w:rPr>
              <w:t xml:space="preserve"> </w:t>
            </w:r>
            <w:r w:rsidRPr="00B20E49">
              <w:rPr>
                <w:rFonts w:cstheme="minorHAnsi"/>
              </w:rPr>
              <w:t>Información de Levantamiento</w:t>
            </w:r>
            <w:r>
              <w:rPr>
                <w:rFonts w:cstheme="minorHAnsi"/>
              </w:rPr>
              <w:t xml:space="preserve"> </w:t>
            </w:r>
            <w:r w:rsidRPr="00B20E49">
              <w:rPr>
                <w:rFonts w:cstheme="minorHAnsi"/>
              </w:rPr>
              <w:t>Pre</w:t>
            </w:r>
            <w:r>
              <w:rPr>
                <w:rFonts w:cstheme="minorHAnsi"/>
              </w:rPr>
              <w:t>di</w:t>
            </w:r>
            <w:r w:rsidRPr="00B20E49">
              <w:rPr>
                <w:rFonts w:cstheme="minorHAnsi"/>
              </w:rPr>
              <w:t>a</w:t>
            </w:r>
            <w:r>
              <w:rPr>
                <w:rFonts w:cstheme="minorHAnsi"/>
              </w:rPr>
              <w:t>l</w:t>
            </w:r>
            <w:r w:rsidRPr="00B20E49">
              <w:rPr>
                <w:rFonts w:cstheme="minorHAnsi"/>
              </w:rPr>
              <w:t xml:space="preserve"> en formato POSTGRESQL_POSTGIS cargados en el Sistema SINAT, de acuerdo al siguiente detalle:</w:t>
            </w:r>
          </w:p>
          <w:p w:rsidR="00B0401C" w:rsidRDefault="00857FED" w:rsidP="00704C17">
            <w:pPr>
              <w:spacing w:before="8" w:line="220" w:lineRule="exact"/>
              <w:jc w:val="both"/>
              <w:rPr>
                <w:rFonts w:cstheme="minorHAnsi"/>
              </w:rPr>
            </w:pPr>
            <w:r>
              <w:rPr>
                <w:noProof/>
                <w:lang w:eastAsia="es-EC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154940</wp:posOffset>
                  </wp:positionV>
                  <wp:extent cx="5114925" cy="1810385"/>
                  <wp:effectExtent l="0" t="0" r="9525" b="0"/>
                  <wp:wrapTight wrapText="bothSides">
                    <wp:wrapPolygon edited="0">
                      <wp:start x="0" y="0"/>
                      <wp:lineTo x="0" y="21365"/>
                      <wp:lineTo x="21560" y="21365"/>
                      <wp:lineTo x="21560" y="0"/>
                      <wp:lineTo x="0" y="0"/>
                    </wp:wrapPolygon>
                  </wp:wrapTight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4925" cy="1810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309F7" w:rsidRDefault="008309F7" w:rsidP="006D50CB">
            <w:pPr>
              <w:spacing w:before="8" w:line="220" w:lineRule="exact"/>
              <w:jc w:val="both"/>
              <w:rPr>
                <w:rFonts w:cstheme="minorHAnsi"/>
              </w:rPr>
            </w:pPr>
          </w:p>
        </w:tc>
      </w:tr>
    </w:tbl>
    <w:p w:rsidR="00AC4953" w:rsidRDefault="00AC4953" w:rsidP="006D50CB">
      <w:pPr>
        <w:spacing w:before="8" w:line="220" w:lineRule="exact"/>
        <w:jc w:val="both"/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C55FF" w:rsidTr="00BC55FF">
        <w:tc>
          <w:tcPr>
            <w:tcW w:w="8828" w:type="dxa"/>
          </w:tcPr>
          <w:p w:rsidR="00BC55FF" w:rsidRDefault="00BC55FF" w:rsidP="00BC55FF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  <w:r w:rsidRPr="00D94628">
              <w:rPr>
                <w:rFonts w:cstheme="minorHAnsi"/>
                <w:b/>
                <w:i/>
              </w:rPr>
              <w:t>Producto 8.1 (iv):</w:t>
            </w:r>
          </w:p>
          <w:p w:rsidR="00704C17" w:rsidRPr="00D94628" w:rsidRDefault="00704C17" w:rsidP="00BC55FF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</w:p>
          <w:p w:rsidR="00BC55FF" w:rsidRPr="006D50CB" w:rsidRDefault="00BC55FF" w:rsidP="00BC55FF">
            <w:pPr>
              <w:spacing w:before="8" w:line="220" w:lineRule="exact"/>
              <w:jc w:val="both"/>
              <w:rPr>
                <w:rFonts w:cstheme="minorHAnsi"/>
              </w:rPr>
            </w:pPr>
            <w:r w:rsidRPr="006D50CB">
              <w:rPr>
                <w:rFonts w:cstheme="minorHAnsi"/>
              </w:rPr>
              <w:t>El resultado de la valoración predial obtenido en base de la metodología desarrollada, la misma que servirá de soporte par</w:t>
            </w:r>
            <w:r>
              <w:rPr>
                <w:rFonts w:cstheme="minorHAnsi"/>
              </w:rPr>
              <w:t xml:space="preserve">a </w:t>
            </w:r>
            <w:r w:rsidRPr="006D50CB">
              <w:rPr>
                <w:rFonts w:cstheme="minorHAnsi"/>
              </w:rPr>
              <w:t>la elaboración de las tablas de precios y los correspondientes títulos de créditos.</w:t>
            </w:r>
          </w:p>
          <w:p w:rsidR="00BC55FF" w:rsidRDefault="00BC55FF" w:rsidP="006D50CB">
            <w:pPr>
              <w:spacing w:before="8" w:line="220" w:lineRule="exact"/>
              <w:jc w:val="both"/>
              <w:rPr>
                <w:rFonts w:cstheme="minorHAnsi"/>
              </w:rPr>
            </w:pPr>
          </w:p>
        </w:tc>
      </w:tr>
      <w:tr w:rsidR="00BC55FF" w:rsidTr="00BC55FF">
        <w:tc>
          <w:tcPr>
            <w:tcW w:w="8828" w:type="dxa"/>
          </w:tcPr>
          <w:p w:rsidR="00BC55FF" w:rsidRDefault="00BC55FF" w:rsidP="00BC55FF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  <w:r w:rsidRPr="00D94628">
              <w:rPr>
                <w:rFonts w:cstheme="minorHAnsi"/>
                <w:b/>
                <w:i/>
              </w:rPr>
              <w:t>Cumplimiento:</w:t>
            </w:r>
          </w:p>
          <w:p w:rsidR="00704C17" w:rsidRPr="00D94628" w:rsidRDefault="00704C17" w:rsidP="00BC55FF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</w:p>
          <w:p w:rsidR="00C22949" w:rsidRDefault="00C22949" w:rsidP="00C22949">
            <w:pPr>
              <w:spacing w:before="8" w:line="220" w:lineRule="exact"/>
              <w:jc w:val="both"/>
              <w:rPr>
                <w:rFonts w:cstheme="minorHAnsi"/>
              </w:rPr>
            </w:pPr>
            <w:r w:rsidRPr="00C22949">
              <w:rPr>
                <w:rFonts w:cstheme="minorHAnsi"/>
              </w:rPr>
              <w:t>Mediante acta de trabajo de fecha</w:t>
            </w:r>
            <w:r>
              <w:rPr>
                <w:rFonts w:cstheme="minorHAnsi"/>
              </w:rPr>
              <w:t xml:space="preserve"> 11-14 de enero de 2016 </w:t>
            </w:r>
            <w:r w:rsidRPr="00C22949">
              <w:rPr>
                <w:rFonts w:cstheme="minorHAnsi"/>
              </w:rPr>
              <w:t>se procede a realizar el proceso de valoración masiva y se constata el funcionamiento del módulo de Valoración del Sistema SINAT.</w:t>
            </w:r>
          </w:p>
          <w:p w:rsidR="00C22949" w:rsidRPr="00C22949" w:rsidRDefault="00C22949" w:rsidP="00C22949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BC55FF" w:rsidRDefault="00C22949" w:rsidP="00C22949">
            <w:pPr>
              <w:spacing w:before="8" w:line="220" w:lineRule="exact"/>
              <w:jc w:val="both"/>
              <w:rPr>
                <w:rFonts w:cstheme="minorHAnsi"/>
              </w:rPr>
            </w:pPr>
            <w:r w:rsidRPr="00C40A21">
              <w:rPr>
                <w:rFonts w:cstheme="minorHAnsi"/>
              </w:rPr>
              <w:t>La Unidad Ejecutora MAGAP-PRAT brindo capacitación y asistencia técnica</w:t>
            </w:r>
            <w:r>
              <w:rPr>
                <w:rFonts w:cstheme="minorHAnsi"/>
              </w:rPr>
              <w:t xml:space="preserve"> para la actualización de la valoración. (Anexo 2).</w:t>
            </w:r>
          </w:p>
        </w:tc>
      </w:tr>
    </w:tbl>
    <w:p w:rsidR="00BC55FF" w:rsidRDefault="00BC55FF" w:rsidP="006D50CB">
      <w:pPr>
        <w:spacing w:before="8" w:line="220" w:lineRule="exact"/>
        <w:jc w:val="both"/>
        <w:rPr>
          <w:rFonts w:cstheme="minorHAnsi"/>
        </w:rPr>
      </w:pPr>
    </w:p>
    <w:p w:rsidR="00704C17" w:rsidRDefault="00704C17" w:rsidP="006D50CB">
      <w:pPr>
        <w:spacing w:before="8" w:line="220" w:lineRule="exact"/>
        <w:jc w:val="both"/>
        <w:rPr>
          <w:rFonts w:cstheme="minorHAnsi"/>
        </w:rPr>
      </w:pPr>
    </w:p>
    <w:p w:rsidR="00704C17" w:rsidRDefault="00704C17" w:rsidP="006D50CB">
      <w:pPr>
        <w:spacing w:before="8" w:line="220" w:lineRule="exact"/>
        <w:jc w:val="both"/>
        <w:rPr>
          <w:rFonts w:cstheme="minorHAnsi"/>
        </w:rPr>
      </w:pPr>
    </w:p>
    <w:p w:rsidR="00704C17" w:rsidRDefault="00704C17" w:rsidP="006D50CB">
      <w:pPr>
        <w:spacing w:before="8" w:line="220" w:lineRule="exact"/>
        <w:jc w:val="both"/>
        <w:rPr>
          <w:rFonts w:cstheme="minorHAnsi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8828"/>
      </w:tblGrid>
      <w:tr w:rsidR="00391565" w:rsidRPr="006D50CB" w:rsidTr="00FB08FA">
        <w:tc>
          <w:tcPr>
            <w:tcW w:w="8828" w:type="dxa"/>
          </w:tcPr>
          <w:p w:rsidR="00391565" w:rsidRDefault="00391565" w:rsidP="00391565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  <w:r w:rsidRPr="00D94628">
              <w:rPr>
                <w:rFonts w:cstheme="minorHAnsi"/>
                <w:b/>
                <w:i/>
              </w:rPr>
              <w:lastRenderedPageBreak/>
              <w:t>Producto 8.1 (v):</w:t>
            </w:r>
          </w:p>
          <w:p w:rsidR="00704C17" w:rsidRPr="00D94628" w:rsidRDefault="00704C17" w:rsidP="00391565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</w:p>
          <w:p w:rsidR="00391565" w:rsidRPr="00391565" w:rsidRDefault="00391565" w:rsidP="00391565">
            <w:pPr>
              <w:spacing w:before="8" w:line="220" w:lineRule="exact"/>
              <w:jc w:val="both"/>
              <w:rPr>
                <w:rFonts w:ascii="Arial" w:eastAsia="Arial" w:hAnsi="Arial" w:cs="Arial"/>
                <w:sz w:val="19"/>
                <w:szCs w:val="19"/>
              </w:rPr>
            </w:pPr>
            <w:r w:rsidRPr="00391565">
              <w:rPr>
                <w:rFonts w:cstheme="minorHAnsi"/>
              </w:rPr>
              <w:t>La infraestructura necesaria de redes de comunicación</w:t>
            </w:r>
            <w:r w:rsidRPr="00391565">
              <w:rPr>
                <w:rFonts w:ascii="Arial" w:eastAsia="Arial" w:hAnsi="Arial" w:cs="Arial"/>
                <w:color w:val="7B7B7B"/>
                <w:w w:val="91"/>
                <w:sz w:val="19"/>
                <w:szCs w:val="19"/>
              </w:rPr>
              <w:t>.</w:t>
            </w:r>
          </w:p>
          <w:p w:rsidR="00391565" w:rsidRPr="005E5298" w:rsidRDefault="00391565" w:rsidP="005E5298">
            <w:pPr>
              <w:spacing w:before="8" w:line="220" w:lineRule="exact"/>
              <w:jc w:val="both"/>
              <w:rPr>
                <w:rFonts w:cstheme="minorHAnsi"/>
                <w:i/>
              </w:rPr>
            </w:pPr>
          </w:p>
        </w:tc>
      </w:tr>
      <w:tr w:rsidR="00391565" w:rsidRPr="006D50CB" w:rsidTr="00FB08FA">
        <w:tc>
          <w:tcPr>
            <w:tcW w:w="8828" w:type="dxa"/>
          </w:tcPr>
          <w:p w:rsidR="00391565" w:rsidRDefault="00391565" w:rsidP="00391565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  <w:r w:rsidRPr="00D94628">
              <w:rPr>
                <w:rFonts w:cstheme="minorHAnsi"/>
                <w:b/>
                <w:i/>
              </w:rPr>
              <w:t>Cumplimiento:</w:t>
            </w:r>
          </w:p>
          <w:p w:rsidR="008B45C3" w:rsidRPr="00D94628" w:rsidRDefault="008B45C3" w:rsidP="00391565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</w:p>
          <w:p w:rsidR="00E47353" w:rsidRDefault="00D94628" w:rsidP="003A45F6">
            <w:pPr>
              <w:spacing w:before="8" w:line="220" w:lineRule="exac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Mediante </w:t>
            </w:r>
            <w:r w:rsidRPr="008B45C3">
              <w:rPr>
                <w:rFonts w:cstheme="minorHAnsi"/>
                <w:b/>
              </w:rPr>
              <w:t xml:space="preserve">Acta de Entrega </w:t>
            </w:r>
            <w:r w:rsidR="003A45F6" w:rsidRPr="008B45C3">
              <w:rPr>
                <w:rFonts w:cstheme="minorHAnsi"/>
                <w:b/>
              </w:rPr>
              <w:t>Recepción</w:t>
            </w:r>
            <w:r w:rsidR="003A45F6">
              <w:rPr>
                <w:rFonts w:cstheme="minorHAnsi"/>
              </w:rPr>
              <w:t xml:space="preserve"> </w:t>
            </w:r>
            <w:r w:rsidR="00391565" w:rsidRPr="00391565">
              <w:rPr>
                <w:rFonts w:cstheme="minorHAnsi"/>
              </w:rPr>
              <w:t>suscrita</w:t>
            </w:r>
            <w:r w:rsidR="003A45F6">
              <w:rPr>
                <w:rFonts w:cstheme="minorHAnsi"/>
              </w:rPr>
              <w:t xml:space="preserve"> </w:t>
            </w:r>
            <w:r w:rsidR="00850EE7">
              <w:rPr>
                <w:rFonts w:cstheme="minorHAnsi"/>
              </w:rPr>
              <w:t>el 24</w:t>
            </w:r>
            <w:r w:rsidR="00FB08FA">
              <w:rPr>
                <w:rFonts w:cstheme="minorHAnsi"/>
              </w:rPr>
              <w:t xml:space="preserve"> de </w:t>
            </w:r>
            <w:r w:rsidR="00850EE7">
              <w:rPr>
                <w:rFonts w:cstheme="minorHAnsi"/>
              </w:rPr>
              <w:t>enero</w:t>
            </w:r>
            <w:r w:rsidR="00E47353">
              <w:rPr>
                <w:rFonts w:cstheme="minorHAnsi"/>
              </w:rPr>
              <w:t xml:space="preserve"> de</w:t>
            </w:r>
            <w:r w:rsidR="00FB08FA">
              <w:rPr>
                <w:rFonts w:cstheme="minorHAnsi"/>
              </w:rPr>
              <w:t xml:space="preserve"> </w:t>
            </w:r>
            <w:r w:rsidR="003A45F6">
              <w:rPr>
                <w:rFonts w:cstheme="minorHAnsi"/>
              </w:rPr>
              <w:t>2014 (anexo</w:t>
            </w:r>
            <w:r w:rsidR="00850EE7">
              <w:rPr>
                <w:rFonts w:cstheme="minorHAnsi"/>
              </w:rPr>
              <w:t xml:space="preserve"> 3</w:t>
            </w:r>
            <w:r w:rsidR="003A45F6">
              <w:rPr>
                <w:rFonts w:cstheme="minorHAnsi"/>
              </w:rPr>
              <w:t xml:space="preserve">), </w:t>
            </w:r>
            <w:r w:rsidR="00FB08FA">
              <w:rPr>
                <w:rFonts w:cstheme="minorHAnsi"/>
              </w:rPr>
              <w:t xml:space="preserve">la </w:t>
            </w:r>
            <w:r w:rsidR="00391565" w:rsidRPr="00391565">
              <w:rPr>
                <w:rFonts w:cstheme="minorHAnsi"/>
              </w:rPr>
              <w:t>Unidad</w:t>
            </w:r>
            <w:r w:rsidR="00FB08FA">
              <w:rPr>
                <w:rFonts w:cstheme="minorHAnsi"/>
              </w:rPr>
              <w:t xml:space="preserve"> Ejecutora </w:t>
            </w:r>
            <w:r w:rsidR="00BC55FF">
              <w:rPr>
                <w:rFonts w:cstheme="minorHAnsi"/>
              </w:rPr>
              <w:t>MAGAP-PRAT entrega</w:t>
            </w:r>
            <w:r w:rsidR="003A45F6">
              <w:rPr>
                <w:rFonts w:cstheme="minorHAnsi"/>
              </w:rPr>
              <w:t xml:space="preserve"> al GADM - </w:t>
            </w:r>
            <w:r w:rsidR="00850EE7">
              <w:rPr>
                <w:rFonts w:cstheme="minorHAnsi"/>
              </w:rPr>
              <w:t>Sozoranga</w:t>
            </w:r>
            <w:r w:rsidR="00E47353" w:rsidRPr="00391565">
              <w:rPr>
                <w:rFonts w:cstheme="minorHAnsi"/>
              </w:rPr>
              <w:t xml:space="preserve"> </w:t>
            </w:r>
            <w:r w:rsidR="00391565" w:rsidRPr="00391565">
              <w:rPr>
                <w:rFonts w:cstheme="minorHAnsi"/>
              </w:rPr>
              <w:t xml:space="preserve">el cableado </w:t>
            </w:r>
            <w:r w:rsidR="003A45F6">
              <w:rPr>
                <w:rFonts w:cstheme="minorHAnsi"/>
              </w:rPr>
              <w:t>estruct</w:t>
            </w:r>
            <w:r w:rsidR="00FB08FA">
              <w:rPr>
                <w:rFonts w:cstheme="minorHAnsi"/>
              </w:rPr>
              <w:t xml:space="preserve">urado, </w:t>
            </w:r>
            <w:r w:rsidR="00D972B2">
              <w:rPr>
                <w:rFonts w:cstheme="minorHAnsi"/>
              </w:rPr>
              <w:t xml:space="preserve">de acuerdo </w:t>
            </w:r>
            <w:r w:rsidR="003A45F6">
              <w:rPr>
                <w:rFonts w:cstheme="minorHAnsi"/>
              </w:rPr>
              <w:t>al sig</w:t>
            </w:r>
            <w:r w:rsidR="00391565" w:rsidRPr="00391565">
              <w:rPr>
                <w:rFonts w:cstheme="minorHAnsi"/>
              </w:rPr>
              <w:t>uiente detalle</w:t>
            </w:r>
            <w:r w:rsidR="003A45F6">
              <w:rPr>
                <w:rFonts w:cstheme="minorHAnsi"/>
              </w:rPr>
              <w:t>:</w:t>
            </w:r>
          </w:p>
          <w:p w:rsidR="00E47353" w:rsidRDefault="00850EE7" w:rsidP="003A45F6">
            <w:pPr>
              <w:spacing w:before="8" w:line="220" w:lineRule="exact"/>
              <w:jc w:val="both"/>
              <w:rPr>
                <w:rFonts w:cstheme="minorHAnsi"/>
              </w:rPr>
            </w:pPr>
            <w:r>
              <w:rPr>
                <w:noProof/>
                <w:lang w:eastAsia="es-EC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286385</wp:posOffset>
                  </wp:positionH>
                  <wp:positionV relativeFrom="paragraph">
                    <wp:posOffset>133985</wp:posOffset>
                  </wp:positionV>
                  <wp:extent cx="4676775" cy="1330481"/>
                  <wp:effectExtent l="0" t="0" r="0" b="3175"/>
                  <wp:wrapTight wrapText="bothSides">
                    <wp:wrapPolygon edited="0">
                      <wp:start x="0" y="0"/>
                      <wp:lineTo x="0" y="21342"/>
                      <wp:lineTo x="21468" y="21342"/>
                      <wp:lineTo x="21468" y="0"/>
                      <wp:lineTo x="0" y="0"/>
                    </wp:wrapPolygon>
                  </wp:wrapTight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6775" cy="1330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7353" w:rsidRDefault="00E47353" w:rsidP="003A45F6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E47353" w:rsidRDefault="00E47353" w:rsidP="003A45F6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E47353" w:rsidRDefault="00E47353" w:rsidP="003A45F6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E47353" w:rsidRDefault="00E47353" w:rsidP="003A45F6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E47353" w:rsidRDefault="00E47353" w:rsidP="003A45F6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E47353" w:rsidRDefault="00E47353" w:rsidP="003A45F6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3A45F6" w:rsidRDefault="003A45F6" w:rsidP="003A45F6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3A45F6" w:rsidRDefault="003A45F6" w:rsidP="003A45F6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E47353" w:rsidRDefault="00E47353" w:rsidP="00850EE7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850EE7" w:rsidRPr="00391565" w:rsidRDefault="00850EE7" w:rsidP="00850EE7">
            <w:pPr>
              <w:spacing w:before="8" w:line="220" w:lineRule="exact"/>
              <w:jc w:val="both"/>
              <w:rPr>
                <w:rFonts w:cstheme="minorHAnsi"/>
              </w:rPr>
            </w:pPr>
          </w:p>
        </w:tc>
      </w:tr>
    </w:tbl>
    <w:p w:rsidR="002A20B8" w:rsidRDefault="002A20B8" w:rsidP="006D50CB">
      <w:pPr>
        <w:spacing w:before="8" w:after="0" w:line="220" w:lineRule="exact"/>
        <w:jc w:val="both"/>
        <w:rPr>
          <w:rFonts w:cstheme="minorHAnsi"/>
        </w:rPr>
      </w:pPr>
    </w:p>
    <w:p w:rsidR="00704C17" w:rsidRDefault="00704C17" w:rsidP="006D50CB">
      <w:pPr>
        <w:spacing w:before="8" w:after="0" w:line="220" w:lineRule="exact"/>
        <w:jc w:val="both"/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F7863" w:rsidTr="006F7863">
        <w:tc>
          <w:tcPr>
            <w:tcW w:w="8828" w:type="dxa"/>
          </w:tcPr>
          <w:p w:rsidR="006F7863" w:rsidRDefault="006F7863" w:rsidP="006F7863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  <w:r w:rsidRPr="00D94628">
              <w:rPr>
                <w:rFonts w:cstheme="minorHAnsi"/>
                <w:b/>
                <w:i/>
              </w:rPr>
              <w:t>Producto 8.1 (vi):</w:t>
            </w:r>
          </w:p>
          <w:p w:rsidR="00704C17" w:rsidRPr="00D94628" w:rsidRDefault="00704C17" w:rsidP="006F7863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</w:p>
          <w:p w:rsidR="006F7863" w:rsidRDefault="006F7863" w:rsidP="006F7863">
            <w:pPr>
              <w:spacing w:before="8" w:line="220" w:lineRule="exact"/>
              <w:jc w:val="both"/>
              <w:rPr>
                <w:rFonts w:cstheme="minorHAnsi"/>
              </w:rPr>
            </w:pPr>
            <w:r w:rsidRPr="006F7863">
              <w:rPr>
                <w:rFonts w:cstheme="minorHAnsi"/>
              </w:rPr>
              <w:t xml:space="preserve">El hardware necesario para </w:t>
            </w:r>
            <w:r w:rsidR="0010150A" w:rsidRPr="006F7863">
              <w:rPr>
                <w:rFonts w:cstheme="minorHAnsi"/>
              </w:rPr>
              <w:t>la Implementación</w:t>
            </w:r>
            <w:r w:rsidRPr="006F7863">
              <w:rPr>
                <w:rFonts w:cstheme="minorHAnsi"/>
              </w:rPr>
              <w:t xml:space="preserve"> y funcionamiento del sistema SINAT</w:t>
            </w:r>
            <w:r>
              <w:rPr>
                <w:rFonts w:cstheme="minorHAnsi"/>
              </w:rPr>
              <w:t>.</w:t>
            </w:r>
          </w:p>
          <w:p w:rsidR="00704C17" w:rsidRPr="006F7863" w:rsidRDefault="00704C17" w:rsidP="006F7863">
            <w:pPr>
              <w:spacing w:before="8" w:line="220" w:lineRule="exact"/>
              <w:jc w:val="both"/>
              <w:rPr>
                <w:rFonts w:cstheme="minorHAnsi"/>
              </w:rPr>
            </w:pPr>
          </w:p>
        </w:tc>
      </w:tr>
      <w:tr w:rsidR="006F7863" w:rsidRPr="00E623F9" w:rsidTr="006F7863">
        <w:tc>
          <w:tcPr>
            <w:tcW w:w="8828" w:type="dxa"/>
          </w:tcPr>
          <w:p w:rsidR="006F7863" w:rsidRDefault="006F7863" w:rsidP="006F7863">
            <w:pPr>
              <w:spacing w:before="8" w:line="220" w:lineRule="exact"/>
              <w:jc w:val="both"/>
              <w:rPr>
                <w:rFonts w:cstheme="minorHAnsi"/>
                <w:i/>
              </w:rPr>
            </w:pPr>
            <w:r w:rsidRPr="00D94628">
              <w:rPr>
                <w:rFonts w:cstheme="minorHAnsi"/>
                <w:b/>
                <w:i/>
              </w:rPr>
              <w:t>Cumplimiento</w:t>
            </w:r>
            <w:r w:rsidRPr="006F7863">
              <w:rPr>
                <w:rFonts w:cstheme="minorHAnsi"/>
                <w:i/>
              </w:rPr>
              <w:t>:</w:t>
            </w:r>
          </w:p>
          <w:p w:rsidR="00F576C0" w:rsidRPr="006F7863" w:rsidRDefault="00F576C0" w:rsidP="006F7863">
            <w:pPr>
              <w:spacing w:before="8" w:line="220" w:lineRule="exact"/>
              <w:jc w:val="both"/>
              <w:rPr>
                <w:rFonts w:cstheme="minorHAnsi"/>
                <w:i/>
              </w:rPr>
            </w:pPr>
          </w:p>
          <w:p w:rsidR="006F7863" w:rsidRPr="006F7863" w:rsidRDefault="006F7863" w:rsidP="006F7863">
            <w:pPr>
              <w:spacing w:before="8" w:line="220" w:lineRule="exact"/>
              <w:jc w:val="both"/>
              <w:rPr>
                <w:rFonts w:cstheme="minorHAnsi"/>
              </w:rPr>
            </w:pPr>
            <w:r w:rsidRPr="006F7863">
              <w:rPr>
                <w:rFonts w:cstheme="minorHAnsi"/>
              </w:rPr>
              <w:t>Mediante sendas Actas de Entrega</w:t>
            </w:r>
            <w:r w:rsidR="008A4A91">
              <w:rPr>
                <w:rFonts w:cstheme="minorHAnsi"/>
              </w:rPr>
              <w:t xml:space="preserve"> </w:t>
            </w:r>
            <w:r w:rsidRPr="006F7863">
              <w:rPr>
                <w:rFonts w:cstheme="minorHAnsi"/>
              </w:rPr>
              <w:t>Recepción</w:t>
            </w:r>
            <w:r w:rsidR="008A4A91">
              <w:rPr>
                <w:rFonts w:cstheme="minorHAnsi"/>
              </w:rPr>
              <w:t xml:space="preserve"> </w:t>
            </w:r>
            <w:r w:rsidRPr="006F7863">
              <w:rPr>
                <w:rFonts w:cstheme="minorHAnsi"/>
              </w:rPr>
              <w:t>l</w:t>
            </w:r>
            <w:r w:rsidR="008A4A91">
              <w:rPr>
                <w:rFonts w:cstheme="minorHAnsi"/>
              </w:rPr>
              <w:t xml:space="preserve">a </w:t>
            </w:r>
            <w:r w:rsidRPr="006F7863">
              <w:rPr>
                <w:rFonts w:cstheme="minorHAnsi"/>
              </w:rPr>
              <w:t>Unidad</w:t>
            </w:r>
            <w:r w:rsidR="008A4A91">
              <w:rPr>
                <w:rFonts w:cstheme="minorHAnsi"/>
              </w:rPr>
              <w:t xml:space="preserve"> </w:t>
            </w:r>
            <w:r w:rsidRPr="006F7863">
              <w:rPr>
                <w:rFonts w:cstheme="minorHAnsi"/>
              </w:rPr>
              <w:t>Ejecutora</w:t>
            </w:r>
            <w:r w:rsidR="008A4A91">
              <w:rPr>
                <w:rFonts w:cstheme="minorHAnsi"/>
              </w:rPr>
              <w:t xml:space="preserve"> </w:t>
            </w:r>
            <w:r w:rsidRPr="006F7863">
              <w:rPr>
                <w:rFonts w:cstheme="minorHAnsi"/>
              </w:rPr>
              <w:t xml:space="preserve">MAGAP-PRAT entrega al GADM </w:t>
            </w:r>
            <w:r w:rsidR="00DB5B11">
              <w:rPr>
                <w:rFonts w:cstheme="minorHAnsi"/>
              </w:rPr>
              <w:t>–</w:t>
            </w:r>
            <w:r w:rsidRPr="006F7863">
              <w:rPr>
                <w:rFonts w:cstheme="minorHAnsi"/>
              </w:rPr>
              <w:t xml:space="preserve"> </w:t>
            </w:r>
            <w:r w:rsidR="00850EE7">
              <w:rPr>
                <w:rFonts w:cstheme="minorHAnsi"/>
              </w:rPr>
              <w:t>Sozoranga</w:t>
            </w:r>
            <w:r w:rsidRPr="006F7863">
              <w:rPr>
                <w:rFonts w:cstheme="minorHAnsi"/>
              </w:rPr>
              <w:t>:</w:t>
            </w:r>
          </w:p>
          <w:p w:rsidR="006F7863" w:rsidRPr="006F7863" w:rsidRDefault="006F7863" w:rsidP="006F7863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6F7863" w:rsidRDefault="00F576C0" w:rsidP="006F7863">
            <w:pPr>
              <w:spacing w:before="8" w:line="220" w:lineRule="exac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 través de </w:t>
            </w:r>
            <w:r w:rsidRPr="006F7863">
              <w:rPr>
                <w:rFonts w:cstheme="minorHAnsi"/>
              </w:rPr>
              <w:t>Acta</w:t>
            </w:r>
            <w:r>
              <w:rPr>
                <w:rFonts w:cstheme="minorHAnsi"/>
              </w:rPr>
              <w:t xml:space="preserve"> Entrega</w:t>
            </w:r>
            <w:r w:rsidR="008A4A91">
              <w:rPr>
                <w:rFonts w:cstheme="minorHAnsi"/>
              </w:rPr>
              <w:t xml:space="preserve"> </w:t>
            </w:r>
            <w:r w:rsidR="006F7863" w:rsidRPr="006F7863">
              <w:rPr>
                <w:rFonts w:cstheme="minorHAnsi"/>
              </w:rPr>
              <w:t>Recepción</w:t>
            </w:r>
            <w:r w:rsidR="008A4A91">
              <w:rPr>
                <w:rFonts w:cstheme="minorHAnsi"/>
              </w:rPr>
              <w:t xml:space="preserve"> </w:t>
            </w:r>
            <w:r w:rsidR="006F7863" w:rsidRPr="006F7863">
              <w:rPr>
                <w:rFonts w:cstheme="minorHAnsi"/>
              </w:rPr>
              <w:t>suscrita</w:t>
            </w:r>
            <w:r w:rsidR="008A4A91">
              <w:rPr>
                <w:rFonts w:cstheme="minorHAnsi"/>
              </w:rPr>
              <w:t xml:space="preserve"> </w:t>
            </w:r>
            <w:r w:rsidR="006F7863" w:rsidRPr="006F7863">
              <w:rPr>
                <w:rFonts w:cstheme="minorHAnsi"/>
              </w:rPr>
              <w:t>e</w:t>
            </w:r>
            <w:r w:rsidR="008A4A91">
              <w:rPr>
                <w:rFonts w:cstheme="minorHAnsi"/>
              </w:rPr>
              <w:t xml:space="preserve">l </w:t>
            </w:r>
            <w:r w:rsidR="00DB5B11">
              <w:rPr>
                <w:rFonts w:cstheme="minorHAnsi"/>
              </w:rPr>
              <w:t>1</w:t>
            </w:r>
            <w:r w:rsidR="00850EE7">
              <w:rPr>
                <w:rFonts w:cstheme="minorHAnsi"/>
              </w:rPr>
              <w:t>9</w:t>
            </w:r>
            <w:r w:rsidR="008A4A91">
              <w:rPr>
                <w:rFonts w:cstheme="minorHAnsi"/>
              </w:rPr>
              <w:t xml:space="preserve"> de </w:t>
            </w:r>
            <w:r w:rsidR="00DB5B11">
              <w:rPr>
                <w:rFonts w:cstheme="minorHAnsi"/>
              </w:rPr>
              <w:t>fe</w:t>
            </w:r>
            <w:r w:rsidR="006F7863" w:rsidRPr="006F7863">
              <w:rPr>
                <w:rFonts w:cstheme="minorHAnsi"/>
              </w:rPr>
              <w:t>bre</w:t>
            </w:r>
            <w:r w:rsidR="00DB5B11">
              <w:rPr>
                <w:rFonts w:cstheme="minorHAnsi"/>
              </w:rPr>
              <w:t>ro</w:t>
            </w:r>
            <w:r w:rsidR="008A4A91">
              <w:rPr>
                <w:rFonts w:cstheme="minorHAnsi"/>
              </w:rPr>
              <w:t xml:space="preserve"> de </w:t>
            </w:r>
            <w:r w:rsidR="006F7863" w:rsidRPr="006F7863">
              <w:rPr>
                <w:rFonts w:cstheme="minorHAnsi"/>
              </w:rPr>
              <w:t>201</w:t>
            </w:r>
            <w:r w:rsidR="008A4A91">
              <w:rPr>
                <w:rFonts w:cstheme="minorHAnsi"/>
              </w:rPr>
              <w:t xml:space="preserve">4, </w:t>
            </w:r>
            <w:r>
              <w:rPr>
                <w:rFonts w:cstheme="minorHAnsi"/>
              </w:rPr>
              <w:t xml:space="preserve">(anexo 4), </w:t>
            </w:r>
            <w:r w:rsidR="006F7863" w:rsidRPr="006F7863">
              <w:rPr>
                <w:rFonts w:cstheme="minorHAnsi"/>
              </w:rPr>
              <w:t>la</w:t>
            </w:r>
            <w:r w:rsidR="008A4A91">
              <w:rPr>
                <w:rFonts w:cstheme="minorHAnsi"/>
              </w:rPr>
              <w:t xml:space="preserve"> </w:t>
            </w:r>
            <w:r w:rsidR="006F7863" w:rsidRPr="006F7863">
              <w:rPr>
                <w:rFonts w:cstheme="minorHAnsi"/>
              </w:rPr>
              <w:t>Unidad</w:t>
            </w:r>
            <w:r w:rsidR="008A4A91">
              <w:rPr>
                <w:rFonts w:cstheme="minorHAnsi"/>
              </w:rPr>
              <w:t xml:space="preserve"> </w:t>
            </w:r>
            <w:r w:rsidR="006F7863" w:rsidRPr="006F7863">
              <w:rPr>
                <w:rFonts w:cstheme="minorHAnsi"/>
              </w:rPr>
              <w:t xml:space="preserve">Ejecutora entrega al GADM </w:t>
            </w:r>
            <w:r w:rsidR="00850EE7">
              <w:rPr>
                <w:rFonts w:cstheme="minorHAnsi"/>
              </w:rPr>
              <w:t>– Sozoranga</w:t>
            </w:r>
            <w:r>
              <w:rPr>
                <w:rFonts w:cstheme="minorHAnsi"/>
              </w:rPr>
              <w:t>:</w:t>
            </w:r>
          </w:p>
          <w:p w:rsidR="00F576C0" w:rsidRDefault="00F576C0" w:rsidP="003A55D6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D543F6" w:rsidRDefault="00850EE7" w:rsidP="003A55D6">
            <w:pPr>
              <w:spacing w:before="8" w:line="220" w:lineRule="exact"/>
              <w:jc w:val="both"/>
              <w:rPr>
                <w:rFonts w:cstheme="minorHAnsi"/>
              </w:rPr>
            </w:pPr>
            <w:r>
              <w:rPr>
                <w:noProof/>
                <w:lang w:eastAsia="es-EC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207010</wp:posOffset>
                  </wp:positionV>
                  <wp:extent cx="5164455" cy="983455"/>
                  <wp:effectExtent l="0" t="0" r="0" b="7620"/>
                  <wp:wrapTight wrapText="bothSides">
                    <wp:wrapPolygon edited="0">
                      <wp:start x="0" y="0"/>
                      <wp:lineTo x="0" y="21349"/>
                      <wp:lineTo x="21512" y="21349"/>
                      <wp:lineTo x="21512" y="0"/>
                      <wp:lineTo x="0" y="0"/>
                    </wp:wrapPolygon>
                  </wp:wrapTight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4455" cy="983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5773D" w:rsidRDefault="0085773D" w:rsidP="003A55D6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6F7863" w:rsidRPr="00E623F9" w:rsidRDefault="006F7863" w:rsidP="006D50CB">
            <w:pPr>
              <w:spacing w:before="8" w:line="220" w:lineRule="exact"/>
              <w:jc w:val="both"/>
              <w:rPr>
                <w:rFonts w:cstheme="minorHAnsi"/>
              </w:rPr>
            </w:pPr>
          </w:p>
        </w:tc>
      </w:tr>
      <w:tr w:rsidR="00704C17" w:rsidRPr="00E623F9" w:rsidTr="006F7863">
        <w:tc>
          <w:tcPr>
            <w:tcW w:w="8828" w:type="dxa"/>
          </w:tcPr>
          <w:p w:rsidR="00704C17" w:rsidRDefault="00704C17" w:rsidP="006F7863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704C17" w:rsidRPr="00704C17" w:rsidRDefault="00704C17" w:rsidP="006F7863">
            <w:pPr>
              <w:spacing w:before="8" w:line="220" w:lineRule="exact"/>
              <w:jc w:val="both"/>
              <w:rPr>
                <w:rFonts w:cstheme="minorHAnsi"/>
              </w:rPr>
            </w:pPr>
            <w:r w:rsidRPr="00D07453">
              <w:rPr>
                <w:rFonts w:cstheme="minorHAnsi"/>
              </w:rPr>
              <w:t>Mediante Acta de Entrega</w:t>
            </w:r>
            <w:r>
              <w:rPr>
                <w:rFonts w:cstheme="minorHAnsi"/>
              </w:rPr>
              <w:t xml:space="preserve"> R</w:t>
            </w:r>
            <w:r w:rsidRPr="00D07453">
              <w:rPr>
                <w:rFonts w:cstheme="minorHAnsi"/>
              </w:rPr>
              <w:t>ecepción</w:t>
            </w:r>
            <w:r>
              <w:rPr>
                <w:rFonts w:cstheme="minorHAnsi"/>
              </w:rPr>
              <w:t xml:space="preserve"> </w:t>
            </w:r>
            <w:r w:rsidRPr="00D07453">
              <w:rPr>
                <w:rFonts w:cstheme="minorHAnsi"/>
              </w:rPr>
              <w:t>suscrita</w:t>
            </w:r>
            <w:r w:rsidR="00F576C0">
              <w:rPr>
                <w:rFonts w:cstheme="minorHAnsi"/>
              </w:rPr>
              <w:t xml:space="preserve"> el 09</w:t>
            </w:r>
            <w:r w:rsidRPr="00D07453">
              <w:rPr>
                <w:rFonts w:cstheme="minorHAnsi"/>
              </w:rPr>
              <w:t xml:space="preserve"> de</w:t>
            </w:r>
            <w:r w:rsidR="00F576C0">
              <w:rPr>
                <w:rFonts w:cstheme="minorHAnsi"/>
              </w:rPr>
              <w:t xml:space="preserve"> septiembre </w:t>
            </w:r>
            <w:r w:rsidRPr="00D07453">
              <w:rPr>
                <w:rFonts w:cstheme="minorHAnsi"/>
              </w:rPr>
              <w:t>de 201</w:t>
            </w:r>
            <w:r w:rsidR="00F576C0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</w:t>
            </w:r>
            <w:r w:rsidR="00F576C0">
              <w:rPr>
                <w:rFonts w:cstheme="minorHAnsi"/>
              </w:rPr>
              <w:t xml:space="preserve">(anexo 5), </w:t>
            </w:r>
            <w:r w:rsidRPr="00D07453">
              <w:rPr>
                <w:rFonts w:cstheme="minorHAnsi"/>
              </w:rPr>
              <w:t>la</w:t>
            </w:r>
            <w:r>
              <w:rPr>
                <w:rFonts w:cstheme="minorHAnsi"/>
              </w:rPr>
              <w:t xml:space="preserve"> </w:t>
            </w:r>
            <w:r w:rsidRPr="00D07453">
              <w:rPr>
                <w:rFonts w:cstheme="minorHAnsi"/>
              </w:rPr>
              <w:t>Unidad</w:t>
            </w:r>
            <w:r>
              <w:rPr>
                <w:rFonts w:cstheme="minorHAnsi"/>
              </w:rPr>
              <w:t xml:space="preserve"> </w:t>
            </w:r>
            <w:r w:rsidRPr="00D07453">
              <w:rPr>
                <w:rFonts w:cstheme="minorHAnsi"/>
              </w:rPr>
              <w:t>Ejecutora</w:t>
            </w:r>
            <w:r>
              <w:rPr>
                <w:rFonts w:cstheme="minorHAnsi"/>
              </w:rPr>
              <w:t xml:space="preserve"> </w:t>
            </w:r>
            <w:r w:rsidRPr="00D07453">
              <w:rPr>
                <w:rFonts w:cstheme="minorHAnsi"/>
              </w:rPr>
              <w:t>MAGAP-PRAT entrega al GADM</w:t>
            </w:r>
            <w:r w:rsidR="00F576C0">
              <w:rPr>
                <w:rFonts w:cstheme="minorHAnsi"/>
              </w:rPr>
              <w:t xml:space="preserve"> – Sozoranga</w:t>
            </w:r>
            <w:r>
              <w:rPr>
                <w:rFonts w:cstheme="minorHAnsi"/>
              </w:rPr>
              <w:t>:</w:t>
            </w:r>
          </w:p>
          <w:p w:rsidR="00704C17" w:rsidRDefault="00704C17" w:rsidP="006F7863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</w:p>
          <w:p w:rsidR="00704C17" w:rsidRDefault="00704C17" w:rsidP="006F7863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</w:p>
          <w:p w:rsidR="00704C17" w:rsidRDefault="00704C17" w:rsidP="006F7863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</w:p>
          <w:p w:rsidR="00704C17" w:rsidRPr="00D94628" w:rsidRDefault="00F576C0" w:rsidP="006F7863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  <w:r>
              <w:rPr>
                <w:noProof/>
                <w:lang w:eastAsia="es-EC"/>
              </w:rPr>
              <w:lastRenderedPageBreak/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46355</wp:posOffset>
                  </wp:positionV>
                  <wp:extent cx="5327015" cy="3924300"/>
                  <wp:effectExtent l="0" t="0" r="6985" b="0"/>
                  <wp:wrapTight wrapText="bothSides">
                    <wp:wrapPolygon edited="0">
                      <wp:start x="0" y="0"/>
                      <wp:lineTo x="0" y="21495"/>
                      <wp:lineTo x="21551" y="21495"/>
                      <wp:lineTo x="21551" y="0"/>
                      <wp:lineTo x="0" y="0"/>
                    </wp:wrapPolygon>
                  </wp:wrapTight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015" cy="392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D7B81" w:rsidRPr="00E623F9" w:rsidTr="006F7863">
        <w:tc>
          <w:tcPr>
            <w:tcW w:w="8828" w:type="dxa"/>
          </w:tcPr>
          <w:p w:rsidR="002D7B81" w:rsidRDefault="002D7B81" w:rsidP="006F7863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263D93" w:rsidRDefault="00263D93" w:rsidP="006F7863">
            <w:pPr>
              <w:spacing w:before="8" w:line="220" w:lineRule="exact"/>
              <w:jc w:val="both"/>
              <w:rPr>
                <w:rFonts w:cstheme="minorHAnsi"/>
              </w:rPr>
            </w:pPr>
            <w:r w:rsidRPr="00D07453">
              <w:rPr>
                <w:rFonts w:cstheme="minorHAnsi"/>
              </w:rPr>
              <w:t>Mediante Acta de Entrega</w:t>
            </w:r>
            <w:r>
              <w:rPr>
                <w:rFonts w:cstheme="minorHAnsi"/>
              </w:rPr>
              <w:t xml:space="preserve"> R</w:t>
            </w:r>
            <w:r w:rsidRPr="00D07453">
              <w:rPr>
                <w:rFonts w:cstheme="minorHAnsi"/>
              </w:rPr>
              <w:t>ecepción</w:t>
            </w:r>
            <w:r>
              <w:rPr>
                <w:rFonts w:cstheme="minorHAnsi"/>
              </w:rPr>
              <w:t xml:space="preserve"> </w:t>
            </w:r>
            <w:r w:rsidRPr="00D07453">
              <w:rPr>
                <w:rFonts w:cstheme="minorHAnsi"/>
              </w:rPr>
              <w:t>suscrita</w:t>
            </w:r>
            <w:r>
              <w:rPr>
                <w:rFonts w:cstheme="minorHAnsi"/>
              </w:rPr>
              <w:t xml:space="preserve"> el 18</w:t>
            </w:r>
            <w:r w:rsidRPr="00D07453">
              <w:rPr>
                <w:rFonts w:cstheme="minorHAnsi"/>
              </w:rPr>
              <w:t xml:space="preserve"> de</w:t>
            </w:r>
            <w:r>
              <w:rPr>
                <w:rFonts w:cstheme="minorHAnsi"/>
              </w:rPr>
              <w:t xml:space="preserve"> mayo </w:t>
            </w:r>
            <w:r w:rsidRPr="00D07453">
              <w:rPr>
                <w:rFonts w:cstheme="minorHAnsi"/>
              </w:rPr>
              <w:t>de 201</w:t>
            </w:r>
            <w:r>
              <w:rPr>
                <w:rFonts w:cstheme="minorHAnsi"/>
              </w:rPr>
              <w:t xml:space="preserve">7 (anexo 6), </w:t>
            </w:r>
            <w:r w:rsidRPr="00D07453">
              <w:rPr>
                <w:rFonts w:cstheme="minorHAnsi"/>
              </w:rPr>
              <w:t>la</w:t>
            </w:r>
            <w:r>
              <w:rPr>
                <w:rFonts w:cstheme="minorHAnsi"/>
              </w:rPr>
              <w:t xml:space="preserve"> </w:t>
            </w:r>
            <w:r w:rsidRPr="00D07453">
              <w:rPr>
                <w:rFonts w:cstheme="minorHAnsi"/>
              </w:rPr>
              <w:t>Unidad</w:t>
            </w:r>
            <w:r>
              <w:rPr>
                <w:rFonts w:cstheme="minorHAnsi"/>
              </w:rPr>
              <w:t xml:space="preserve"> </w:t>
            </w:r>
            <w:r w:rsidRPr="00D07453">
              <w:rPr>
                <w:rFonts w:cstheme="minorHAnsi"/>
              </w:rPr>
              <w:t>Ejecutora</w:t>
            </w:r>
            <w:r>
              <w:rPr>
                <w:rFonts w:cstheme="minorHAnsi"/>
              </w:rPr>
              <w:t xml:space="preserve"> </w:t>
            </w:r>
            <w:r w:rsidRPr="00D07453">
              <w:rPr>
                <w:rFonts w:cstheme="minorHAnsi"/>
              </w:rPr>
              <w:t>MAGAP-PRAT entrega al GADM</w:t>
            </w:r>
            <w:r>
              <w:rPr>
                <w:rFonts w:cstheme="minorHAnsi"/>
              </w:rPr>
              <w:t xml:space="preserve"> – Sozoranga:</w:t>
            </w:r>
          </w:p>
          <w:p w:rsidR="00D543F6" w:rsidRDefault="00263D93" w:rsidP="006F7863">
            <w:pPr>
              <w:spacing w:before="8" w:line="220" w:lineRule="exact"/>
              <w:jc w:val="both"/>
              <w:rPr>
                <w:rFonts w:cstheme="minorHAnsi"/>
              </w:rPr>
            </w:pPr>
            <w:r>
              <w:rPr>
                <w:noProof/>
                <w:lang w:eastAsia="es-EC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193675</wp:posOffset>
                  </wp:positionV>
                  <wp:extent cx="5438775" cy="904875"/>
                  <wp:effectExtent l="0" t="0" r="9525" b="9525"/>
                  <wp:wrapTight wrapText="bothSides">
                    <wp:wrapPolygon edited="0">
                      <wp:start x="0" y="0"/>
                      <wp:lineTo x="0" y="21373"/>
                      <wp:lineTo x="21562" y="21373"/>
                      <wp:lineTo x="21562" y="0"/>
                      <wp:lineTo x="0" y="0"/>
                    </wp:wrapPolygon>
                  </wp:wrapTight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87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D7B81" w:rsidRDefault="002D7B81" w:rsidP="006F7863">
            <w:pPr>
              <w:spacing w:before="8" w:line="220" w:lineRule="exact"/>
              <w:jc w:val="both"/>
              <w:rPr>
                <w:rFonts w:cstheme="minorHAnsi"/>
              </w:rPr>
            </w:pPr>
          </w:p>
        </w:tc>
      </w:tr>
      <w:tr w:rsidR="00266062" w:rsidRPr="00E623F9" w:rsidTr="006F7863">
        <w:tc>
          <w:tcPr>
            <w:tcW w:w="8828" w:type="dxa"/>
          </w:tcPr>
          <w:p w:rsidR="00266062" w:rsidRDefault="00266062" w:rsidP="006F7863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266062" w:rsidRDefault="00266062" w:rsidP="00266062">
            <w:pPr>
              <w:spacing w:before="8" w:line="220" w:lineRule="exact"/>
              <w:jc w:val="both"/>
              <w:rPr>
                <w:rFonts w:cstheme="minorHAnsi"/>
              </w:rPr>
            </w:pPr>
            <w:r w:rsidRPr="00D07453">
              <w:rPr>
                <w:rFonts w:cstheme="minorHAnsi"/>
              </w:rPr>
              <w:t>Mediante Acta de Entrega</w:t>
            </w:r>
            <w:r>
              <w:rPr>
                <w:rFonts w:cstheme="minorHAnsi"/>
              </w:rPr>
              <w:t xml:space="preserve"> R</w:t>
            </w:r>
            <w:r w:rsidRPr="00D07453">
              <w:rPr>
                <w:rFonts w:cstheme="minorHAnsi"/>
              </w:rPr>
              <w:t>ecepción</w:t>
            </w:r>
            <w:r>
              <w:rPr>
                <w:rFonts w:cstheme="minorHAnsi"/>
              </w:rPr>
              <w:t xml:space="preserve"> </w:t>
            </w:r>
            <w:r w:rsidRPr="00D07453">
              <w:rPr>
                <w:rFonts w:cstheme="minorHAnsi"/>
              </w:rPr>
              <w:t>suscrita</w:t>
            </w:r>
            <w:r w:rsidR="00263D93">
              <w:rPr>
                <w:rFonts w:cstheme="minorHAnsi"/>
              </w:rPr>
              <w:t xml:space="preserve"> el 02</w:t>
            </w:r>
            <w:r w:rsidRPr="00D07453">
              <w:rPr>
                <w:rFonts w:cstheme="minorHAnsi"/>
              </w:rPr>
              <w:t xml:space="preserve"> de</w:t>
            </w:r>
            <w:r w:rsidR="00263D93">
              <w:rPr>
                <w:rFonts w:cstheme="minorHAnsi"/>
              </w:rPr>
              <w:t xml:space="preserve"> agosto</w:t>
            </w:r>
            <w:r>
              <w:rPr>
                <w:rFonts w:cstheme="minorHAnsi"/>
              </w:rPr>
              <w:t xml:space="preserve"> </w:t>
            </w:r>
            <w:r w:rsidRPr="00D07453">
              <w:rPr>
                <w:rFonts w:cstheme="minorHAnsi"/>
              </w:rPr>
              <w:t>de 201</w:t>
            </w:r>
            <w:r w:rsidR="00263D93">
              <w:rPr>
                <w:rFonts w:cstheme="minorHAnsi"/>
              </w:rPr>
              <w:t>7 (anexo 7),</w:t>
            </w:r>
            <w:r>
              <w:rPr>
                <w:rFonts w:cstheme="minorHAnsi"/>
              </w:rPr>
              <w:t xml:space="preserve"> </w:t>
            </w:r>
            <w:r w:rsidRPr="00D07453">
              <w:rPr>
                <w:rFonts w:cstheme="minorHAnsi"/>
              </w:rPr>
              <w:t>la</w:t>
            </w:r>
            <w:r>
              <w:rPr>
                <w:rFonts w:cstheme="minorHAnsi"/>
              </w:rPr>
              <w:t xml:space="preserve"> </w:t>
            </w:r>
            <w:r w:rsidRPr="00D07453">
              <w:rPr>
                <w:rFonts w:cstheme="minorHAnsi"/>
              </w:rPr>
              <w:t>Unidad</w:t>
            </w:r>
            <w:r>
              <w:rPr>
                <w:rFonts w:cstheme="minorHAnsi"/>
              </w:rPr>
              <w:t xml:space="preserve"> </w:t>
            </w:r>
            <w:r w:rsidRPr="00D07453">
              <w:rPr>
                <w:rFonts w:cstheme="minorHAnsi"/>
              </w:rPr>
              <w:t>Ejecutora</w:t>
            </w:r>
            <w:r>
              <w:rPr>
                <w:rFonts w:cstheme="minorHAnsi"/>
              </w:rPr>
              <w:t xml:space="preserve"> </w:t>
            </w:r>
            <w:r w:rsidRPr="00D07453">
              <w:rPr>
                <w:rFonts w:cstheme="minorHAnsi"/>
              </w:rPr>
              <w:t>MAGAP-PRAT entrega al GADM</w:t>
            </w:r>
            <w:r w:rsidR="00263D93">
              <w:rPr>
                <w:rFonts w:cstheme="minorHAnsi"/>
              </w:rPr>
              <w:t xml:space="preserve"> – Sozoranga</w:t>
            </w:r>
            <w:r>
              <w:rPr>
                <w:rFonts w:cstheme="minorHAnsi"/>
              </w:rPr>
              <w:t>:</w:t>
            </w:r>
          </w:p>
          <w:p w:rsidR="00266062" w:rsidRDefault="00263D93" w:rsidP="006F7863">
            <w:pPr>
              <w:spacing w:before="8" w:line="220" w:lineRule="exact"/>
              <w:jc w:val="both"/>
              <w:rPr>
                <w:rFonts w:cstheme="minorHAnsi"/>
              </w:rPr>
            </w:pPr>
            <w:r>
              <w:rPr>
                <w:noProof/>
                <w:lang w:eastAsia="es-EC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182880</wp:posOffset>
                  </wp:positionV>
                  <wp:extent cx="5419725" cy="650240"/>
                  <wp:effectExtent l="0" t="0" r="9525" b="0"/>
                  <wp:wrapTight wrapText="bothSides">
                    <wp:wrapPolygon edited="0">
                      <wp:start x="0" y="0"/>
                      <wp:lineTo x="0" y="20883"/>
                      <wp:lineTo x="21562" y="20883"/>
                      <wp:lineTo x="21562" y="0"/>
                      <wp:lineTo x="0" y="0"/>
                    </wp:wrapPolygon>
                  </wp:wrapTight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9725" cy="650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66062" w:rsidRDefault="00266062" w:rsidP="006F7863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266062" w:rsidRDefault="00266062" w:rsidP="006F7863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D543F6" w:rsidRDefault="00D543F6" w:rsidP="006F7863">
            <w:pPr>
              <w:spacing w:before="8" w:line="220" w:lineRule="exact"/>
              <w:jc w:val="both"/>
              <w:rPr>
                <w:rFonts w:cstheme="minorHAnsi"/>
              </w:rPr>
            </w:pPr>
          </w:p>
        </w:tc>
      </w:tr>
    </w:tbl>
    <w:p w:rsidR="00D543F6" w:rsidRDefault="00D543F6" w:rsidP="006D50CB">
      <w:pPr>
        <w:spacing w:before="8" w:line="220" w:lineRule="exact"/>
        <w:jc w:val="both"/>
        <w:rPr>
          <w:rFonts w:cstheme="minorHAnsi"/>
        </w:rPr>
      </w:pPr>
    </w:p>
    <w:p w:rsidR="00D543F6" w:rsidRDefault="00D543F6" w:rsidP="006D50CB">
      <w:pPr>
        <w:spacing w:before="8" w:line="220" w:lineRule="exact"/>
        <w:jc w:val="both"/>
        <w:rPr>
          <w:rFonts w:cstheme="minorHAnsi"/>
        </w:rPr>
      </w:pPr>
    </w:p>
    <w:p w:rsidR="00D543F6" w:rsidRPr="00E623F9" w:rsidRDefault="00D543F6" w:rsidP="006D50CB">
      <w:pPr>
        <w:spacing w:before="8" w:line="220" w:lineRule="exact"/>
        <w:jc w:val="both"/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B20A3" w:rsidTr="00AB20A3">
        <w:tc>
          <w:tcPr>
            <w:tcW w:w="8828" w:type="dxa"/>
          </w:tcPr>
          <w:p w:rsidR="00AB20A3" w:rsidRDefault="00AB20A3" w:rsidP="00AB20A3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  <w:r w:rsidRPr="00AB20A3">
              <w:rPr>
                <w:rFonts w:cstheme="minorHAnsi"/>
                <w:b/>
                <w:i/>
              </w:rPr>
              <w:t>Producto 8.1 (vii):</w:t>
            </w:r>
          </w:p>
          <w:p w:rsidR="00266062" w:rsidRPr="00AB20A3" w:rsidRDefault="00266062" w:rsidP="00AB20A3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</w:p>
          <w:p w:rsidR="00AB20A3" w:rsidRDefault="00AB20A3" w:rsidP="00AB20A3">
            <w:pPr>
              <w:spacing w:before="8" w:line="220" w:lineRule="exact"/>
              <w:jc w:val="both"/>
              <w:rPr>
                <w:rFonts w:cstheme="minorHAnsi"/>
              </w:rPr>
            </w:pPr>
            <w:r w:rsidRPr="00AB20A3">
              <w:rPr>
                <w:rFonts w:cstheme="minorHAnsi"/>
              </w:rPr>
              <w:t>El sistema SINAT, en software libre</w:t>
            </w:r>
            <w:r>
              <w:rPr>
                <w:rFonts w:cstheme="minorHAnsi"/>
              </w:rPr>
              <w:t>.</w:t>
            </w:r>
          </w:p>
          <w:p w:rsidR="00266062" w:rsidRDefault="00266062" w:rsidP="00AB20A3">
            <w:pPr>
              <w:spacing w:before="8" w:line="220" w:lineRule="exact"/>
              <w:jc w:val="both"/>
              <w:rPr>
                <w:sz w:val="26"/>
                <w:szCs w:val="26"/>
              </w:rPr>
            </w:pPr>
          </w:p>
        </w:tc>
      </w:tr>
      <w:tr w:rsidR="00AB20A3" w:rsidTr="00AB20A3">
        <w:tc>
          <w:tcPr>
            <w:tcW w:w="8828" w:type="dxa"/>
          </w:tcPr>
          <w:p w:rsidR="00AB20A3" w:rsidRDefault="00AB20A3" w:rsidP="00AB20A3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  <w:r w:rsidRPr="00AB20A3">
              <w:rPr>
                <w:rFonts w:cstheme="minorHAnsi"/>
                <w:b/>
                <w:i/>
              </w:rPr>
              <w:t>Cumplimiento:</w:t>
            </w:r>
          </w:p>
          <w:p w:rsidR="00D543F6" w:rsidRPr="00AB20A3" w:rsidRDefault="00D543F6" w:rsidP="00AB20A3">
            <w:pPr>
              <w:spacing w:before="8" w:line="220" w:lineRule="exact"/>
              <w:jc w:val="both"/>
              <w:rPr>
                <w:rFonts w:cstheme="minorHAnsi"/>
                <w:b/>
                <w:i/>
              </w:rPr>
            </w:pPr>
          </w:p>
          <w:p w:rsidR="00D543F6" w:rsidRDefault="00C64563" w:rsidP="00D543F6">
            <w:pPr>
              <w:spacing w:before="8" w:line="220" w:lineRule="exact"/>
              <w:jc w:val="both"/>
            </w:pPr>
            <w:r>
              <w:rPr>
                <w:rFonts w:cstheme="minorHAnsi"/>
              </w:rPr>
              <w:t xml:space="preserve">Mediante Acta de Aceptación </w:t>
            </w:r>
            <w:r w:rsidRPr="00D07453">
              <w:rPr>
                <w:rFonts w:cstheme="minorHAnsi"/>
              </w:rPr>
              <w:t>suscrita</w:t>
            </w:r>
            <w:r>
              <w:rPr>
                <w:rFonts w:cstheme="minorHAnsi"/>
              </w:rPr>
              <w:t xml:space="preserve"> el 11</w:t>
            </w:r>
            <w:r w:rsidRPr="00D07453">
              <w:rPr>
                <w:rFonts w:cstheme="minorHAnsi"/>
              </w:rPr>
              <w:t xml:space="preserve"> de</w:t>
            </w:r>
            <w:r>
              <w:rPr>
                <w:rFonts w:cstheme="minorHAnsi"/>
              </w:rPr>
              <w:t xml:space="preserve"> diciembre </w:t>
            </w:r>
            <w:r w:rsidRPr="00D07453">
              <w:rPr>
                <w:rFonts w:cstheme="minorHAnsi"/>
              </w:rPr>
              <w:t>de 201</w:t>
            </w:r>
            <w:r>
              <w:rPr>
                <w:rFonts w:cstheme="minorHAnsi"/>
              </w:rPr>
              <w:t>5</w:t>
            </w:r>
            <w:r w:rsidR="00D543F6" w:rsidRPr="007C2B8D">
              <w:t xml:space="preserve">, </w:t>
            </w:r>
            <w:r>
              <w:t xml:space="preserve">se firma el paso a producción del </w:t>
            </w:r>
            <w:r w:rsidR="00D543F6">
              <w:t xml:space="preserve">Sistema Nacional de Administración de Tierras </w:t>
            </w:r>
            <w:r>
              <w:t>SINAT al GADM de Sozoranga</w:t>
            </w:r>
            <w:r w:rsidR="00D543F6">
              <w:t>.</w:t>
            </w:r>
          </w:p>
          <w:p w:rsidR="00D543F6" w:rsidRDefault="00D543F6" w:rsidP="00D543F6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D543F6" w:rsidRPr="00AB20A3" w:rsidRDefault="00D543F6" w:rsidP="00D543F6">
            <w:pPr>
              <w:spacing w:before="8" w:line="220" w:lineRule="exact"/>
              <w:jc w:val="both"/>
              <w:rPr>
                <w:rFonts w:cstheme="minorHAnsi"/>
              </w:rPr>
            </w:pPr>
            <w:r w:rsidRPr="003601CE">
              <w:rPr>
                <w:rFonts w:cstheme="minorHAnsi"/>
              </w:rPr>
              <w:t>La Unidad Ejecutora MAGAP-PRAT brindo capacitación y asiste</w:t>
            </w:r>
            <w:r>
              <w:rPr>
                <w:rFonts w:cstheme="minorHAnsi"/>
              </w:rPr>
              <w:t xml:space="preserve">ncia técnica en los </w:t>
            </w:r>
            <w:r w:rsidRPr="003601CE">
              <w:rPr>
                <w:rFonts w:cstheme="minorHAnsi"/>
              </w:rPr>
              <w:t>módulos del Sistema SINAT al GADM</w:t>
            </w:r>
            <w:r w:rsidR="00C64563">
              <w:rPr>
                <w:rFonts w:cstheme="minorHAnsi"/>
              </w:rPr>
              <w:t xml:space="preserve"> de Sozoranga</w:t>
            </w:r>
            <w:r>
              <w:rPr>
                <w:rFonts w:cstheme="minorHAnsi"/>
              </w:rPr>
              <w:t xml:space="preserve"> </w:t>
            </w:r>
            <w:r w:rsidRPr="00AB20A3">
              <w:rPr>
                <w:rFonts w:cstheme="minorHAnsi"/>
              </w:rPr>
              <w:t>como constan en los docume</w:t>
            </w:r>
            <w:r w:rsidR="00C64563">
              <w:rPr>
                <w:rFonts w:cstheme="minorHAnsi"/>
              </w:rPr>
              <w:t>ntos de respaldo (Anexo 8</w:t>
            </w:r>
            <w:r>
              <w:rPr>
                <w:rFonts w:cstheme="minorHAnsi"/>
              </w:rPr>
              <w:t>).</w:t>
            </w:r>
          </w:p>
          <w:p w:rsidR="00AB20A3" w:rsidRDefault="00AB20A3" w:rsidP="00D543F6">
            <w:pPr>
              <w:spacing w:before="8" w:line="220" w:lineRule="exact"/>
              <w:jc w:val="both"/>
              <w:rPr>
                <w:rFonts w:cstheme="minorHAnsi"/>
              </w:rPr>
            </w:pPr>
          </w:p>
          <w:p w:rsidR="00D543F6" w:rsidRDefault="00D543F6" w:rsidP="00D543F6">
            <w:pPr>
              <w:spacing w:before="8" w:line="220" w:lineRule="exact"/>
              <w:jc w:val="both"/>
              <w:rPr>
                <w:sz w:val="26"/>
                <w:szCs w:val="26"/>
              </w:rPr>
            </w:pPr>
          </w:p>
        </w:tc>
      </w:tr>
    </w:tbl>
    <w:p w:rsidR="002A20B8" w:rsidRDefault="002A20B8" w:rsidP="006D50CB">
      <w:pPr>
        <w:spacing w:before="19" w:line="260" w:lineRule="exact"/>
        <w:jc w:val="both"/>
        <w:rPr>
          <w:sz w:val="26"/>
          <w:szCs w:val="26"/>
        </w:rPr>
      </w:pPr>
    </w:p>
    <w:p w:rsidR="001869FA" w:rsidRDefault="001869FA" w:rsidP="00B51CD4">
      <w:pPr>
        <w:spacing w:before="8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Los productos entregados por la Unidad </w:t>
      </w:r>
      <w:r w:rsidRPr="00AB20A3">
        <w:rPr>
          <w:rFonts w:cstheme="minorHAnsi"/>
        </w:rPr>
        <w:t>Ejecutor</w:t>
      </w:r>
      <w:r>
        <w:rPr>
          <w:rFonts w:cstheme="minorHAnsi"/>
        </w:rPr>
        <w:t xml:space="preserve">a MAGAP-PRAT, son recibidos por el Gobierno Autónomo Descentralizado Municipal del Cantón </w:t>
      </w:r>
      <w:r w:rsidR="00C64563">
        <w:rPr>
          <w:rFonts w:cstheme="minorHAnsi"/>
        </w:rPr>
        <w:t>Sozoranga</w:t>
      </w:r>
      <w:r>
        <w:rPr>
          <w:rFonts w:cstheme="minorHAnsi"/>
        </w:rPr>
        <w:t xml:space="preserve"> a conformidad, dentro de </w:t>
      </w:r>
      <w:r w:rsidRPr="00AB20A3">
        <w:rPr>
          <w:rFonts w:cstheme="minorHAnsi"/>
        </w:rPr>
        <w:t>los plazos acord</w:t>
      </w:r>
      <w:r>
        <w:rPr>
          <w:rFonts w:cstheme="minorHAnsi"/>
        </w:rPr>
        <w:t>ados mutuamente por las partes.</w:t>
      </w:r>
    </w:p>
    <w:p w:rsidR="00C24F79" w:rsidRDefault="001869FA" w:rsidP="00B51CD4">
      <w:pPr>
        <w:spacing w:before="8" w:line="276" w:lineRule="auto"/>
        <w:jc w:val="both"/>
        <w:rPr>
          <w:rFonts w:cstheme="minorHAnsi"/>
        </w:rPr>
      </w:pPr>
      <w:r w:rsidRPr="00AB20A3">
        <w:rPr>
          <w:rFonts w:cstheme="minorHAnsi"/>
        </w:rPr>
        <w:t xml:space="preserve">El Gobierno Autónomo Descentralizado Municipal del Cantón </w:t>
      </w:r>
      <w:r w:rsidR="00C64563">
        <w:rPr>
          <w:rFonts w:cstheme="minorHAnsi"/>
        </w:rPr>
        <w:t>Sozoranga</w:t>
      </w:r>
      <w:r w:rsidRPr="00AB20A3">
        <w:rPr>
          <w:rFonts w:cstheme="minorHAnsi"/>
        </w:rPr>
        <w:t>, expresa su total conformidad con los productos entregado</w:t>
      </w:r>
      <w:r>
        <w:rPr>
          <w:rFonts w:cstheme="minorHAnsi"/>
        </w:rPr>
        <w:t xml:space="preserve">s por la Unidad Ejecutora MAGAP-PRAT y </w:t>
      </w:r>
      <w:r w:rsidRPr="00AB20A3">
        <w:rPr>
          <w:rFonts w:cstheme="minorHAnsi"/>
        </w:rPr>
        <w:t>renuncia e</w:t>
      </w:r>
      <w:r>
        <w:rPr>
          <w:rFonts w:cstheme="minorHAnsi"/>
        </w:rPr>
        <w:t xml:space="preserve">xpresamente a cualquier reclamo </w:t>
      </w:r>
      <w:r w:rsidR="00C24F79">
        <w:rPr>
          <w:rFonts w:cstheme="minorHAnsi"/>
        </w:rPr>
        <w:t>posterior.</w:t>
      </w:r>
    </w:p>
    <w:p w:rsidR="00EF6232" w:rsidRDefault="00EF6232" w:rsidP="00B51CD4">
      <w:pPr>
        <w:spacing w:before="8" w:line="276" w:lineRule="auto"/>
        <w:jc w:val="both"/>
        <w:rPr>
          <w:rFonts w:cstheme="minorHAnsi"/>
        </w:rPr>
      </w:pPr>
    </w:p>
    <w:p w:rsidR="00C24F79" w:rsidRPr="0099699E" w:rsidRDefault="00C24F79" w:rsidP="00B51CD4">
      <w:pPr>
        <w:spacing w:before="8" w:line="276" w:lineRule="auto"/>
        <w:jc w:val="both"/>
        <w:rPr>
          <w:rFonts w:cstheme="minorHAnsi"/>
          <w:b/>
        </w:rPr>
      </w:pPr>
      <w:r w:rsidRPr="0099699E">
        <w:rPr>
          <w:rFonts w:cstheme="minorHAnsi"/>
          <w:b/>
        </w:rPr>
        <w:t>CLÁUSULA TERCERA.-  LIQUIDACIÓN  ECONÓMICA:</w:t>
      </w:r>
    </w:p>
    <w:p w:rsidR="00A6535E" w:rsidRDefault="00C24F79" w:rsidP="00B51CD4">
      <w:pPr>
        <w:spacing w:before="19" w:line="276" w:lineRule="auto"/>
        <w:jc w:val="both"/>
        <w:rPr>
          <w:rFonts w:cstheme="minorHAnsi"/>
        </w:rPr>
      </w:pPr>
      <w:r w:rsidRPr="00C24F79">
        <w:rPr>
          <w:rFonts w:cstheme="minorHAnsi"/>
        </w:rPr>
        <w:t>De conformidad con lo señalado</w:t>
      </w:r>
      <w:r>
        <w:rPr>
          <w:rFonts w:cstheme="minorHAnsi"/>
        </w:rPr>
        <w:t xml:space="preserve"> </w:t>
      </w:r>
      <w:r w:rsidRPr="00C24F79">
        <w:rPr>
          <w:rFonts w:cstheme="minorHAnsi"/>
        </w:rPr>
        <w:t>en el Convenio Modificatorio de Cooperación</w:t>
      </w:r>
      <w:r>
        <w:rPr>
          <w:rFonts w:cstheme="minorHAnsi"/>
        </w:rPr>
        <w:t xml:space="preserve"> </w:t>
      </w:r>
      <w:r w:rsidRPr="00C24F79">
        <w:rPr>
          <w:rFonts w:cstheme="minorHAnsi"/>
        </w:rPr>
        <w:t>Técnica y Económica para</w:t>
      </w:r>
      <w:r>
        <w:rPr>
          <w:rFonts w:cstheme="minorHAnsi"/>
        </w:rPr>
        <w:t xml:space="preserve"> </w:t>
      </w:r>
      <w:r w:rsidRPr="00C24F79">
        <w:rPr>
          <w:rFonts w:cstheme="minorHAnsi"/>
        </w:rPr>
        <w:t>la</w:t>
      </w:r>
      <w:r>
        <w:rPr>
          <w:rFonts w:cstheme="minorHAnsi"/>
        </w:rPr>
        <w:t xml:space="preserve"> </w:t>
      </w:r>
      <w:r w:rsidRPr="00C24F79">
        <w:rPr>
          <w:rFonts w:cstheme="minorHAnsi"/>
        </w:rPr>
        <w:t>ejecució</w:t>
      </w:r>
      <w:r>
        <w:rPr>
          <w:rFonts w:cstheme="minorHAnsi"/>
        </w:rPr>
        <w:t xml:space="preserve">n </w:t>
      </w:r>
      <w:r w:rsidRPr="00C24F79">
        <w:rPr>
          <w:rFonts w:cstheme="minorHAnsi"/>
        </w:rPr>
        <w:t>del Programa "Sistema de Información y Gestión d</w:t>
      </w:r>
      <w:r>
        <w:rPr>
          <w:rFonts w:cstheme="minorHAnsi"/>
        </w:rPr>
        <w:t xml:space="preserve">e </w:t>
      </w:r>
      <w:r w:rsidRPr="00C24F79">
        <w:rPr>
          <w:rFonts w:cstheme="minorHAnsi"/>
        </w:rPr>
        <w:t>Tierras Rurales SIGTIERRAS, suscrito el día</w:t>
      </w:r>
      <w:r>
        <w:rPr>
          <w:rFonts w:cstheme="minorHAnsi"/>
        </w:rPr>
        <w:t xml:space="preserve"> </w:t>
      </w:r>
      <w:r w:rsidR="007A006A">
        <w:rPr>
          <w:rFonts w:cstheme="minorHAnsi"/>
        </w:rPr>
        <w:t xml:space="preserve">01 de agosto de </w:t>
      </w:r>
      <w:r w:rsidR="004407E4" w:rsidRPr="007D701A">
        <w:rPr>
          <w:rFonts w:cstheme="minorHAnsi"/>
        </w:rPr>
        <w:t>2013</w:t>
      </w:r>
      <w:r w:rsidR="00814946">
        <w:rPr>
          <w:rFonts w:cstheme="minorHAnsi"/>
        </w:rPr>
        <w:t xml:space="preserve"> </w:t>
      </w:r>
      <w:r w:rsidRPr="00C24F79">
        <w:rPr>
          <w:rFonts w:cstheme="minorHAnsi"/>
        </w:rPr>
        <w:t>y de conformidad co</w:t>
      </w:r>
      <w:r>
        <w:rPr>
          <w:rFonts w:cstheme="minorHAnsi"/>
        </w:rPr>
        <w:t xml:space="preserve">n </w:t>
      </w:r>
      <w:r w:rsidRPr="00C24F79">
        <w:rPr>
          <w:rFonts w:cstheme="minorHAnsi"/>
        </w:rPr>
        <w:t>la</w:t>
      </w:r>
      <w:r w:rsidR="00A6535E">
        <w:rPr>
          <w:rFonts w:cstheme="minorHAnsi"/>
        </w:rPr>
        <w:t xml:space="preserve"> </w:t>
      </w:r>
      <w:r w:rsidRPr="00C24F79">
        <w:rPr>
          <w:rFonts w:cstheme="minorHAnsi"/>
        </w:rPr>
        <w:t>cláusula</w:t>
      </w:r>
      <w:r w:rsidR="004359A0">
        <w:rPr>
          <w:rFonts w:cstheme="minorHAnsi"/>
        </w:rPr>
        <w:t xml:space="preserve"> VI. Aporte económico, se detalla lo siguiente:</w:t>
      </w:r>
    </w:p>
    <w:p w:rsidR="00EF6232" w:rsidRDefault="00EF6232" w:rsidP="00B51CD4">
      <w:pPr>
        <w:spacing w:before="19" w:line="276" w:lineRule="auto"/>
        <w:jc w:val="both"/>
        <w:rPr>
          <w:rFonts w:cstheme="minorHAnsi"/>
        </w:rPr>
      </w:pPr>
    </w:p>
    <w:tbl>
      <w:tblPr>
        <w:tblStyle w:val="Tablanormal4"/>
        <w:tblW w:w="7766" w:type="dxa"/>
        <w:jc w:val="center"/>
        <w:tblLook w:val="04A0" w:firstRow="1" w:lastRow="0" w:firstColumn="1" w:lastColumn="0" w:noHBand="0" w:noVBand="1"/>
      </w:tblPr>
      <w:tblGrid>
        <w:gridCol w:w="6096"/>
        <w:gridCol w:w="1670"/>
      </w:tblGrid>
      <w:tr w:rsidR="004359A0" w:rsidRPr="00FE14F0" w:rsidTr="009A7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noWrap/>
            <w:hideMark/>
          </w:tcPr>
          <w:p w:rsidR="004359A0" w:rsidRPr="00FE14F0" w:rsidRDefault="004359A0" w:rsidP="009A7E0C">
            <w:pPr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EC"/>
              </w:rPr>
            </w:pPr>
            <w:r w:rsidRPr="00FE14F0"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EC"/>
              </w:rPr>
              <w:t>MONTO DEL CONVENIO</w:t>
            </w:r>
            <w:r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EC"/>
              </w:rPr>
              <w:t xml:space="preserve"> (8</w:t>
            </w:r>
            <w:r w:rsidRPr="00FE14F0"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EC"/>
              </w:rPr>
              <w:t xml:space="preserve">.000 PREDIOS):      </w:t>
            </w:r>
          </w:p>
        </w:tc>
        <w:tc>
          <w:tcPr>
            <w:tcW w:w="1670" w:type="dxa"/>
            <w:noWrap/>
            <w:hideMark/>
          </w:tcPr>
          <w:p w:rsidR="004359A0" w:rsidRPr="00FE14F0" w:rsidRDefault="004359A0" w:rsidP="009A7E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000000"/>
                <w:sz w:val="20"/>
                <w:szCs w:val="20"/>
                <w:lang w:eastAsia="es-EC"/>
              </w:rPr>
            </w:pPr>
            <w:r w:rsidRPr="00FE14F0"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EC"/>
              </w:rPr>
              <w:t>$</w:t>
            </w:r>
            <w:r w:rsidRPr="00FE14F0">
              <w:rPr>
                <w:rFonts w:eastAsia="Times New Roman" w:cstheme="minorHAnsi"/>
                <w:b w:val="0"/>
                <w:bCs w:val="0"/>
                <w:color w:val="000000"/>
                <w:sz w:val="20"/>
                <w:szCs w:val="20"/>
                <w:lang w:eastAsia="es-EC"/>
              </w:rPr>
              <w:t xml:space="preserve"> </w:t>
            </w:r>
            <w:r w:rsidR="00197D6B">
              <w:rPr>
                <w:rFonts w:ascii="Calibri" w:hAnsi="Calibri"/>
                <w:b w:val="0"/>
                <w:color w:val="000000"/>
                <w:sz w:val="20"/>
                <w:szCs w:val="20"/>
              </w:rPr>
              <w:t>944.575,50</w:t>
            </w:r>
          </w:p>
          <w:p w:rsidR="004359A0" w:rsidRPr="00FE14F0" w:rsidRDefault="004359A0" w:rsidP="009A7E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EC"/>
              </w:rPr>
            </w:pPr>
          </w:p>
        </w:tc>
      </w:tr>
      <w:tr w:rsidR="004359A0" w:rsidRPr="00FE14F0" w:rsidTr="009A7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shd w:val="clear" w:color="auto" w:fill="auto"/>
            <w:hideMark/>
          </w:tcPr>
          <w:p w:rsidR="004359A0" w:rsidRPr="00FE14F0" w:rsidRDefault="004359A0" w:rsidP="009A7E0C">
            <w:pPr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EC"/>
              </w:rPr>
            </w:pPr>
            <w:r w:rsidRPr="00FE14F0"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EC"/>
              </w:rPr>
              <w:t>CONTRAPARTE Unidad Ejecutora MAGAP PRAT- SIGTIERRAS.- destinados a cofinanciar el barrido predial del cantón y el financiamiento de los demás productos, hasta:</w:t>
            </w:r>
          </w:p>
        </w:tc>
        <w:tc>
          <w:tcPr>
            <w:tcW w:w="1670" w:type="dxa"/>
            <w:shd w:val="clear" w:color="auto" w:fill="auto"/>
            <w:noWrap/>
            <w:hideMark/>
          </w:tcPr>
          <w:p w:rsidR="004359A0" w:rsidRPr="00FE14F0" w:rsidRDefault="00197D6B" w:rsidP="009A7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$ </w:t>
            </w:r>
            <w:r w:rsidRPr="00197D6B">
              <w:rPr>
                <w:rFonts w:ascii="Calibri" w:hAnsi="Calibri"/>
                <w:bCs/>
                <w:color w:val="000000"/>
                <w:sz w:val="20"/>
                <w:szCs w:val="20"/>
              </w:rPr>
              <w:t>755.660,40</w:t>
            </w:r>
          </w:p>
        </w:tc>
      </w:tr>
      <w:tr w:rsidR="004359A0" w:rsidRPr="00FE14F0" w:rsidTr="009A7E0C">
        <w:trPr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noWrap/>
            <w:hideMark/>
          </w:tcPr>
          <w:p w:rsidR="004359A0" w:rsidRPr="00FE14F0" w:rsidRDefault="00197D6B" w:rsidP="009A7E0C">
            <w:pPr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EC"/>
              </w:rPr>
              <w:t xml:space="preserve">CONTRAPARTE GP de Loja y GADM - </w:t>
            </w:r>
            <w:r w:rsidR="0096473E"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EC"/>
              </w:rPr>
              <w:t>Sozoranga</w:t>
            </w:r>
            <w:r w:rsidRPr="00FE14F0"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EC"/>
              </w:rPr>
              <w:t xml:space="preserve"> el valor de</w:t>
            </w:r>
            <w:r w:rsidR="004359A0" w:rsidRPr="00FE14F0"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EC"/>
              </w:rPr>
              <w:t xml:space="preserve">:                 </w:t>
            </w:r>
          </w:p>
        </w:tc>
        <w:tc>
          <w:tcPr>
            <w:tcW w:w="1670" w:type="dxa"/>
            <w:shd w:val="clear" w:color="auto" w:fill="auto"/>
            <w:noWrap/>
            <w:hideMark/>
          </w:tcPr>
          <w:p w:rsidR="004359A0" w:rsidRPr="00FE14F0" w:rsidRDefault="004359A0" w:rsidP="009A7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FE14F0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$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 188.915,10</w:t>
            </w:r>
          </w:p>
          <w:p w:rsidR="004359A0" w:rsidRPr="00FE14F0" w:rsidRDefault="004359A0" w:rsidP="009A7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</w:tr>
    </w:tbl>
    <w:p w:rsidR="0014030F" w:rsidRDefault="0014030F" w:rsidP="00B51CD4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EF6232" w:rsidRDefault="00EF6232" w:rsidP="00B51CD4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EF6232" w:rsidRDefault="00EF6232" w:rsidP="00B51CD4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96473E" w:rsidRDefault="0096473E" w:rsidP="00B51CD4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72D73">
        <w:rPr>
          <w:rFonts w:cstheme="minorHAnsi"/>
        </w:rPr>
        <w:t>Luego de realizadas las campañas de levanta</w:t>
      </w:r>
      <w:r>
        <w:rPr>
          <w:rFonts w:cstheme="minorHAnsi"/>
        </w:rPr>
        <w:t>miento predial, se catastraron 1.</w:t>
      </w:r>
      <w:r w:rsidR="001958E4">
        <w:rPr>
          <w:rFonts w:cstheme="minorHAnsi"/>
        </w:rPr>
        <w:t>520</w:t>
      </w:r>
      <w:r w:rsidRPr="00E72D73">
        <w:rPr>
          <w:rFonts w:cstheme="minorHAnsi"/>
        </w:rPr>
        <w:t xml:space="preserve"> predios</w:t>
      </w:r>
      <w:r>
        <w:rPr>
          <w:rFonts w:cstheme="minorHAnsi"/>
        </w:rPr>
        <w:t xml:space="preserve"> </w:t>
      </w:r>
      <w:r w:rsidRPr="00E72D73">
        <w:rPr>
          <w:rFonts w:cstheme="minorHAnsi"/>
        </w:rPr>
        <w:t>rurales del cantón. Dicha base de</w:t>
      </w:r>
      <w:r w:rsidR="001958E4">
        <w:rPr>
          <w:rFonts w:cstheme="minorHAnsi"/>
        </w:rPr>
        <w:t xml:space="preserve"> datos fue entregada el 28</w:t>
      </w:r>
      <w:r>
        <w:rPr>
          <w:rFonts w:cstheme="minorHAnsi"/>
        </w:rPr>
        <w:t xml:space="preserve"> de septiembre de 2015</w:t>
      </w:r>
      <w:r w:rsidRPr="00E72D73">
        <w:rPr>
          <w:rFonts w:cstheme="minorHAnsi"/>
        </w:rPr>
        <w:t xml:space="preserve"> al</w:t>
      </w:r>
      <w:r w:rsidR="001958E4">
        <w:rPr>
          <w:rFonts w:cstheme="minorHAnsi"/>
        </w:rPr>
        <w:t xml:space="preserve"> GADM - Sozoranga</w:t>
      </w:r>
      <w:r w:rsidRPr="00E72D73">
        <w:rPr>
          <w:rFonts w:cstheme="minorHAnsi"/>
        </w:rPr>
        <w:t>, m</w:t>
      </w:r>
      <w:r>
        <w:rPr>
          <w:rFonts w:cstheme="minorHAnsi"/>
        </w:rPr>
        <w:t>ediante acta entrega recepción</w:t>
      </w:r>
      <w:r w:rsidR="0010150A">
        <w:rPr>
          <w:rFonts w:cstheme="minorHAnsi"/>
        </w:rPr>
        <w:t xml:space="preserve"> (Anexo 9)</w:t>
      </w:r>
      <w:r>
        <w:rPr>
          <w:rFonts w:cstheme="minorHAnsi"/>
        </w:rPr>
        <w:t>.</w:t>
      </w:r>
    </w:p>
    <w:p w:rsidR="0096473E" w:rsidRDefault="0096473E" w:rsidP="0096473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65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1"/>
        <w:gridCol w:w="2018"/>
      </w:tblGrid>
      <w:tr w:rsidR="0096473E" w:rsidRPr="00D1368F" w:rsidTr="0013130F">
        <w:trPr>
          <w:trHeight w:val="330"/>
          <w:jc w:val="center"/>
        </w:trPr>
        <w:tc>
          <w:tcPr>
            <w:tcW w:w="4581" w:type="dxa"/>
            <w:shd w:val="clear" w:color="auto" w:fill="auto"/>
            <w:noWrap/>
            <w:vAlign w:val="bottom"/>
            <w:hideMark/>
          </w:tcPr>
          <w:p w:rsidR="0096473E" w:rsidRPr="00D1368F" w:rsidRDefault="0096473E" w:rsidP="001313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</w:pPr>
            <w:r w:rsidRPr="00D136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lastRenderedPageBreak/>
              <w:t>Predio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>s entregados según actas</w:t>
            </w:r>
          </w:p>
        </w:tc>
        <w:tc>
          <w:tcPr>
            <w:tcW w:w="2018" w:type="dxa"/>
            <w:shd w:val="clear" w:color="auto" w:fill="auto"/>
            <w:noWrap/>
            <w:vAlign w:val="bottom"/>
            <w:hideMark/>
          </w:tcPr>
          <w:p w:rsidR="0096473E" w:rsidRPr="00D1368F" w:rsidRDefault="0096473E" w:rsidP="001313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>1.</w:t>
            </w:r>
            <w:r w:rsidR="001958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>520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 xml:space="preserve"> predios</w:t>
            </w:r>
          </w:p>
        </w:tc>
      </w:tr>
      <w:tr w:rsidR="00857FED" w:rsidRPr="00D1368F" w:rsidTr="0013130F">
        <w:trPr>
          <w:trHeight w:val="330"/>
          <w:jc w:val="center"/>
        </w:trPr>
        <w:tc>
          <w:tcPr>
            <w:tcW w:w="4581" w:type="dxa"/>
            <w:shd w:val="clear" w:color="auto" w:fill="auto"/>
            <w:noWrap/>
            <w:vAlign w:val="bottom"/>
          </w:tcPr>
          <w:p w:rsidR="00857FED" w:rsidRPr="00D1368F" w:rsidRDefault="00857FED" w:rsidP="001313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</w:pPr>
            <w:r w:rsidRPr="00D136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>Valor de Reliquidación Total Convenio</w:t>
            </w:r>
          </w:p>
        </w:tc>
        <w:tc>
          <w:tcPr>
            <w:tcW w:w="2018" w:type="dxa"/>
            <w:shd w:val="clear" w:color="auto" w:fill="auto"/>
            <w:noWrap/>
            <w:vAlign w:val="bottom"/>
          </w:tcPr>
          <w:p w:rsidR="00857FED" w:rsidRDefault="00857FED" w:rsidP="001313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>179.</w:t>
            </w:r>
            <w:r w:rsidR="00EF6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>69,3</w:t>
            </w:r>
            <w:r w:rsidR="00EF6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>4</w:t>
            </w:r>
          </w:p>
        </w:tc>
      </w:tr>
      <w:tr w:rsidR="0096473E" w:rsidRPr="00D1368F" w:rsidTr="0013130F">
        <w:trPr>
          <w:trHeight w:val="330"/>
          <w:jc w:val="center"/>
        </w:trPr>
        <w:tc>
          <w:tcPr>
            <w:tcW w:w="4581" w:type="dxa"/>
            <w:shd w:val="clear" w:color="auto" w:fill="auto"/>
            <w:noWrap/>
            <w:vAlign w:val="bottom"/>
            <w:hideMark/>
          </w:tcPr>
          <w:p w:rsidR="0096473E" w:rsidRPr="00D1368F" w:rsidRDefault="0096473E" w:rsidP="001313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</w:pPr>
            <w:r w:rsidRPr="00D136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>Valor SIGT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>IERRAS</w:t>
            </w:r>
            <w:r w:rsidRPr="00D136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 xml:space="preserve"> 80%</w:t>
            </w:r>
          </w:p>
        </w:tc>
        <w:tc>
          <w:tcPr>
            <w:tcW w:w="2018" w:type="dxa"/>
            <w:shd w:val="clear" w:color="auto" w:fill="auto"/>
            <w:noWrap/>
            <w:vAlign w:val="bottom"/>
            <w:hideMark/>
          </w:tcPr>
          <w:p w:rsidR="0096473E" w:rsidRPr="00D1368F" w:rsidRDefault="001958E4" w:rsidP="001313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>$           143.575,4</w:t>
            </w:r>
            <w:r w:rsidR="00EF6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>8</w:t>
            </w:r>
          </w:p>
        </w:tc>
      </w:tr>
      <w:tr w:rsidR="0096473E" w:rsidRPr="00D1368F" w:rsidTr="0013130F">
        <w:trPr>
          <w:trHeight w:val="330"/>
          <w:jc w:val="center"/>
        </w:trPr>
        <w:tc>
          <w:tcPr>
            <w:tcW w:w="4581" w:type="dxa"/>
            <w:shd w:val="clear" w:color="auto" w:fill="auto"/>
            <w:noWrap/>
            <w:vAlign w:val="bottom"/>
            <w:hideMark/>
          </w:tcPr>
          <w:p w:rsidR="0096473E" w:rsidRPr="00D1368F" w:rsidRDefault="0096473E" w:rsidP="001313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>Valor Gobierno Provincial de Loja (1</w:t>
            </w:r>
            <w:r w:rsidRPr="00D136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>0%)</w:t>
            </w:r>
          </w:p>
        </w:tc>
        <w:tc>
          <w:tcPr>
            <w:tcW w:w="2018" w:type="dxa"/>
            <w:shd w:val="clear" w:color="auto" w:fill="auto"/>
            <w:noWrap/>
            <w:vAlign w:val="bottom"/>
            <w:hideMark/>
          </w:tcPr>
          <w:p w:rsidR="0096473E" w:rsidRPr="00D1368F" w:rsidRDefault="0096473E" w:rsidP="001313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 xml:space="preserve">        $           </w:t>
            </w:r>
            <w:r w:rsidR="00857F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 xml:space="preserve">  17.946,93</w:t>
            </w:r>
          </w:p>
        </w:tc>
      </w:tr>
      <w:tr w:rsidR="0096473E" w:rsidRPr="00D1368F" w:rsidTr="0013130F">
        <w:trPr>
          <w:trHeight w:val="330"/>
          <w:jc w:val="center"/>
        </w:trPr>
        <w:tc>
          <w:tcPr>
            <w:tcW w:w="4581" w:type="dxa"/>
            <w:shd w:val="clear" w:color="auto" w:fill="auto"/>
            <w:noWrap/>
            <w:vAlign w:val="bottom"/>
          </w:tcPr>
          <w:p w:rsidR="0096473E" w:rsidRDefault="0096473E" w:rsidP="001313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 xml:space="preserve">Valor GADM – Sozoranga (10%) </w:t>
            </w:r>
          </w:p>
        </w:tc>
        <w:tc>
          <w:tcPr>
            <w:tcW w:w="2018" w:type="dxa"/>
            <w:shd w:val="clear" w:color="auto" w:fill="auto"/>
            <w:noWrap/>
            <w:vAlign w:val="bottom"/>
          </w:tcPr>
          <w:p w:rsidR="0096473E" w:rsidRDefault="001958E4" w:rsidP="001313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 xml:space="preserve">        $        </w:t>
            </w:r>
            <w:r w:rsidR="00857F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 xml:space="preserve"> 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 xml:space="preserve">   17.946,93</w:t>
            </w:r>
            <w:r w:rsidR="009647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</w:tbl>
    <w:p w:rsidR="0096473E" w:rsidRDefault="0096473E" w:rsidP="0014030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EF6232" w:rsidRDefault="00EF6232" w:rsidP="00B51CD4">
      <w:pPr>
        <w:spacing w:before="8" w:line="276" w:lineRule="auto"/>
        <w:jc w:val="both"/>
        <w:rPr>
          <w:rFonts w:cstheme="minorHAnsi"/>
        </w:rPr>
      </w:pPr>
    </w:p>
    <w:p w:rsidR="0099699E" w:rsidRPr="0099699E" w:rsidRDefault="0099699E" w:rsidP="00B51CD4">
      <w:pPr>
        <w:spacing w:before="8" w:line="276" w:lineRule="auto"/>
        <w:jc w:val="both"/>
        <w:rPr>
          <w:rFonts w:cstheme="minorHAnsi"/>
        </w:rPr>
      </w:pPr>
      <w:r w:rsidRPr="0099699E">
        <w:rPr>
          <w:rFonts w:cstheme="minorHAnsi"/>
        </w:rPr>
        <w:t>Conforme a la</w:t>
      </w:r>
      <w:r>
        <w:rPr>
          <w:rFonts w:cstheme="minorHAnsi"/>
        </w:rPr>
        <w:t xml:space="preserve"> </w:t>
      </w:r>
      <w:r w:rsidR="00D94628">
        <w:rPr>
          <w:rFonts w:cstheme="minorHAnsi"/>
        </w:rPr>
        <w:t>liquidación económica</w:t>
      </w:r>
      <w:r w:rsidRPr="0099699E">
        <w:rPr>
          <w:rFonts w:cstheme="minorHAnsi"/>
        </w:rPr>
        <w:t xml:space="preserve"> se determina</w:t>
      </w:r>
      <w:r w:rsidR="00612AE4">
        <w:rPr>
          <w:rFonts w:cstheme="minorHAnsi"/>
        </w:rPr>
        <w:t xml:space="preserve"> </w:t>
      </w:r>
      <w:r w:rsidR="00D94628" w:rsidRPr="0099699E">
        <w:rPr>
          <w:rFonts w:cstheme="minorHAnsi"/>
        </w:rPr>
        <w:t>que,</w:t>
      </w:r>
      <w:r w:rsidR="00612AE4">
        <w:rPr>
          <w:rFonts w:cstheme="minorHAnsi"/>
        </w:rPr>
        <w:t xml:space="preserve"> </w:t>
      </w:r>
      <w:r w:rsidRPr="0099699E">
        <w:rPr>
          <w:rFonts w:cstheme="minorHAnsi"/>
        </w:rPr>
        <w:t>en referencia al presupuesto previsto en e</w:t>
      </w:r>
      <w:r>
        <w:rPr>
          <w:rFonts w:cstheme="minorHAnsi"/>
        </w:rPr>
        <w:t xml:space="preserve">l </w:t>
      </w:r>
      <w:r w:rsidRPr="0099699E">
        <w:rPr>
          <w:rFonts w:cstheme="minorHAnsi"/>
        </w:rPr>
        <w:t>Conveni</w:t>
      </w:r>
      <w:r>
        <w:rPr>
          <w:rFonts w:cstheme="minorHAnsi"/>
        </w:rPr>
        <w:t xml:space="preserve">o </w:t>
      </w:r>
      <w:r w:rsidRPr="0099699E">
        <w:rPr>
          <w:rFonts w:cstheme="minorHAnsi"/>
        </w:rPr>
        <w:t>Modificatorio</w:t>
      </w:r>
      <w:r>
        <w:rPr>
          <w:rFonts w:cstheme="minorHAnsi"/>
        </w:rPr>
        <w:t xml:space="preserve">, </w:t>
      </w:r>
      <w:r w:rsidRPr="0099699E">
        <w:rPr>
          <w:rFonts w:cstheme="minorHAnsi"/>
        </w:rPr>
        <w:t xml:space="preserve">existe un SALDO </w:t>
      </w:r>
      <w:r>
        <w:rPr>
          <w:rFonts w:cstheme="minorHAnsi"/>
        </w:rPr>
        <w:t xml:space="preserve">a </w:t>
      </w:r>
      <w:r w:rsidRPr="0099699E">
        <w:rPr>
          <w:rFonts w:cstheme="minorHAnsi"/>
        </w:rPr>
        <w:t>favor l</w:t>
      </w:r>
      <w:r>
        <w:rPr>
          <w:rFonts w:cstheme="minorHAnsi"/>
        </w:rPr>
        <w:t xml:space="preserve">a </w:t>
      </w:r>
      <w:r w:rsidRPr="0099699E">
        <w:rPr>
          <w:rFonts w:cstheme="minorHAnsi"/>
        </w:rPr>
        <w:t>Unida</w:t>
      </w:r>
      <w:r>
        <w:rPr>
          <w:rFonts w:cstheme="minorHAnsi"/>
        </w:rPr>
        <w:t xml:space="preserve">d </w:t>
      </w:r>
      <w:r w:rsidRPr="0099699E">
        <w:rPr>
          <w:rFonts w:cstheme="minorHAnsi"/>
        </w:rPr>
        <w:t>Ejecutoria</w:t>
      </w:r>
      <w:r>
        <w:rPr>
          <w:rFonts w:cstheme="minorHAnsi"/>
        </w:rPr>
        <w:t xml:space="preserve">, </w:t>
      </w:r>
      <w:r w:rsidRPr="0099699E">
        <w:rPr>
          <w:rFonts w:cstheme="minorHAnsi"/>
        </w:rPr>
        <w:t>d</w:t>
      </w:r>
      <w:r>
        <w:rPr>
          <w:rFonts w:cstheme="minorHAnsi"/>
        </w:rPr>
        <w:t xml:space="preserve">e </w:t>
      </w:r>
      <w:r w:rsidRPr="0099699E">
        <w:rPr>
          <w:rFonts w:cstheme="minorHAnsi"/>
        </w:rPr>
        <w:t>US</w:t>
      </w:r>
      <w:r>
        <w:rPr>
          <w:rFonts w:cstheme="minorHAnsi"/>
        </w:rPr>
        <w:t>D</w:t>
      </w:r>
      <w:r w:rsidRPr="0099699E">
        <w:rPr>
          <w:rFonts w:cstheme="minorHAnsi"/>
        </w:rPr>
        <w:t xml:space="preserve"> $</w:t>
      </w:r>
      <w:r>
        <w:rPr>
          <w:rFonts w:cstheme="minorHAnsi"/>
        </w:rPr>
        <w:t xml:space="preserve"> </w:t>
      </w:r>
      <w:r w:rsidR="004272E3">
        <w:rPr>
          <w:rFonts w:cstheme="minorHAnsi"/>
        </w:rPr>
        <w:t>17.946,93</w:t>
      </w:r>
      <w:r w:rsidR="008670C5" w:rsidRPr="008670C5">
        <w:rPr>
          <w:rFonts w:cstheme="minorHAnsi"/>
        </w:rPr>
        <w:t xml:space="preserve"> </w:t>
      </w:r>
      <w:r w:rsidRPr="0099699E">
        <w:rPr>
          <w:rFonts w:cstheme="minorHAnsi"/>
        </w:rPr>
        <w:t>(</w:t>
      </w:r>
      <w:r w:rsidR="004272E3">
        <w:rPr>
          <w:rFonts w:cstheme="minorHAnsi"/>
        </w:rPr>
        <w:t>Diecisiete mil novecientos cuarenta y seis con 93</w:t>
      </w:r>
      <w:r w:rsidR="008670C5" w:rsidRPr="008670C5">
        <w:rPr>
          <w:rFonts w:cstheme="minorHAnsi"/>
        </w:rPr>
        <w:t>/100 dólares americanos)</w:t>
      </w:r>
      <w:r w:rsidRPr="0099699E">
        <w:rPr>
          <w:rFonts w:cstheme="minorHAnsi"/>
        </w:rPr>
        <w:t>.</w:t>
      </w:r>
    </w:p>
    <w:p w:rsidR="0099699E" w:rsidRDefault="0099699E" w:rsidP="00B51CD4">
      <w:pPr>
        <w:spacing w:before="8" w:line="276" w:lineRule="auto"/>
        <w:jc w:val="both"/>
        <w:rPr>
          <w:rFonts w:cstheme="minorHAnsi"/>
        </w:rPr>
      </w:pPr>
      <w:r w:rsidRPr="0099699E">
        <w:rPr>
          <w:rFonts w:cstheme="minorHAnsi"/>
        </w:rPr>
        <w:t>El Gobierno Autónomo Descentralizado Municipa</w:t>
      </w:r>
      <w:r>
        <w:rPr>
          <w:rFonts w:cstheme="minorHAnsi"/>
        </w:rPr>
        <w:t xml:space="preserve">l </w:t>
      </w:r>
      <w:r w:rsidRPr="0099699E">
        <w:rPr>
          <w:rFonts w:cstheme="minorHAnsi"/>
        </w:rPr>
        <w:t>del</w:t>
      </w:r>
      <w:r>
        <w:rPr>
          <w:rFonts w:cstheme="minorHAnsi"/>
        </w:rPr>
        <w:t xml:space="preserve"> </w:t>
      </w:r>
      <w:r w:rsidRPr="0099699E">
        <w:rPr>
          <w:rFonts w:cstheme="minorHAnsi"/>
        </w:rPr>
        <w:t>Cantón</w:t>
      </w:r>
      <w:r>
        <w:rPr>
          <w:rFonts w:cstheme="minorHAnsi"/>
        </w:rPr>
        <w:t xml:space="preserve"> </w:t>
      </w:r>
      <w:r w:rsidR="004272E3">
        <w:rPr>
          <w:rFonts w:cstheme="minorHAnsi"/>
        </w:rPr>
        <w:t>Sozoranga</w:t>
      </w:r>
      <w:r w:rsidRPr="0099699E">
        <w:rPr>
          <w:rFonts w:cstheme="minorHAnsi"/>
        </w:rPr>
        <w:t>,</w:t>
      </w:r>
      <w:r>
        <w:rPr>
          <w:rFonts w:cstheme="minorHAnsi"/>
        </w:rPr>
        <w:t xml:space="preserve"> </w:t>
      </w:r>
      <w:r w:rsidRPr="0099699E">
        <w:rPr>
          <w:rFonts w:cstheme="minorHAnsi"/>
        </w:rPr>
        <w:t>expres</w:t>
      </w:r>
      <w:r>
        <w:rPr>
          <w:rFonts w:cstheme="minorHAnsi"/>
        </w:rPr>
        <w:t xml:space="preserve">a </w:t>
      </w:r>
      <w:r w:rsidRPr="0099699E">
        <w:rPr>
          <w:rFonts w:cstheme="minorHAnsi"/>
        </w:rPr>
        <w:t>su</w:t>
      </w:r>
      <w:r>
        <w:rPr>
          <w:rFonts w:cstheme="minorHAnsi"/>
        </w:rPr>
        <w:t xml:space="preserve"> </w:t>
      </w:r>
      <w:r w:rsidRPr="0099699E">
        <w:rPr>
          <w:rFonts w:cstheme="minorHAnsi"/>
        </w:rPr>
        <w:t>tota</w:t>
      </w:r>
      <w:r>
        <w:rPr>
          <w:rFonts w:cstheme="minorHAnsi"/>
        </w:rPr>
        <w:t xml:space="preserve">l </w:t>
      </w:r>
      <w:r w:rsidRPr="0099699E">
        <w:rPr>
          <w:rFonts w:cstheme="minorHAnsi"/>
        </w:rPr>
        <w:t>conformidad con la liquidació</w:t>
      </w:r>
      <w:r>
        <w:rPr>
          <w:rFonts w:cstheme="minorHAnsi"/>
        </w:rPr>
        <w:t xml:space="preserve">n </w:t>
      </w:r>
      <w:r w:rsidRPr="0099699E">
        <w:rPr>
          <w:rFonts w:cstheme="minorHAnsi"/>
        </w:rPr>
        <w:t>antes señalada y renunci</w:t>
      </w:r>
      <w:r>
        <w:rPr>
          <w:rFonts w:cstheme="minorHAnsi"/>
        </w:rPr>
        <w:t xml:space="preserve">a </w:t>
      </w:r>
      <w:r w:rsidRPr="0099699E">
        <w:rPr>
          <w:rFonts w:cstheme="minorHAnsi"/>
        </w:rPr>
        <w:t>expresament</w:t>
      </w:r>
      <w:r>
        <w:rPr>
          <w:rFonts w:cstheme="minorHAnsi"/>
        </w:rPr>
        <w:t xml:space="preserve">e a </w:t>
      </w:r>
      <w:r w:rsidRPr="0099699E">
        <w:rPr>
          <w:rFonts w:cstheme="minorHAnsi"/>
        </w:rPr>
        <w:t>cualquie</w:t>
      </w:r>
      <w:r>
        <w:rPr>
          <w:rFonts w:cstheme="minorHAnsi"/>
        </w:rPr>
        <w:t xml:space="preserve">r </w:t>
      </w:r>
      <w:r w:rsidRPr="0099699E">
        <w:rPr>
          <w:rFonts w:cstheme="minorHAnsi"/>
        </w:rPr>
        <w:t>reclam</w:t>
      </w:r>
      <w:r>
        <w:rPr>
          <w:rFonts w:cstheme="minorHAnsi"/>
        </w:rPr>
        <w:t xml:space="preserve">o </w:t>
      </w:r>
      <w:r w:rsidRPr="0099699E">
        <w:rPr>
          <w:rFonts w:cstheme="minorHAnsi"/>
        </w:rPr>
        <w:t>posterior.</w:t>
      </w:r>
    </w:p>
    <w:p w:rsidR="0099699E" w:rsidRDefault="0099699E" w:rsidP="00B51CD4">
      <w:pPr>
        <w:spacing w:before="8" w:line="276" w:lineRule="auto"/>
        <w:jc w:val="both"/>
        <w:rPr>
          <w:rFonts w:cstheme="minorHAnsi"/>
        </w:rPr>
      </w:pPr>
      <w:r w:rsidRPr="0099699E">
        <w:rPr>
          <w:rFonts w:cstheme="minorHAnsi"/>
        </w:rPr>
        <w:t>E</w:t>
      </w:r>
      <w:r>
        <w:rPr>
          <w:rFonts w:cstheme="minorHAnsi"/>
        </w:rPr>
        <w:t xml:space="preserve">l </w:t>
      </w:r>
      <w:r w:rsidRPr="0099699E">
        <w:rPr>
          <w:rFonts w:cstheme="minorHAnsi"/>
        </w:rPr>
        <w:t>Gobiern</w:t>
      </w:r>
      <w:r>
        <w:rPr>
          <w:rFonts w:cstheme="minorHAnsi"/>
        </w:rPr>
        <w:t>o</w:t>
      </w:r>
      <w:r w:rsidRPr="0099699E">
        <w:rPr>
          <w:rFonts w:cstheme="minorHAnsi"/>
        </w:rPr>
        <w:t xml:space="preserve"> Autónomo Descentralizado Municipal del Cantón </w:t>
      </w:r>
      <w:r w:rsidR="004272E3">
        <w:rPr>
          <w:rFonts w:cstheme="minorHAnsi"/>
        </w:rPr>
        <w:t>Sozoranga</w:t>
      </w:r>
      <w:r w:rsidRPr="0099699E">
        <w:rPr>
          <w:rFonts w:cstheme="minorHAnsi"/>
        </w:rPr>
        <w:t xml:space="preserve">, </w:t>
      </w:r>
      <w:r>
        <w:rPr>
          <w:rFonts w:cstheme="minorHAnsi"/>
        </w:rPr>
        <w:t>s</w:t>
      </w:r>
      <w:r w:rsidRPr="0099699E">
        <w:rPr>
          <w:rFonts w:cstheme="minorHAnsi"/>
        </w:rPr>
        <w:t>e compromet</w:t>
      </w:r>
      <w:r>
        <w:rPr>
          <w:rFonts w:cstheme="minorHAnsi"/>
        </w:rPr>
        <w:t xml:space="preserve">e a </w:t>
      </w:r>
      <w:r w:rsidRPr="0099699E">
        <w:rPr>
          <w:rFonts w:cstheme="minorHAnsi"/>
        </w:rPr>
        <w:t>realizar el pago total del saldo pendiente a favor de la Unidad Ejecutora, en el plazo</w:t>
      </w:r>
      <w:r>
        <w:rPr>
          <w:rFonts w:cstheme="minorHAnsi"/>
        </w:rPr>
        <w:t xml:space="preserve"> </w:t>
      </w:r>
      <w:r w:rsidRPr="0099699E">
        <w:rPr>
          <w:rFonts w:cstheme="minorHAnsi"/>
        </w:rPr>
        <w:t>máximo de</w:t>
      </w:r>
      <w:r>
        <w:rPr>
          <w:rFonts w:cstheme="minorHAnsi"/>
        </w:rPr>
        <w:t xml:space="preserve"> </w:t>
      </w:r>
      <w:r w:rsidR="00411870">
        <w:rPr>
          <w:rFonts w:cstheme="minorHAnsi"/>
        </w:rPr>
        <w:t>3</w:t>
      </w:r>
      <w:r w:rsidRPr="0099699E">
        <w:rPr>
          <w:rFonts w:cstheme="minorHAnsi"/>
        </w:rPr>
        <w:t>0 días calendario, contados a partir de la suscripción del presente instrumento.</w:t>
      </w:r>
    </w:p>
    <w:p w:rsidR="0099699E" w:rsidRDefault="0099699E" w:rsidP="00B51CD4">
      <w:pPr>
        <w:spacing w:before="8" w:line="276" w:lineRule="auto"/>
        <w:jc w:val="both"/>
        <w:rPr>
          <w:rFonts w:cstheme="minorHAnsi"/>
        </w:rPr>
      </w:pPr>
      <w:r w:rsidRPr="0099699E">
        <w:rPr>
          <w:rFonts w:cstheme="minorHAnsi"/>
        </w:rPr>
        <w:t>En el evento de que este compromiso no fuera</w:t>
      </w:r>
      <w:r>
        <w:rPr>
          <w:rFonts w:cstheme="minorHAnsi"/>
        </w:rPr>
        <w:t xml:space="preserve"> </w:t>
      </w:r>
      <w:r w:rsidRPr="0099699E">
        <w:rPr>
          <w:rFonts w:cstheme="minorHAnsi"/>
        </w:rPr>
        <w:t xml:space="preserve">cumplido, </w:t>
      </w:r>
      <w:r>
        <w:rPr>
          <w:rFonts w:cstheme="minorHAnsi"/>
        </w:rPr>
        <w:t>l</w:t>
      </w:r>
      <w:r w:rsidRPr="0099699E">
        <w:rPr>
          <w:rFonts w:cstheme="minorHAnsi"/>
        </w:rPr>
        <w:t>a Unidad Ejecutora se</w:t>
      </w:r>
      <w:r>
        <w:rPr>
          <w:rFonts w:cstheme="minorHAnsi"/>
        </w:rPr>
        <w:t xml:space="preserve"> </w:t>
      </w:r>
      <w:r w:rsidRPr="0099699E">
        <w:rPr>
          <w:rFonts w:cstheme="minorHAnsi"/>
        </w:rPr>
        <w:t>reserva el derecho de iniciar las acciones administrativas y legales correspondientes, en el marco de sus competencias y atribuciones legales.</w:t>
      </w:r>
    </w:p>
    <w:p w:rsidR="00612AE4" w:rsidRPr="00612AE4" w:rsidRDefault="00612AE4" w:rsidP="00B51CD4">
      <w:pPr>
        <w:spacing w:before="8" w:line="276" w:lineRule="auto"/>
        <w:jc w:val="both"/>
        <w:rPr>
          <w:rFonts w:cstheme="minorHAnsi"/>
          <w:b/>
        </w:rPr>
      </w:pPr>
      <w:r w:rsidRPr="00612AE4">
        <w:rPr>
          <w:rFonts w:cstheme="minorHAnsi"/>
          <w:b/>
        </w:rPr>
        <w:t>SE ADJUNTA:</w:t>
      </w:r>
    </w:p>
    <w:p w:rsidR="00612AE4" w:rsidRDefault="00612AE4" w:rsidP="00B51CD4">
      <w:pPr>
        <w:spacing w:before="8" w:line="276" w:lineRule="auto"/>
        <w:jc w:val="both"/>
        <w:rPr>
          <w:rFonts w:cstheme="minorHAnsi"/>
        </w:rPr>
      </w:pPr>
      <w:r w:rsidRPr="00612AE4">
        <w:rPr>
          <w:rFonts w:cstheme="minorHAnsi"/>
        </w:rPr>
        <w:t>Para constancia de lo indicado se adjuntan los siguientes documentos</w:t>
      </w:r>
      <w:r>
        <w:rPr>
          <w:rFonts w:cstheme="minorHAnsi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29"/>
        <w:gridCol w:w="7699"/>
      </w:tblGrid>
      <w:tr w:rsidR="004A44F0" w:rsidTr="00CC06E8">
        <w:tc>
          <w:tcPr>
            <w:tcW w:w="1129" w:type="dxa"/>
          </w:tcPr>
          <w:p w:rsidR="004A44F0" w:rsidRPr="009C2923" w:rsidRDefault="004A44F0" w:rsidP="004A44F0">
            <w:pPr>
              <w:spacing w:before="8" w:line="220" w:lineRule="exact"/>
              <w:jc w:val="both"/>
              <w:rPr>
                <w:rFonts w:cstheme="minorHAnsi"/>
                <w:b/>
              </w:rPr>
            </w:pPr>
            <w:r w:rsidRPr="009C2923">
              <w:rPr>
                <w:rFonts w:cstheme="minorHAnsi"/>
                <w:b/>
              </w:rPr>
              <w:t>ANEXO 1</w:t>
            </w:r>
          </w:p>
        </w:tc>
        <w:tc>
          <w:tcPr>
            <w:tcW w:w="7699" w:type="dxa"/>
          </w:tcPr>
          <w:p w:rsidR="004A44F0" w:rsidRDefault="004A44F0" w:rsidP="004A44F0">
            <w:pPr>
              <w:spacing w:before="8" w:after="160" w:line="220" w:lineRule="exac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Acta de</w:t>
            </w:r>
            <w:r w:rsidRPr="00BF2D10">
              <w:rPr>
                <w:rFonts w:cstheme="minorHAnsi"/>
              </w:rPr>
              <w:t xml:space="preserve"> ent</w:t>
            </w:r>
            <w:r>
              <w:rPr>
                <w:rFonts w:cstheme="minorHAnsi"/>
              </w:rPr>
              <w:t xml:space="preserve">rega Base de Datos LPR </w:t>
            </w:r>
          </w:p>
        </w:tc>
      </w:tr>
      <w:tr w:rsidR="004A44F0" w:rsidTr="00CC06E8">
        <w:tc>
          <w:tcPr>
            <w:tcW w:w="1129" w:type="dxa"/>
          </w:tcPr>
          <w:p w:rsidR="004A44F0" w:rsidRPr="009C2923" w:rsidRDefault="004A44F0" w:rsidP="004A44F0">
            <w:pPr>
              <w:spacing w:before="8" w:line="220" w:lineRule="exact"/>
              <w:jc w:val="both"/>
              <w:rPr>
                <w:rFonts w:cstheme="minorHAnsi"/>
                <w:b/>
              </w:rPr>
            </w:pPr>
            <w:r w:rsidRPr="009C2923">
              <w:rPr>
                <w:rFonts w:cstheme="minorHAnsi"/>
                <w:b/>
              </w:rPr>
              <w:t>ANEXO 2</w:t>
            </w:r>
          </w:p>
        </w:tc>
        <w:tc>
          <w:tcPr>
            <w:tcW w:w="7699" w:type="dxa"/>
          </w:tcPr>
          <w:p w:rsidR="004A44F0" w:rsidRDefault="004A44F0" w:rsidP="004A44F0">
            <w:pPr>
              <w:spacing w:before="8" w:after="160" w:line="220" w:lineRule="exac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Acta de trabajo</w:t>
            </w:r>
            <w:r w:rsidRPr="00BF2D10">
              <w:rPr>
                <w:rFonts w:cstheme="minorHAnsi"/>
              </w:rPr>
              <w:t xml:space="preserve"> de </w:t>
            </w:r>
            <w:r>
              <w:rPr>
                <w:rFonts w:cstheme="minorHAnsi"/>
              </w:rPr>
              <w:t>la</w:t>
            </w:r>
            <w:r w:rsidRPr="00BF2D10">
              <w:rPr>
                <w:rFonts w:cstheme="minorHAnsi"/>
              </w:rPr>
              <w:t xml:space="preserve"> Valoración</w:t>
            </w:r>
            <w:r>
              <w:rPr>
                <w:rFonts w:cstheme="minorHAnsi"/>
              </w:rPr>
              <w:t xml:space="preserve"> Rural</w:t>
            </w:r>
          </w:p>
        </w:tc>
      </w:tr>
      <w:tr w:rsidR="004A44F0" w:rsidTr="00CC06E8">
        <w:tc>
          <w:tcPr>
            <w:tcW w:w="1129" w:type="dxa"/>
          </w:tcPr>
          <w:p w:rsidR="004A44F0" w:rsidRPr="009C2923" w:rsidRDefault="004A44F0" w:rsidP="004A44F0">
            <w:pPr>
              <w:spacing w:before="8" w:line="220" w:lineRule="exact"/>
              <w:jc w:val="both"/>
              <w:rPr>
                <w:rFonts w:cstheme="minorHAnsi"/>
                <w:b/>
              </w:rPr>
            </w:pPr>
            <w:r w:rsidRPr="009C2923">
              <w:rPr>
                <w:rFonts w:cstheme="minorHAnsi"/>
                <w:b/>
              </w:rPr>
              <w:t>ANEXO 3</w:t>
            </w:r>
          </w:p>
        </w:tc>
        <w:tc>
          <w:tcPr>
            <w:tcW w:w="7699" w:type="dxa"/>
          </w:tcPr>
          <w:p w:rsidR="004A44F0" w:rsidRDefault="004A44F0" w:rsidP="004A44F0">
            <w:pPr>
              <w:spacing w:before="8" w:after="160" w:line="220" w:lineRule="exact"/>
              <w:jc w:val="both"/>
              <w:rPr>
                <w:rFonts w:cstheme="minorHAnsi"/>
              </w:rPr>
            </w:pPr>
            <w:r w:rsidRPr="00CC06E8">
              <w:rPr>
                <w:rFonts w:cstheme="minorHAnsi"/>
              </w:rPr>
              <w:t>Acta de entrega recepción  del Cableado Estructurado</w:t>
            </w:r>
          </w:p>
        </w:tc>
      </w:tr>
      <w:tr w:rsidR="004A44F0" w:rsidTr="00CC06E8">
        <w:tc>
          <w:tcPr>
            <w:tcW w:w="1129" w:type="dxa"/>
          </w:tcPr>
          <w:p w:rsidR="004A44F0" w:rsidRPr="009C2923" w:rsidRDefault="004A44F0" w:rsidP="004A44F0">
            <w:pPr>
              <w:spacing w:before="8" w:line="220" w:lineRule="exact"/>
              <w:jc w:val="both"/>
              <w:rPr>
                <w:rFonts w:cstheme="minorHAnsi"/>
                <w:b/>
              </w:rPr>
            </w:pPr>
            <w:r w:rsidRPr="009C2923">
              <w:rPr>
                <w:rFonts w:cstheme="minorHAnsi"/>
                <w:b/>
              </w:rPr>
              <w:t>ANEXO 4</w:t>
            </w:r>
          </w:p>
        </w:tc>
        <w:tc>
          <w:tcPr>
            <w:tcW w:w="7699" w:type="dxa"/>
          </w:tcPr>
          <w:p w:rsidR="004A44F0" w:rsidRDefault="004A44F0" w:rsidP="004A44F0">
            <w:pPr>
              <w:spacing w:before="8" w:after="160" w:line="220" w:lineRule="exact"/>
              <w:jc w:val="both"/>
              <w:rPr>
                <w:rFonts w:cstheme="minorHAnsi"/>
              </w:rPr>
            </w:pPr>
            <w:r w:rsidRPr="00CC06E8">
              <w:rPr>
                <w:rFonts w:cstheme="minorHAnsi"/>
              </w:rPr>
              <w:t xml:space="preserve">Acta de entrega recepción </w:t>
            </w:r>
            <w:r>
              <w:rPr>
                <w:rFonts w:cstheme="minorHAnsi"/>
              </w:rPr>
              <w:t>provisional de bienes y equipos entregados</w:t>
            </w:r>
          </w:p>
        </w:tc>
      </w:tr>
      <w:tr w:rsidR="004A44F0" w:rsidTr="00CC06E8">
        <w:tc>
          <w:tcPr>
            <w:tcW w:w="1129" w:type="dxa"/>
          </w:tcPr>
          <w:p w:rsidR="004A44F0" w:rsidRPr="009C2923" w:rsidRDefault="004A44F0" w:rsidP="004A44F0">
            <w:pPr>
              <w:spacing w:before="8" w:line="220" w:lineRule="exact"/>
              <w:jc w:val="both"/>
              <w:rPr>
                <w:rFonts w:cstheme="minorHAnsi"/>
                <w:b/>
              </w:rPr>
            </w:pPr>
            <w:r w:rsidRPr="009C2923">
              <w:rPr>
                <w:rFonts w:cstheme="minorHAnsi"/>
                <w:b/>
              </w:rPr>
              <w:t>ANEXO 5</w:t>
            </w:r>
          </w:p>
        </w:tc>
        <w:tc>
          <w:tcPr>
            <w:tcW w:w="7699" w:type="dxa"/>
          </w:tcPr>
          <w:p w:rsidR="004A44F0" w:rsidRDefault="004A44F0" w:rsidP="004A44F0">
            <w:pPr>
              <w:spacing w:before="8" w:after="160" w:line="220" w:lineRule="exact"/>
              <w:jc w:val="both"/>
              <w:rPr>
                <w:rFonts w:cstheme="minorHAnsi"/>
              </w:rPr>
            </w:pPr>
            <w:r w:rsidRPr="005B7EBE">
              <w:rPr>
                <w:rFonts w:cstheme="minorHAnsi"/>
              </w:rPr>
              <w:t>Acta entrega recepción bienes y equipos</w:t>
            </w:r>
            <w:r>
              <w:rPr>
                <w:rFonts w:cstheme="minorHAnsi"/>
              </w:rPr>
              <w:t xml:space="preserve"> entregados</w:t>
            </w:r>
          </w:p>
        </w:tc>
      </w:tr>
      <w:tr w:rsidR="004A44F0" w:rsidTr="00CC06E8">
        <w:tc>
          <w:tcPr>
            <w:tcW w:w="1129" w:type="dxa"/>
          </w:tcPr>
          <w:p w:rsidR="004A44F0" w:rsidRPr="009C2923" w:rsidRDefault="004A44F0" w:rsidP="004A44F0">
            <w:pPr>
              <w:spacing w:before="8" w:line="220" w:lineRule="exact"/>
              <w:jc w:val="both"/>
              <w:rPr>
                <w:rFonts w:cstheme="minorHAnsi"/>
                <w:b/>
              </w:rPr>
            </w:pPr>
            <w:r w:rsidRPr="009C2923">
              <w:rPr>
                <w:rFonts w:cstheme="minorHAnsi"/>
                <w:b/>
              </w:rPr>
              <w:t>ANEXO 6</w:t>
            </w:r>
          </w:p>
        </w:tc>
        <w:tc>
          <w:tcPr>
            <w:tcW w:w="7699" w:type="dxa"/>
          </w:tcPr>
          <w:p w:rsidR="004A44F0" w:rsidRPr="00CC06E8" w:rsidRDefault="004A44F0" w:rsidP="004A44F0">
            <w:pPr>
              <w:spacing w:before="8" w:after="160" w:line="220" w:lineRule="exact"/>
              <w:jc w:val="both"/>
              <w:rPr>
                <w:rFonts w:cstheme="minorHAnsi"/>
              </w:rPr>
            </w:pPr>
            <w:r w:rsidRPr="005B7EBE">
              <w:rPr>
                <w:rFonts w:cstheme="minorHAnsi"/>
              </w:rPr>
              <w:t xml:space="preserve">Acta entrega definitiva </w:t>
            </w:r>
            <w:r>
              <w:rPr>
                <w:rFonts w:cstheme="minorHAnsi"/>
              </w:rPr>
              <w:t xml:space="preserve">de </w:t>
            </w:r>
            <w:r w:rsidRPr="005B7EBE">
              <w:rPr>
                <w:rFonts w:cstheme="minorHAnsi"/>
              </w:rPr>
              <w:t>bienes y equipos</w:t>
            </w:r>
            <w:r>
              <w:rPr>
                <w:rFonts w:cstheme="minorHAnsi"/>
              </w:rPr>
              <w:t xml:space="preserve"> entregados</w:t>
            </w:r>
          </w:p>
        </w:tc>
      </w:tr>
      <w:tr w:rsidR="004A44F0" w:rsidTr="00CC06E8">
        <w:tc>
          <w:tcPr>
            <w:tcW w:w="1129" w:type="dxa"/>
          </w:tcPr>
          <w:p w:rsidR="004A44F0" w:rsidRPr="009C2923" w:rsidRDefault="004A44F0" w:rsidP="004A44F0">
            <w:pPr>
              <w:spacing w:before="8" w:line="220" w:lineRule="exact"/>
              <w:jc w:val="both"/>
              <w:rPr>
                <w:rFonts w:cstheme="minorHAnsi"/>
                <w:b/>
              </w:rPr>
            </w:pPr>
            <w:r w:rsidRPr="009C2923">
              <w:rPr>
                <w:rFonts w:cstheme="minorHAnsi"/>
                <w:b/>
              </w:rPr>
              <w:t>ANEXO 7</w:t>
            </w:r>
          </w:p>
        </w:tc>
        <w:tc>
          <w:tcPr>
            <w:tcW w:w="7699" w:type="dxa"/>
          </w:tcPr>
          <w:p w:rsidR="004A44F0" w:rsidRPr="00CC06E8" w:rsidRDefault="004A44F0" w:rsidP="004A44F0">
            <w:pPr>
              <w:spacing w:before="8" w:after="160" w:line="220" w:lineRule="exact"/>
              <w:jc w:val="both"/>
              <w:rPr>
                <w:rFonts w:cstheme="minorHAnsi"/>
              </w:rPr>
            </w:pPr>
            <w:r w:rsidRPr="005B7EBE">
              <w:rPr>
                <w:rFonts w:cstheme="minorHAnsi"/>
              </w:rPr>
              <w:t>Acta entrega definitiva de equipos entregados</w:t>
            </w:r>
          </w:p>
        </w:tc>
      </w:tr>
      <w:tr w:rsidR="004A44F0" w:rsidTr="00CC06E8">
        <w:tc>
          <w:tcPr>
            <w:tcW w:w="1129" w:type="dxa"/>
          </w:tcPr>
          <w:p w:rsidR="004A44F0" w:rsidRDefault="004A44F0" w:rsidP="004A44F0">
            <w:pPr>
              <w:spacing w:before="8" w:line="220" w:lineRule="exact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ANEXO 8</w:t>
            </w:r>
          </w:p>
          <w:p w:rsidR="004A44F0" w:rsidRPr="009C2923" w:rsidRDefault="004A44F0" w:rsidP="004A44F0">
            <w:pPr>
              <w:spacing w:before="8" w:line="220" w:lineRule="exact"/>
              <w:jc w:val="both"/>
              <w:rPr>
                <w:rFonts w:cstheme="minorHAnsi"/>
                <w:b/>
              </w:rPr>
            </w:pPr>
          </w:p>
        </w:tc>
        <w:tc>
          <w:tcPr>
            <w:tcW w:w="7699" w:type="dxa"/>
          </w:tcPr>
          <w:p w:rsidR="004A44F0" w:rsidRPr="00D543F6" w:rsidRDefault="004A44F0" w:rsidP="004A44F0">
            <w:pPr>
              <w:spacing w:before="8" w:line="220" w:lineRule="exac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Acta de aceptación </w:t>
            </w:r>
            <w:r>
              <w:t>a producción del Sistema Nacional de Administración de Tierras SINAT</w:t>
            </w:r>
          </w:p>
        </w:tc>
      </w:tr>
      <w:tr w:rsidR="004A44F0" w:rsidTr="00CC06E8">
        <w:tc>
          <w:tcPr>
            <w:tcW w:w="1129" w:type="dxa"/>
          </w:tcPr>
          <w:p w:rsidR="004A44F0" w:rsidRDefault="004A44F0" w:rsidP="004A44F0">
            <w:pPr>
              <w:spacing w:before="8" w:line="220" w:lineRule="exact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ANEXO 9</w:t>
            </w:r>
          </w:p>
          <w:p w:rsidR="004A44F0" w:rsidRDefault="004A44F0" w:rsidP="004A44F0">
            <w:pPr>
              <w:spacing w:before="8" w:line="220" w:lineRule="exact"/>
              <w:jc w:val="both"/>
              <w:rPr>
                <w:rFonts w:cstheme="minorHAnsi"/>
                <w:b/>
              </w:rPr>
            </w:pPr>
          </w:p>
        </w:tc>
        <w:tc>
          <w:tcPr>
            <w:tcW w:w="7699" w:type="dxa"/>
          </w:tcPr>
          <w:p w:rsidR="004A44F0" w:rsidRPr="00D543F6" w:rsidRDefault="004A44F0" w:rsidP="004A44F0">
            <w:pPr>
              <w:spacing w:before="8" w:line="220" w:lineRule="exact"/>
              <w:jc w:val="both"/>
              <w:rPr>
                <w:rFonts w:cstheme="minorHAnsi"/>
              </w:rPr>
            </w:pPr>
            <w:r w:rsidRPr="00C101D3">
              <w:rPr>
                <w:rFonts w:cstheme="minorHAnsi"/>
              </w:rPr>
              <w:t>Acta entrega</w:t>
            </w:r>
            <w:r w:rsidR="0010150A">
              <w:rPr>
                <w:rFonts w:cstheme="minorHAnsi"/>
              </w:rPr>
              <w:t xml:space="preserve"> final</w:t>
            </w:r>
            <w:r>
              <w:rPr>
                <w:rFonts w:cstheme="minorHAnsi"/>
              </w:rPr>
              <w:t xml:space="preserve"> Base de Datos </w:t>
            </w:r>
          </w:p>
        </w:tc>
      </w:tr>
    </w:tbl>
    <w:p w:rsidR="00612AE4" w:rsidRDefault="00612AE4" w:rsidP="00612AE4">
      <w:pPr>
        <w:spacing w:before="8" w:line="220" w:lineRule="exact"/>
        <w:jc w:val="both"/>
        <w:rPr>
          <w:rFonts w:cstheme="minorHAnsi"/>
        </w:rPr>
      </w:pPr>
    </w:p>
    <w:p w:rsidR="00EF6232" w:rsidRDefault="00EF6232" w:rsidP="00B51CD4">
      <w:pPr>
        <w:spacing w:before="8" w:line="276" w:lineRule="auto"/>
        <w:jc w:val="both"/>
        <w:rPr>
          <w:rFonts w:cstheme="minorHAnsi"/>
          <w:b/>
        </w:rPr>
      </w:pPr>
    </w:p>
    <w:p w:rsidR="00EF6232" w:rsidRDefault="00EF6232" w:rsidP="00B51CD4">
      <w:pPr>
        <w:spacing w:before="8" w:line="276" w:lineRule="auto"/>
        <w:jc w:val="both"/>
        <w:rPr>
          <w:rFonts w:cstheme="minorHAnsi"/>
          <w:b/>
        </w:rPr>
      </w:pPr>
    </w:p>
    <w:p w:rsidR="00EF6232" w:rsidRDefault="00EF6232" w:rsidP="00B51CD4">
      <w:pPr>
        <w:spacing w:before="8" w:line="276" w:lineRule="auto"/>
        <w:jc w:val="both"/>
        <w:rPr>
          <w:rFonts w:cstheme="minorHAnsi"/>
          <w:b/>
        </w:rPr>
      </w:pPr>
    </w:p>
    <w:p w:rsidR="009C2923" w:rsidRPr="008277FD" w:rsidRDefault="009C2923" w:rsidP="00B51CD4">
      <w:pPr>
        <w:spacing w:before="8" w:line="276" w:lineRule="auto"/>
        <w:jc w:val="both"/>
        <w:rPr>
          <w:rFonts w:cstheme="minorHAnsi"/>
          <w:b/>
        </w:rPr>
      </w:pPr>
      <w:r w:rsidRPr="009C2923">
        <w:rPr>
          <w:rFonts w:cstheme="minorHAnsi"/>
          <w:b/>
        </w:rPr>
        <w:lastRenderedPageBreak/>
        <w:t>CLÁUSULA CUARTA.- COMPROMISOS PENDIENTES Y RECOMENDACIONES:</w:t>
      </w:r>
    </w:p>
    <w:p w:rsidR="009C2923" w:rsidRPr="009C2923" w:rsidRDefault="009C2923" w:rsidP="00B51CD4">
      <w:pPr>
        <w:pStyle w:val="Prrafodelista"/>
        <w:numPr>
          <w:ilvl w:val="0"/>
          <w:numId w:val="6"/>
        </w:numPr>
        <w:spacing w:before="8" w:line="276" w:lineRule="auto"/>
        <w:jc w:val="both"/>
        <w:rPr>
          <w:rFonts w:cstheme="minorHAnsi"/>
          <w:b/>
        </w:rPr>
      </w:pPr>
      <w:r w:rsidRPr="009C2923">
        <w:rPr>
          <w:rFonts w:cstheme="minorHAnsi"/>
          <w:b/>
        </w:rPr>
        <w:t>Por parte de la U.E. MAGAP-PRAT</w:t>
      </w:r>
    </w:p>
    <w:p w:rsidR="009C2923" w:rsidRDefault="009C2923" w:rsidP="00B51CD4">
      <w:pPr>
        <w:pStyle w:val="Prrafodelista"/>
        <w:spacing w:before="8" w:line="276" w:lineRule="auto"/>
        <w:jc w:val="both"/>
        <w:rPr>
          <w:rFonts w:cstheme="minorHAnsi"/>
        </w:rPr>
      </w:pPr>
      <w:r w:rsidRPr="009C2923">
        <w:rPr>
          <w:rFonts w:cstheme="minorHAnsi"/>
        </w:rPr>
        <w:t>Brindar Sostenibilidad</w:t>
      </w:r>
      <w:r>
        <w:rPr>
          <w:rFonts w:cstheme="minorHAnsi"/>
        </w:rPr>
        <w:t xml:space="preserve"> </w:t>
      </w:r>
      <w:r w:rsidRPr="009C2923">
        <w:rPr>
          <w:rFonts w:cstheme="minorHAnsi"/>
        </w:rPr>
        <w:t>y</w:t>
      </w:r>
      <w:r>
        <w:rPr>
          <w:rFonts w:cstheme="minorHAnsi"/>
        </w:rPr>
        <w:t xml:space="preserve"> </w:t>
      </w:r>
      <w:r w:rsidRPr="009C2923">
        <w:rPr>
          <w:rFonts w:cstheme="minorHAnsi"/>
        </w:rPr>
        <w:t>Acompañamiento</w:t>
      </w:r>
      <w:r>
        <w:rPr>
          <w:rFonts w:cstheme="minorHAnsi"/>
        </w:rPr>
        <w:t xml:space="preserve"> </w:t>
      </w:r>
      <w:r w:rsidRPr="009C2923">
        <w:rPr>
          <w:rFonts w:cstheme="minorHAnsi"/>
        </w:rPr>
        <w:t>Técnico,</w:t>
      </w:r>
      <w:r>
        <w:rPr>
          <w:rFonts w:cstheme="minorHAnsi"/>
        </w:rPr>
        <w:t xml:space="preserve"> </w:t>
      </w:r>
      <w:r w:rsidRPr="009C2923">
        <w:rPr>
          <w:rFonts w:cstheme="minorHAnsi"/>
        </w:rPr>
        <w:t>mientras el</w:t>
      </w:r>
      <w:r>
        <w:rPr>
          <w:rFonts w:cstheme="minorHAnsi"/>
        </w:rPr>
        <w:t xml:space="preserve"> </w:t>
      </w:r>
      <w:r w:rsidRPr="009C2923">
        <w:rPr>
          <w:rFonts w:cstheme="minorHAnsi"/>
        </w:rPr>
        <w:t>Programa S</w:t>
      </w:r>
      <w:r>
        <w:rPr>
          <w:rFonts w:cstheme="minorHAnsi"/>
        </w:rPr>
        <w:t>IGTIERRAS</w:t>
      </w:r>
      <w:r w:rsidRPr="009C2923">
        <w:rPr>
          <w:rFonts w:cstheme="minorHAnsi"/>
        </w:rPr>
        <w:t xml:space="preserve"> esté vigente.</w:t>
      </w:r>
    </w:p>
    <w:p w:rsidR="009C2923" w:rsidRDefault="009C2923" w:rsidP="00B51CD4">
      <w:pPr>
        <w:pStyle w:val="Prrafodelista"/>
        <w:spacing w:before="8" w:line="276" w:lineRule="auto"/>
        <w:jc w:val="both"/>
        <w:rPr>
          <w:rFonts w:cstheme="minorHAnsi"/>
        </w:rPr>
      </w:pPr>
    </w:p>
    <w:p w:rsidR="00B1290C" w:rsidRDefault="00B1290C" w:rsidP="00B51CD4">
      <w:pPr>
        <w:pStyle w:val="Prrafodelista"/>
        <w:spacing w:before="8" w:line="276" w:lineRule="auto"/>
        <w:jc w:val="both"/>
        <w:rPr>
          <w:rFonts w:cstheme="minorHAnsi"/>
        </w:rPr>
      </w:pPr>
    </w:p>
    <w:p w:rsidR="009C2923" w:rsidRPr="009C2923" w:rsidRDefault="009C2923" w:rsidP="00B51CD4">
      <w:pPr>
        <w:pStyle w:val="Prrafodelista"/>
        <w:numPr>
          <w:ilvl w:val="0"/>
          <w:numId w:val="6"/>
        </w:numPr>
        <w:spacing w:before="8" w:line="276" w:lineRule="auto"/>
        <w:jc w:val="both"/>
        <w:rPr>
          <w:rFonts w:cstheme="minorHAnsi"/>
          <w:b/>
        </w:rPr>
      </w:pPr>
      <w:r w:rsidRPr="009C2923">
        <w:rPr>
          <w:rFonts w:cstheme="minorHAnsi"/>
          <w:b/>
        </w:rPr>
        <w:t>Por parte de la l. Municipalidad</w:t>
      </w:r>
    </w:p>
    <w:p w:rsidR="009C2923" w:rsidRPr="008277FD" w:rsidRDefault="009C2923" w:rsidP="00B51CD4">
      <w:pPr>
        <w:spacing w:before="8" w:line="276" w:lineRule="auto"/>
        <w:jc w:val="both"/>
        <w:rPr>
          <w:rFonts w:cstheme="minorHAnsi"/>
        </w:rPr>
      </w:pPr>
      <w:r w:rsidRPr="009C2923">
        <w:rPr>
          <w:rFonts w:cstheme="minorHAnsi"/>
        </w:rPr>
        <w:t>Conforme</w:t>
      </w:r>
      <w:r>
        <w:rPr>
          <w:rFonts w:cstheme="minorHAnsi"/>
        </w:rPr>
        <w:t xml:space="preserve"> a </w:t>
      </w:r>
      <w:r w:rsidRPr="009C2923">
        <w:rPr>
          <w:rFonts w:cstheme="minorHAnsi"/>
        </w:rPr>
        <w:t>la</w:t>
      </w:r>
      <w:r>
        <w:rPr>
          <w:rFonts w:cstheme="minorHAnsi"/>
        </w:rPr>
        <w:t xml:space="preserve"> </w:t>
      </w:r>
      <w:r w:rsidRPr="009C2923">
        <w:rPr>
          <w:rFonts w:cstheme="minorHAnsi"/>
        </w:rPr>
        <w:t>CLAUSULA</w:t>
      </w:r>
      <w:r>
        <w:rPr>
          <w:rFonts w:cstheme="minorHAnsi"/>
        </w:rPr>
        <w:t xml:space="preserve"> </w:t>
      </w:r>
      <w:r w:rsidRPr="009C2923">
        <w:rPr>
          <w:rFonts w:cstheme="minorHAnsi"/>
        </w:rPr>
        <w:t>TERCERA:</w:t>
      </w:r>
      <w:r>
        <w:rPr>
          <w:rFonts w:cstheme="minorHAnsi"/>
        </w:rPr>
        <w:t xml:space="preserve"> </w:t>
      </w:r>
      <w:r w:rsidRPr="009C2923">
        <w:rPr>
          <w:rFonts w:cstheme="minorHAnsi"/>
        </w:rPr>
        <w:t>Liquidación</w:t>
      </w:r>
      <w:r>
        <w:rPr>
          <w:rFonts w:cstheme="minorHAnsi"/>
        </w:rPr>
        <w:t xml:space="preserve"> </w:t>
      </w:r>
      <w:r w:rsidRPr="009C2923">
        <w:rPr>
          <w:rFonts w:cstheme="minorHAnsi"/>
        </w:rPr>
        <w:t>Económica</w:t>
      </w:r>
      <w:r>
        <w:rPr>
          <w:rFonts w:cstheme="minorHAnsi"/>
        </w:rPr>
        <w:t xml:space="preserve"> </w:t>
      </w:r>
      <w:r w:rsidRPr="009C2923">
        <w:rPr>
          <w:rFonts w:cstheme="minorHAnsi"/>
        </w:rPr>
        <w:t>del</w:t>
      </w:r>
      <w:r>
        <w:rPr>
          <w:rFonts w:cstheme="minorHAnsi"/>
        </w:rPr>
        <w:t xml:space="preserve"> </w:t>
      </w:r>
      <w:r w:rsidRPr="009C2923">
        <w:rPr>
          <w:rFonts w:cstheme="minorHAnsi"/>
        </w:rPr>
        <w:t>Convenio</w:t>
      </w:r>
      <w:r>
        <w:rPr>
          <w:rFonts w:cstheme="minorHAnsi"/>
        </w:rPr>
        <w:t xml:space="preserve">, </w:t>
      </w:r>
      <w:r w:rsidRPr="009C2923">
        <w:rPr>
          <w:rFonts w:cstheme="minorHAnsi"/>
        </w:rPr>
        <w:t>el</w:t>
      </w:r>
      <w:r>
        <w:rPr>
          <w:rFonts w:cstheme="minorHAnsi"/>
        </w:rPr>
        <w:t xml:space="preserve"> </w:t>
      </w:r>
      <w:r w:rsidRPr="009C2923">
        <w:rPr>
          <w:rFonts w:cstheme="minorHAnsi"/>
        </w:rPr>
        <w:t>monto</w:t>
      </w:r>
      <w:r>
        <w:rPr>
          <w:rFonts w:cstheme="minorHAnsi"/>
        </w:rPr>
        <w:t xml:space="preserve"> </w:t>
      </w:r>
      <w:r w:rsidRPr="009C2923">
        <w:rPr>
          <w:rFonts w:cstheme="minorHAnsi"/>
        </w:rPr>
        <w:t>adeudado por la contraparte (GADM</w:t>
      </w:r>
      <w:r>
        <w:rPr>
          <w:rFonts w:cstheme="minorHAnsi"/>
        </w:rPr>
        <w:t xml:space="preserve"> - </w:t>
      </w:r>
      <w:r w:rsidR="008277FD">
        <w:rPr>
          <w:rFonts w:cstheme="minorHAnsi"/>
        </w:rPr>
        <w:t>Sozoranga</w:t>
      </w:r>
      <w:r w:rsidRPr="009C2923">
        <w:rPr>
          <w:rFonts w:cstheme="minorHAnsi"/>
        </w:rPr>
        <w:t>), es d</w:t>
      </w:r>
      <w:r>
        <w:rPr>
          <w:rFonts w:cstheme="minorHAnsi"/>
        </w:rPr>
        <w:t xml:space="preserve">e </w:t>
      </w:r>
      <w:r w:rsidRPr="009C2923">
        <w:rPr>
          <w:rFonts w:cstheme="minorHAnsi"/>
        </w:rPr>
        <w:t>USD $</w:t>
      </w:r>
      <w:r>
        <w:rPr>
          <w:rFonts w:cstheme="minorHAnsi"/>
        </w:rPr>
        <w:t xml:space="preserve"> </w:t>
      </w:r>
      <w:r w:rsidR="008277FD">
        <w:rPr>
          <w:rFonts w:cstheme="minorHAnsi"/>
        </w:rPr>
        <w:t>17.946,93</w:t>
      </w:r>
      <w:r w:rsidR="008277FD" w:rsidRPr="008670C5">
        <w:rPr>
          <w:rFonts w:cstheme="minorHAnsi"/>
        </w:rPr>
        <w:t xml:space="preserve"> </w:t>
      </w:r>
      <w:r w:rsidR="008277FD" w:rsidRPr="0099699E">
        <w:rPr>
          <w:rFonts w:cstheme="minorHAnsi"/>
        </w:rPr>
        <w:t>(</w:t>
      </w:r>
      <w:r w:rsidR="008277FD">
        <w:rPr>
          <w:rFonts w:cstheme="minorHAnsi"/>
        </w:rPr>
        <w:t>Diecisiete mil novecientos cuarenta y seis con 93</w:t>
      </w:r>
      <w:r w:rsidR="008277FD" w:rsidRPr="008670C5">
        <w:rPr>
          <w:rFonts w:cstheme="minorHAnsi"/>
        </w:rPr>
        <w:t>/100 dólares americanos)</w:t>
      </w:r>
      <w:r w:rsidRPr="008277FD">
        <w:rPr>
          <w:rFonts w:cstheme="minorHAnsi"/>
        </w:rPr>
        <w:t>; valor que deberá ser acreditado a la UE MAGAP-PRAT, en la forma y manera descrita en la cláusula tercera del presente instrumento.</w:t>
      </w:r>
    </w:p>
    <w:p w:rsidR="00D543F6" w:rsidRPr="00F43056" w:rsidRDefault="00D543F6" w:rsidP="00B51CD4">
      <w:pPr>
        <w:spacing w:before="8" w:line="276" w:lineRule="auto"/>
        <w:jc w:val="both"/>
        <w:rPr>
          <w:rFonts w:cstheme="minorHAnsi"/>
        </w:rPr>
      </w:pPr>
    </w:p>
    <w:p w:rsidR="00F077CD" w:rsidRPr="00F077CD" w:rsidRDefault="00F077CD" w:rsidP="00B51CD4">
      <w:pPr>
        <w:spacing w:before="8" w:line="276" w:lineRule="auto"/>
        <w:jc w:val="both"/>
        <w:rPr>
          <w:rFonts w:cstheme="minorHAnsi"/>
          <w:b/>
        </w:rPr>
      </w:pPr>
      <w:r w:rsidRPr="00F077CD">
        <w:rPr>
          <w:rFonts w:cstheme="minorHAnsi"/>
          <w:b/>
        </w:rPr>
        <w:t>CLÁUSULA QUINTA</w:t>
      </w:r>
      <w:r>
        <w:rPr>
          <w:rFonts w:cstheme="minorHAnsi"/>
          <w:b/>
        </w:rPr>
        <w:t xml:space="preserve">.- </w:t>
      </w:r>
      <w:r w:rsidRPr="00F077CD">
        <w:rPr>
          <w:rFonts w:cstheme="minorHAnsi"/>
          <w:b/>
        </w:rPr>
        <w:t>DECLARACIÓN DE LAS PARTES:</w:t>
      </w:r>
    </w:p>
    <w:p w:rsidR="001F0501" w:rsidRDefault="00F077CD" w:rsidP="00B51CD4">
      <w:pPr>
        <w:spacing w:before="8" w:line="276" w:lineRule="auto"/>
        <w:jc w:val="both"/>
        <w:rPr>
          <w:rFonts w:cstheme="minorHAnsi"/>
        </w:rPr>
      </w:pPr>
      <w:r w:rsidRPr="00F077CD">
        <w:rPr>
          <w:rFonts w:cstheme="minorHAnsi"/>
        </w:rPr>
        <w:t>Co</w:t>
      </w:r>
      <w:r>
        <w:rPr>
          <w:rFonts w:cstheme="minorHAnsi"/>
        </w:rPr>
        <w:t>n</w:t>
      </w:r>
      <w:r w:rsidRPr="00F077CD">
        <w:rPr>
          <w:rFonts w:cstheme="minorHAnsi"/>
        </w:rPr>
        <w:t xml:space="preserve"> la firma de la present</w:t>
      </w:r>
      <w:r>
        <w:rPr>
          <w:rFonts w:cstheme="minorHAnsi"/>
        </w:rPr>
        <w:t>e</w:t>
      </w:r>
      <w:r w:rsidRPr="00F077CD">
        <w:rPr>
          <w:rFonts w:cstheme="minorHAnsi"/>
        </w:rPr>
        <w:t xml:space="preserve"> Acta d</w:t>
      </w:r>
      <w:r>
        <w:rPr>
          <w:rFonts w:cstheme="minorHAnsi"/>
        </w:rPr>
        <w:t>e</w:t>
      </w:r>
      <w:r w:rsidRPr="00F077CD">
        <w:rPr>
          <w:rFonts w:cstheme="minorHAnsi"/>
        </w:rPr>
        <w:t xml:space="preserve"> Entrega Recepción Únic</w:t>
      </w:r>
      <w:r>
        <w:rPr>
          <w:rFonts w:cstheme="minorHAnsi"/>
        </w:rPr>
        <w:t xml:space="preserve">a y </w:t>
      </w:r>
      <w:r w:rsidRPr="00F077CD">
        <w:rPr>
          <w:rFonts w:cstheme="minorHAnsi"/>
        </w:rPr>
        <w:t>Definitiva</w:t>
      </w:r>
      <w:r>
        <w:rPr>
          <w:rFonts w:cstheme="minorHAnsi"/>
        </w:rPr>
        <w:t xml:space="preserve">, </w:t>
      </w:r>
      <w:r w:rsidRPr="00F077CD">
        <w:rPr>
          <w:rFonts w:cstheme="minorHAnsi"/>
        </w:rPr>
        <w:t>la</w:t>
      </w:r>
      <w:r>
        <w:rPr>
          <w:rFonts w:cstheme="minorHAnsi"/>
        </w:rPr>
        <w:t xml:space="preserve">s </w:t>
      </w:r>
      <w:r w:rsidRPr="00F077CD">
        <w:rPr>
          <w:rFonts w:cstheme="minorHAnsi"/>
        </w:rPr>
        <w:t>parte</w:t>
      </w:r>
      <w:r>
        <w:rPr>
          <w:rFonts w:cstheme="minorHAnsi"/>
        </w:rPr>
        <w:t>s</w:t>
      </w:r>
      <w:r w:rsidRPr="00F077CD">
        <w:rPr>
          <w:rFonts w:cstheme="minorHAnsi"/>
        </w:rPr>
        <w:t xml:space="preserve"> declara</w:t>
      </w:r>
      <w:r>
        <w:rPr>
          <w:rFonts w:cstheme="minorHAnsi"/>
        </w:rPr>
        <w:t xml:space="preserve">n y </w:t>
      </w:r>
      <w:r w:rsidRPr="00F077CD">
        <w:rPr>
          <w:rFonts w:cstheme="minorHAnsi"/>
        </w:rPr>
        <w:t>garantizan que al momento de su suscripción y durante la vigencia del mism</w:t>
      </w:r>
      <w:r>
        <w:rPr>
          <w:rFonts w:cstheme="minorHAnsi"/>
        </w:rPr>
        <w:t xml:space="preserve">o, </w:t>
      </w:r>
      <w:r w:rsidRPr="00F077CD">
        <w:rPr>
          <w:rFonts w:cstheme="minorHAnsi"/>
        </w:rPr>
        <w:t>los siguientes hechos y afir</w:t>
      </w:r>
      <w:r w:rsidR="001F0501">
        <w:rPr>
          <w:rFonts w:cstheme="minorHAnsi"/>
        </w:rPr>
        <w:t>maciones son ciertas y veraces:</w:t>
      </w:r>
    </w:p>
    <w:p w:rsidR="001F0501" w:rsidRDefault="00F077CD" w:rsidP="00B51CD4">
      <w:pPr>
        <w:pStyle w:val="Prrafodelista"/>
        <w:numPr>
          <w:ilvl w:val="0"/>
          <w:numId w:val="7"/>
        </w:numPr>
        <w:spacing w:before="8" w:line="276" w:lineRule="auto"/>
        <w:jc w:val="both"/>
        <w:rPr>
          <w:rFonts w:cstheme="minorHAnsi"/>
        </w:rPr>
      </w:pPr>
      <w:r w:rsidRPr="001F0501">
        <w:rPr>
          <w:rFonts w:cstheme="minorHAnsi"/>
        </w:rPr>
        <w:t xml:space="preserve">Capacidad.- Todas las declaraciones y autorizaciones de </w:t>
      </w:r>
      <w:r w:rsidR="00EF6232" w:rsidRPr="001F0501">
        <w:rPr>
          <w:rFonts w:cstheme="minorHAnsi"/>
        </w:rPr>
        <w:t>los intervinientes han</w:t>
      </w:r>
      <w:r w:rsidR="001F0501" w:rsidRPr="001F0501">
        <w:rPr>
          <w:rFonts w:cstheme="minorHAnsi"/>
        </w:rPr>
        <w:t xml:space="preserve"> sido adoptadas   y </w:t>
      </w:r>
      <w:r w:rsidRPr="001F0501">
        <w:rPr>
          <w:rFonts w:cstheme="minorHAnsi"/>
        </w:rPr>
        <w:t xml:space="preserve">obtenidas </w:t>
      </w:r>
      <w:r w:rsidR="001F0501">
        <w:rPr>
          <w:rFonts w:cstheme="minorHAnsi"/>
        </w:rPr>
        <w:t>para la firma y ejecución de</w:t>
      </w:r>
      <w:r w:rsidRPr="001F0501">
        <w:rPr>
          <w:rFonts w:cstheme="minorHAnsi"/>
        </w:rPr>
        <w:t xml:space="preserve"> </w:t>
      </w:r>
      <w:r w:rsidR="001F0501">
        <w:rPr>
          <w:rFonts w:cstheme="minorHAnsi"/>
        </w:rPr>
        <w:t xml:space="preserve">la </w:t>
      </w:r>
      <w:r w:rsidRPr="001F0501">
        <w:rPr>
          <w:rFonts w:cstheme="minorHAnsi"/>
        </w:rPr>
        <w:t>presenta Acta.</w:t>
      </w:r>
    </w:p>
    <w:p w:rsidR="001F0501" w:rsidRDefault="001F0501" w:rsidP="00B51CD4">
      <w:pPr>
        <w:pStyle w:val="Prrafodelista"/>
        <w:spacing w:before="8" w:line="276" w:lineRule="auto"/>
        <w:jc w:val="both"/>
        <w:rPr>
          <w:rFonts w:cstheme="minorHAnsi"/>
        </w:rPr>
      </w:pPr>
    </w:p>
    <w:p w:rsidR="00EF6232" w:rsidRDefault="001F0501" w:rsidP="001C6FC9">
      <w:pPr>
        <w:pStyle w:val="Prrafodelista"/>
        <w:numPr>
          <w:ilvl w:val="0"/>
          <w:numId w:val="7"/>
        </w:numPr>
        <w:spacing w:before="8" w:line="276" w:lineRule="auto"/>
        <w:jc w:val="both"/>
      </w:pPr>
      <w:r>
        <w:rPr>
          <w:rFonts w:cstheme="minorHAnsi"/>
        </w:rPr>
        <w:t xml:space="preserve">Naturaleza del </w:t>
      </w:r>
      <w:r w:rsidR="00F077CD" w:rsidRPr="001F0501">
        <w:rPr>
          <w:rFonts w:cstheme="minorHAnsi"/>
        </w:rPr>
        <w:t xml:space="preserve">Acta.-  Esta  Acta  de  Entrega  Recepción  Única  y  Definitiva  se  suscribe  con  la finalidad de perfeccionar la entrega de productos entre  la  Unidad  Ejecutora  MAGAP  PRAT y el GADM  -  </w:t>
      </w:r>
      <w:r w:rsidR="008277FD">
        <w:rPr>
          <w:rFonts w:cstheme="minorHAnsi"/>
        </w:rPr>
        <w:t>Sozoranga</w:t>
      </w:r>
      <w:r w:rsidR="00F077CD" w:rsidRPr="001F0501">
        <w:rPr>
          <w:rFonts w:cstheme="minorHAnsi"/>
        </w:rPr>
        <w:t>,   con  sujeción  al  Convenio  Modificatorio  de  Cooperació</w:t>
      </w:r>
      <w:r>
        <w:rPr>
          <w:rFonts w:cstheme="minorHAnsi"/>
        </w:rPr>
        <w:t>n  Técnica  y Económica para la ejecución del Programa "Sistema</w:t>
      </w:r>
      <w:r w:rsidR="00F077CD" w:rsidRPr="001F0501">
        <w:rPr>
          <w:rFonts w:cstheme="minorHAnsi"/>
        </w:rPr>
        <w:t xml:space="preserve"> de Información y Gestión de  Tierras Rurales SlGTIERRAS, suscrito el </w:t>
      </w:r>
      <w:r w:rsidRPr="001F0501">
        <w:rPr>
          <w:rFonts w:cstheme="minorHAnsi"/>
        </w:rPr>
        <w:t>día</w:t>
      </w:r>
      <w:r w:rsidR="00F077CD" w:rsidRPr="001F0501">
        <w:rPr>
          <w:rFonts w:cstheme="minorHAnsi"/>
        </w:rPr>
        <w:t xml:space="preserve"> </w:t>
      </w:r>
      <w:r w:rsidR="008277FD">
        <w:rPr>
          <w:rFonts w:cstheme="minorHAnsi"/>
        </w:rPr>
        <w:t>01 de agosto</w:t>
      </w:r>
      <w:r w:rsidR="00814946">
        <w:rPr>
          <w:rFonts w:cstheme="minorHAnsi"/>
        </w:rPr>
        <w:t xml:space="preserve"> de </w:t>
      </w:r>
      <w:r w:rsidR="00814946" w:rsidRPr="00814946">
        <w:rPr>
          <w:rFonts w:cstheme="minorHAnsi"/>
        </w:rPr>
        <w:t>2013</w:t>
      </w:r>
      <w:r w:rsidR="00F077CD" w:rsidRPr="001F0501">
        <w:rPr>
          <w:rFonts w:cstheme="minorHAnsi"/>
        </w:rPr>
        <w:t>.</w:t>
      </w:r>
    </w:p>
    <w:p w:rsidR="00EF6232" w:rsidRDefault="00EF6232" w:rsidP="00B51CD4">
      <w:pPr>
        <w:spacing w:before="8" w:line="276" w:lineRule="auto"/>
        <w:jc w:val="both"/>
        <w:rPr>
          <w:rFonts w:cstheme="minorHAnsi"/>
          <w:b/>
        </w:rPr>
      </w:pPr>
    </w:p>
    <w:p w:rsidR="00F077CD" w:rsidRPr="00D94628" w:rsidRDefault="00F077CD" w:rsidP="00B51CD4">
      <w:pPr>
        <w:spacing w:before="8" w:line="276" w:lineRule="auto"/>
        <w:jc w:val="both"/>
        <w:rPr>
          <w:rFonts w:cstheme="minorHAnsi"/>
          <w:b/>
        </w:rPr>
      </w:pPr>
      <w:r w:rsidRPr="001F0501">
        <w:rPr>
          <w:rFonts w:cstheme="minorHAnsi"/>
          <w:b/>
        </w:rPr>
        <w:t>CLÁUSULA SEXTA.·  ACEPTACIÓN:</w:t>
      </w:r>
    </w:p>
    <w:p w:rsidR="00F077CD" w:rsidRPr="00F077CD" w:rsidRDefault="00EF6232" w:rsidP="00B51CD4">
      <w:pPr>
        <w:spacing w:before="8" w:line="276" w:lineRule="auto"/>
        <w:jc w:val="both"/>
        <w:rPr>
          <w:rFonts w:cstheme="minorHAnsi"/>
        </w:rPr>
      </w:pPr>
      <w:r>
        <w:rPr>
          <w:rFonts w:cstheme="minorHAnsi"/>
        </w:rPr>
        <w:t>L</w:t>
      </w:r>
      <w:r w:rsidR="00F077CD" w:rsidRPr="00F077CD">
        <w:rPr>
          <w:rFonts w:cstheme="minorHAnsi"/>
        </w:rPr>
        <w:t xml:space="preserve">as partes aceptan el contenido de todas y cada una de las cláusulas </w:t>
      </w:r>
      <w:r w:rsidR="001F0501">
        <w:rPr>
          <w:rFonts w:cstheme="minorHAnsi"/>
        </w:rPr>
        <w:t xml:space="preserve">de la presente Acta de Entrega Recepción </w:t>
      </w:r>
      <w:r w:rsidR="00F077CD" w:rsidRPr="00F077CD">
        <w:rPr>
          <w:rFonts w:cstheme="minorHAnsi"/>
        </w:rPr>
        <w:t>Definitiva.</w:t>
      </w:r>
    </w:p>
    <w:p w:rsidR="00F077CD" w:rsidRPr="00F077CD" w:rsidRDefault="001F0501" w:rsidP="00B51CD4">
      <w:pPr>
        <w:spacing w:before="8" w:line="276" w:lineRule="auto"/>
        <w:jc w:val="both"/>
        <w:rPr>
          <w:rFonts w:cstheme="minorHAnsi"/>
        </w:rPr>
      </w:pPr>
      <w:r>
        <w:rPr>
          <w:rFonts w:cstheme="minorHAnsi"/>
        </w:rPr>
        <w:t>Para constancia de lo convenido y para los fines legales correspondientes, las partes suscriben el presente instrumento en cinco (5</w:t>
      </w:r>
      <w:r w:rsidR="00F077CD" w:rsidRPr="00F077CD">
        <w:rPr>
          <w:rFonts w:cstheme="minorHAnsi"/>
        </w:rPr>
        <w:t>) ejemplares del mismo tenor y efecto.</w:t>
      </w:r>
    </w:p>
    <w:p w:rsidR="00F077CD" w:rsidRPr="00F077CD" w:rsidRDefault="00F077CD" w:rsidP="00F077CD">
      <w:pPr>
        <w:spacing w:before="8" w:line="220" w:lineRule="exact"/>
        <w:jc w:val="both"/>
        <w:rPr>
          <w:rFonts w:cstheme="minorHAnsi"/>
        </w:rPr>
      </w:pPr>
      <w:r w:rsidRPr="00F077CD">
        <w:rPr>
          <w:rFonts w:cstheme="minorHAnsi"/>
        </w:rPr>
        <w:t>D</w:t>
      </w:r>
      <w:r w:rsidR="001F0501">
        <w:rPr>
          <w:rFonts w:cstheme="minorHAnsi"/>
        </w:rPr>
        <w:t xml:space="preserve">ado en la ciudad de </w:t>
      </w:r>
      <w:r w:rsidR="008277FD">
        <w:rPr>
          <w:rFonts w:cstheme="minorHAnsi"/>
        </w:rPr>
        <w:t>Sozoranga, el día 05 de agosto</w:t>
      </w:r>
      <w:r w:rsidR="001F0501">
        <w:rPr>
          <w:rFonts w:cstheme="minorHAnsi"/>
        </w:rPr>
        <w:t xml:space="preserve"> de 201</w:t>
      </w:r>
      <w:r w:rsidR="00411870">
        <w:rPr>
          <w:rFonts w:cstheme="minorHAnsi"/>
        </w:rPr>
        <w:t>9</w:t>
      </w:r>
      <w:r w:rsidRPr="00F077CD">
        <w:rPr>
          <w:rFonts w:cstheme="minorHAnsi"/>
        </w:rPr>
        <w:t>.</w:t>
      </w:r>
    </w:p>
    <w:p w:rsidR="00C24039" w:rsidRDefault="00C24039" w:rsidP="00FB08FA">
      <w:pPr>
        <w:spacing w:line="276" w:lineRule="auto"/>
        <w:ind w:right="11"/>
        <w:rPr>
          <w:rFonts w:cstheme="minorHAnsi"/>
          <w:b/>
        </w:rPr>
      </w:pPr>
    </w:p>
    <w:p w:rsidR="00EF6232" w:rsidRDefault="00EF6232" w:rsidP="00FB08FA">
      <w:pPr>
        <w:spacing w:line="276" w:lineRule="auto"/>
        <w:ind w:right="11"/>
        <w:rPr>
          <w:rFonts w:cstheme="minorHAnsi"/>
          <w:b/>
        </w:rPr>
      </w:pPr>
    </w:p>
    <w:p w:rsidR="00EF6232" w:rsidRDefault="00EF6232" w:rsidP="00FB08FA">
      <w:pPr>
        <w:spacing w:line="276" w:lineRule="auto"/>
        <w:ind w:right="11"/>
        <w:rPr>
          <w:rFonts w:cstheme="minorHAnsi"/>
          <w:b/>
        </w:rPr>
      </w:pPr>
    </w:p>
    <w:p w:rsidR="00EF6232" w:rsidRDefault="00EF6232" w:rsidP="00FB08FA">
      <w:pPr>
        <w:spacing w:line="276" w:lineRule="auto"/>
        <w:ind w:right="11"/>
        <w:rPr>
          <w:rFonts w:cstheme="minorHAnsi"/>
          <w:b/>
        </w:rPr>
      </w:pPr>
    </w:p>
    <w:p w:rsidR="00612D79" w:rsidRDefault="00612D79" w:rsidP="00FB08FA">
      <w:pPr>
        <w:spacing w:line="276" w:lineRule="auto"/>
        <w:ind w:right="11"/>
        <w:contextualSpacing/>
        <w:jc w:val="center"/>
        <w:rPr>
          <w:rFonts w:cstheme="minorHAnsi"/>
          <w:b/>
        </w:rPr>
      </w:pPr>
      <w:r w:rsidRPr="00612D79">
        <w:rPr>
          <w:rFonts w:cstheme="minorHAnsi"/>
          <w:b/>
        </w:rPr>
        <w:t>POR LA UNIDAD EJECUTORA</w:t>
      </w:r>
      <w:r>
        <w:rPr>
          <w:rFonts w:cstheme="minorHAnsi"/>
          <w:b/>
        </w:rPr>
        <w:t xml:space="preserve"> </w:t>
      </w:r>
      <w:r w:rsidRPr="00612D79">
        <w:rPr>
          <w:rFonts w:cstheme="minorHAnsi"/>
          <w:b/>
        </w:rPr>
        <w:t xml:space="preserve">MAGAP-PRAT </w:t>
      </w:r>
    </w:p>
    <w:p w:rsidR="00612D79" w:rsidRDefault="00612D79" w:rsidP="00FB08FA">
      <w:pPr>
        <w:spacing w:line="276" w:lineRule="auto"/>
        <w:ind w:right="11"/>
        <w:contextualSpacing/>
        <w:jc w:val="center"/>
        <w:rPr>
          <w:rFonts w:cstheme="minorHAnsi"/>
          <w:b/>
        </w:rPr>
      </w:pPr>
      <w:r w:rsidRPr="00612D79">
        <w:rPr>
          <w:rFonts w:cstheme="minorHAnsi"/>
          <w:b/>
        </w:rPr>
        <w:t>ENTREGUE CONFORME:</w:t>
      </w:r>
    </w:p>
    <w:p w:rsidR="00885BF3" w:rsidRDefault="00B5706B" w:rsidP="00FB08FA">
      <w:pPr>
        <w:spacing w:line="276" w:lineRule="auto"/>
        <w:ind w:right="11" w:firstLine="709"/>
        <w:contextualSpacing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885BF3" w:rsidRDefault="00885BF3" w:rsidP="00FB08FA">
      <w:pPr>
        <w:spacing w:line="276" w:lineRule="auto"/>
        <w:ind w:right="11" w:firstLine="709"/>
        <w:contextualSpacing/>
        <w:rPr>
          <w:rFonts w:cstheme="minorHAnsi"/>
        </w:rPr>
      </w:pPr>
    </w:p>
    <w:p w:rsidR="00885BF3" w:rsidRDefault="00885BF3" w:rsidP="00FB08FA">
      <w:pPr>
        <w:spacing w:line="276" w:lineRule="auto"/>
        <w:ind w:right="11" w:firstLine="709"/>
        <w:contextualSpacing/>
        <w:rPr>
          <w:rFonts w:cstheme="minorHAnsi"/>
        </w:rPr>
      </w:pPr>
    </w:p>
    <w:p w:rsidR="00B5706B" w:rsidRDefault="00814946" w:rsidP="00885BF3">
      <w:pPr>
        <w:spacing w:line="276" w:lineRule="auto"/>
        <w:ind w:right="11" w:firstLine="709"/>
        <w:contextualSpacing/>
        <w:jc w:val="center"/>
        <w:rPr>
          <w:rFonts w:cstheme="minorHAnsi"/>
        </w:rPr>
      </w:pPr>
      <w:r w:rsidRPr="00814946">
        <w:rPr>
          <w:rFonts w:cstheme="minorHAnsi"/>
          <w:highlight w:val="yellow"/>
        </w:rPr>
        <w:t>XXXXX</w:t>
      </w:r>
    </w:p>
    <w:p w:rsidR="00885BF3" w:rsidRDefault="00885BF3" w:rsidP="00885BF3">
      <w:pPr>
        <w:spacing w:before="8" w:line="220" w:lineRule="exact"/>
        <w:ind w:firstLine="709"/>
        <w:contextualSpacing/>
        <w:jc w:val="center"/>
        <w:rPr>
          <w:rFonts w:cstheme="minorHAnsi"/>
          <w:b/>
        </w:rPr>
      </w:pPr>
      <w:r>
        <w:rPr>
          <w:rFonts w:cstheme="minorHAnsi"/>
          <w:b/>
        </w:rPr>
        <w:t>Técnico de seguimiento de Convenio</w:t>
      </w:r>
    </w:p>
    <w:p w:rsidR="00885BF3" w:rsidRDefault="00885BF3" w:rsidP="00885BF3">
      <w:pPr>
        <w:spacing w:before="8" w:line="220" w:lineRule="exact"/>
        <w:ind w:firstLine="709"/>
        <w:contextualSpacing/>
        <w:jc w:val="center"/>
        <w:rPr>
          <w:rFonts w:cstheme="minorHAnsi"/>
          <w:b/>
        </w:rPr>
      </w:pPr>
      <w:r>
        <w:rPr>
          <w:rFonts w:cstheme="minorHAnsi"/>
          <w:b/>
        </w:rPr>
        <w:t>Unidad Ejecutora MAGAP PRAT</w:t>
      </w:r>
    </w:p>
    <w:p w:rsidR="00D543F6" w:rsidRDefault="00D543F6" w:rsidP="00D543F6">
      <w:pPr>
        <w:spacing w:line="276" w:lineRule="auto"/>
        <w:ind w:right="11"/>
        <w:contextualSpacing/>
        <w:rPr>
          <w:rFonts w:cstheme="minorHAnsi"/>
          <w:b/>
        </w:rPr>
      </w:pPr>
    </w:p>
    <w:p w:rsidR="00814946" w:rsidRDefault="00814946" w:rsidP="00FB08FA">
      <w:pPr>
        <w:spacing w:line="276" w:lineRule="auto"/>
        <w:ind w:right="11"/>
        <w:contextualSpacing/>
        <w:jc w:val="center"/>
        <w:rPr>
          <w:rFonts w:cstheme="minorHAnsi"/>
          <w:b/>
        </w:rPr>
      </w:pPr>
    </w:p>
    <w:p w:rsidR="00885BF3" w:rsidRDefault="00885BF3" w:rsidP="00FB08FA">
      <w:pPr>
        <w:spacing w:line="276" w:lineRule="auto"/>
        <w:ind w:right="11"/>
        <w:contextualSpacing/>
        <w:jc w:val="center"/>
        <w:rPr>
          <w:rFonts w:cstheme="minorHAnsi"/>
          <w:b/>
        </w:rPr>
      </w:pPr>
    </w:p>
    <w:p w:rsidR="00B5706B" w:rsidRPr="00B5706B" w:rsidRDefault="00B5706B" w:rsidP="00FB08FA">
      <w:pPr>
        <w:spacing w:line="276" w:lineRule="auto"/>
        <w:ind w:right="11"/>
        <w:contextualSpacing/>
        <w:jc w:val="center"/>
        <w:rPr>
          <w:rFonts w:cstheme="minorHAnsi"/>
          <w:b/>
        </w:rPr>
      </w:pPr>
      <w:r w:rsidRPr="00B5706B">
        <w:rPr>
          <w:rFonts w:cstheme="minorHAnsi"/>
          <w:b/>
        </w:rPr>
        <w:t xml:space="preserve">POR EL GADM- </w:t>
      </w:r>
      <w:r w:rsidR="00A717A5">
        <w:rPr>
          <w:rFonts w:cstheme="minorHAnsi"/>
          <w:b/>
        </w:rPr>
        <w:t>SOZORANGA</w:t>
      </w:r>
    </w:p>
    <w:p w:rsidR="00B5706B" w:rsidRPr="00B5706B" w:rsidRDefault="00B5706B" w:rsidP="00FB08FA">
      <w:pPr>
        <w:spacing w:line="276" w:lineRule="auto"/>
        <w:ind w:right="11"/>
        <w:contextualSpacing/>
        <w:jc w:val="center"/>
        <w:rPr>
          <w:rFonts w:cstheme="minorHAnsi"/>
          <w:b/>
        </w:rPr>
      </w:pPr>
      <w:r w:rsidRPr="00B5706B">
        <w:rPr>
          <w:rFonts w:cstheme="minorHAnsi"/>
          <w:b/>
        </w:rPr>
        <w:t>RECIBÍ CONFORME:</w:t>
      </w:r>
    </w:p>
    <w:p w:rsidR="00B5706B" w:rsidRPr="004E1178" w:rsidRDefault="00B5706B" w:rsidP="00B5706B">
      <w:pPr>
        <w:spacing w:before="8" w:line="140" w:lineRule="exact"/>
        <w:rPr>
          <w:sz w:val="15"/>
          <w:szCs w:val="15"/>
        </w:rPr>
      </w:pPr>
    </w:p>
    <w:p w:rsidR="00B5706B" w:rsidRDefault="00B5706B" w:rsidP="00B5706B">
      <w:pPr>
        <w:spacing w:before="8" w:line="220" w:lineRule="exact"/>
        <w:jc w:val="both"/>
        <w:rPr>
          <w:rFonts w:cstheme="minorHAnsi"/>
        </w:rPr>
      </w:pPr>
    </w:p>
    <w:p w:rsidR="00FB08FA" w:rsidRDefault="00FB08FA" w:rsidP="00B5706B">
      <w:pPr>
        <w:spacing w:before="8" w:line="220" w:lineRule="exact"/>
        <w:jc w:val="both"/>
        <w:rPr>
          <w:rFonts w:cstheme="minorHAnsi"/>
        </w:rPr>
      </w:pPr>
    </w:p>
    <w:p w:rsidR="00B5706B" w:rsidRDefault="00B5706B" w:rsidP="00B5706B">
      <w:pPr>
        <w:spacing w:line="276" w:lineRule="auto"/>
        <w:ind w:right="11" w:firstLine="708"/>
        <w:rPr>
          <w:rFonts w:cstheme="minorHAnsi"/>
          <w:b/>
        </w:rPr>
      </w:pPr>
    </w:p>
    <w:p w:rsidR="00B5706B" w:rsidRDefault="00B5706B" w:rsidP="00B5706B">
      <w:pPr>
        <w:spacing w:line="276" w:lineRule="auto"/>
        <w:ind w:right="11" w:firstLine="708"/>
        <w:rPr>
          <w:rFonts w:cstheme="minorHAnsi"/>
          <w:b/>
        </w:rPr>
      </w:pPr>
    </w:p>
    <w:p w:rsidR="00B5706B" w:rsidRDefault="00814946" w:rsidP="00814946">
      <w:pPr>
        <w:spacing w:line="276" w:lineRule="auto"/>
        <w:ind w:left="1416" w:right="11" w:firstLine="708"/>
        <w:contextualSpacing/>
        <w:rPr>
          <w:rFonts w:cstheme="minorHAnsi"/>
        </w:rPr>
      </w:pPr>
      <w:r w:rsidRPr="00814946">
        <w:rPr>
          <w:rFonts w:cstheme="minorHAnsi"/>
          <w:highlight w:val="yellow"/>
        </w:rPr>
        <w:t>XXXXXX</w:t>
      </w:r>
      <w:r w:rsidR="00B5706B" w:rsidRPr="00B5706B">
        <w:rPr>
          <w:rFonts w:cstheme="minorHAnsi"/>
        </w:rPr>
        <w:tab/>
      </w:r>
      <w:r w:rsidR="00B5706B" w:rsidRPr="00B5706B">
        <w:rPr>
          <w:rFonts w:cstheme="minorHAnsi"/>
        </w:rPr>
        <w:tab/>
      </w:r>
      <w:r w:rsidR="00B5706B" w:rsidRPr="00B5706B">
        <w:rPr>
          <w:rFonts w:cstheme="minorHAnsi"/>
        </w:rPr>
        <w:tab/>
      </w:r>
      <w:r w:rsidR="00B5706B" w:rsidRPr="00B5706B">
        <w:rPr>
          <w:rFonts w:cstheme="minorHAnsi"/>
        </w:rPr>
        <w:tab/>
      </w:r>
      <w:r w:rsidR="00B5706B" w:rsidRPr="00B5706B">
        <w:rPr>
          <w:rFonts w:cstheme="minorHAnsi"/>
        </w:rPr>
        <w:tab/>
      </w:r>
      <w:r>
        <w:rPr>
          <w:rFonts w:cstheme="minorHAnsi"/>
        </w:rPr>
        <w:tab/>
      </w:r>
      <w:r w:rsidR="00885BF3" w:rsidRPr="00814946">
        <w:rPr>
          <w:rFonts w:cstheme="minorHAnsi"/>
          <w:highlight w:val="yellow"/>
        </w:rPr>
        <w:t>XXXXXX</w:t>
      </w:r>
    </w:p>
    <w:p w:rsidR="004545C7" w:rsidRPr="004545C7" w:rsidRDefault="00B5706B" w:rsidP="00D543F6">
      <w:pPr>
        <w:spacing w:line="276" w:lineRule="auto"/>
        <w:ind w:right="11" w:firstLine="708"/>
        <w:contextualSpacing/>
        <w:rPr>
          <w:rFonts w:cstheme="minorHAnsi"/>
          <w:b/>
        </w:rPr>
      </w:pPr>
      <w:r w:rsidRPr="00814946">
        <w:rPr>
          <w:rFonts w:cstheme="minorHAnsi"/>
          <w:b/>
          <w:highlight w:val="yellow"/>
        </w:rPr>
        <w:t>DIRECTOR DE AVALÚOS Y CATASTROS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885BF3" w:rsidRPr="00814946">
        <w:rPr>
          <w:rFonts w:cstheme="minorHAnsi"/>
          <w:b/>
          <w:highlight w:val="yellow"/>
        </w:rPr>
        <w:t>GUARDALMACEN GENERAL</w:t>
      </w:r>
    </w:p>
    <w:sectPr w:rsidR="004545C7" w:rsidRPr="004545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206" w:rsidRDefault="00865206" w:rsidP="008B45C3">
      <w:pPr>
        <w:spacing w:after="0" w:line="240" w:lineRule="auto"/>
      </w:pPr>
      <w:r>
        <w:separator/>
      </w:r>
    </w:p>
  </w:endnote>
  <w:endnote w:type="continuationSeparator" w:id="0">
    <w:p w:rsidR="00865206" w:rsidRDefault="00865206" w:rsidP="008B4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206" w:rsidRDefault="00865206" w:rsidP="008B45C3">
      <w:pPr>
        <w:spacing w:after="0" w:line="240" w:lineRule="auto"/>
      </w:pPr>
      <w:r>
        <w:separator/>
      </w:r>
    </w:p>
  </w:footnote>
  <w:footnote w:type="continuationSeparator" w:id="0">
    <w:p w:rsidR="00865206" w:rsidRDefault="00865206" w:rsidP="008B4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27149"/>
    <w:multiLevelType w:val="hybridMultilevel"/>
    <w:tmpl w:val="80D014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D2A65"/>
    <w:multiLevelType w:val="hybridMultilevel"/>
    <w:tmpl w:val="1A3029F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E51F1"/>
    <w:multiLevelType w:val="hybridMultilevel"/>
    <w:tmpl w:val="A57C2F08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BA19A3"/>
    <w:multiLevelType w:val="hybridMultilevel"/>
    <w:tmpl w:val="DC6A5252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559A0"/>
    <w:multiLevelType w:val="hybridMultilevel"/>
    <w:tmpl w:val="B29A62DC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901E5"/>
    <w:multiLevelType w:val="hybridMultilevel"/>
    <w:tmpl w:val="37E6FCAE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46747"/>
    <w:multiLevelType w:val="multilevel"/>
    <w:tmpl w:val="AAECAF8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F5149B9"/>
    <w:multiLevelType w:val="hybridMultilevel"/>
    <w:tmpl w:val="12C45FDA"/>
    <w:lvl w:ilvl="0" w:tplc="300A0017">
      <w:start w:val="1"/>
      <w:numFmt w:val="lowerLetter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EC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4F"/>
    <w:rsid w:val="000305BF"/>
    <w:rsid w:val="00093095"/>
    <w:rsid w:val="000B4B6B"/>
    <w:rsid w:val="000C6A97"/>
    <w:rsid w:val="0010150A"/>
    <w:rsid w:val="0014030F"/>
    <w:rsid w:val="00172B30"/>
    <w:rsid w:val="0017507E"/>
    <w:rsid w:val="001869FA"/>
    <w:rsid w:val="001958E4"/>
    <w:rsid w:val="00197D6B"/>
    <w:rsid w:val="001C6FC9"/>
    <w:rsid w:val="001E5878"/>
    <w:rsid w:val="001F0501"/>
    <w:rsid w:val="002025DD"/>
    <w:rsid w:val="00263D93"/>
    <w:rsid w:val="00266062"/>
    <w:rsid w:val="00276843"/>
    <w:rsid w:val="00297C9C"/>
    <w:rsid w:val="002A20B8"/>
    <w:rsid w:val="002B22E2"/>
    <w:rsid w:val="002D7B81"/>
    <w:rsid w:val="00305826"/>
    <w:rsid w:val="0030797D"/>
    <w:rsid w:val="00326BEB"/>
    <w:rsid w:val="00337444"/>
    <w:rsid w:val="003538A5"/>
    <w:rsid w:val="00391565"/>
    <w:rsid w:val="003A45F6"/>
    <w:rsid w:val="003A4D70"/>
    <w:rsid w:val="003A55D6"/>
    <w:rsid w:val="003E1E79"/>
    <w:rsid w:val="00411870"/>
    <w:rsid w:val="004272E3"/>
    <w:rsid w:val="00427EA9"/>
    <w:rsid w:val="0043356A"/>
    <w:rsid w:val="004359A0"/>
    <w:rsid w:val="004407E4"/>
    <w:rsid w:val="004545C7"/>
    <w:rsid w:val="00461E7D"/>
    <w:rsid w:val="0049581E"/>
    <w:rsid w:val="004A0C6B"/>
    <w:rsid w:val="004A1AB8"/>
    <w:rsid w:val="004A44F0"/>
    <w:rsid w:val="004D25D6"/>
    <w:rsid w:val="00501463"/>
    <w:rsid w:val="00510291"/>
    <w:rsid w:val="00512515"/>
    <w:rsid w:val="00523E0F"/>
    <w:rsid w:val="005279AB"/>
    <w:rsid w:val="0055469B"/>
    <w:rsid w:val="00567BDD"/>
    <w:rsid w:val="00581731"/>
    <w:rsid w:val="005821E8"/>
    <w:rsid w:val="005E5298"/>
    <w:rsid w:val="00612AE4"/>
    <w:rsid w:val="00612D79"/>
    <w:rsid w:val="0064244D"/>
    <w:rsid w:val="00661605"/>
    <w:rsid w:val="006768FE"/>
    <w:rsid w:val="006A007F"/>
    <w:rsid w:val="006A0B32"/>
    <w:rsid w:val="006C641A"/>
    <w:rsid w:val="006D50CB"/>
    <w:rsid w:val="006E6A35"/>
    <w:rsid w:val="006F7863"/>
    <w:rsid w:val="00704C17"/>
    <w:rsid w:val="007A006A"/>
    <w:rsid w:val="007A2082"/>
    <w:rsid w:val="007A5D4E"/>
    <w:rsid w:val="007B5762"/>
    <w:rsid w:val="007D701A"/>
    <w:rsid w:val="00814946"/>
    <w:rsid w:val="008277FD"/>
    <w:rsid w:val="008309F7"/>
    <w:rsid w:val="00850762"/>
    <w:rsid w:val="00850EE7"/>
    <w:rsid w:val="008541B4"/>
    <w:rsid w:val="0085773D"/>
    <w:rsid w:val="00857FED"/>
    <w:rsid w:val="00865206"/>
    <w:rsid w:val="008670C5"/>
    <w:rsid w:val="008714E1"/>
    <w:rsid w:val="00885BF3"/>
    <w:rsid w:val="008A4A91"/>
    <w:rsid w:val="008B45C3"/>
    <w:rsid w:val="008B7C3D"/>
    <w:rsid w:val="008C78D2"/>
    <w:rsid w:val="008F0389"/>
    <w:rsid w:val="008F7232"/>
    <w:rsid w:val="00905D60"/>
    <w:rsid w:val="009256E9"/>
    <w:rsid w:val="009412BC"/>
    <w:rsid w:val="00950118"/>
    <w:rsid w:val="0096473E"/>
    <w:rsid w:val="0099699E"/>
    <w:rsid w:val="009B08B0"/>
    <w:rsid w:val="009B2D60"/>
    <w:rsid w:val="009C2923"/>
    <w:rsid w:val="009E3231"/>
    <w:rsid w:val="009F0448"/>
    <w:rsid w:val="009F150C"/>
    <w:rsid w:val="00A313B2"/>
    <w:rsid w:val="00A6484A"/>
    <w:rsid w:val="00A6535E"/>
    <w:rsid w:val="00A65F0E"/>
    <w:rsid w:val="00A717A5"/>
    <w:rsid w:val="00A758B4"/>
    <w:rsid w:val="00AB20A3"/>
    <w:rsid w:val="00AC4953"/>
    <w:rsid w:val="00AF1BEE"/>
    <w:rsid w:val="00B0401C"/>
    <w:rsid w:val="00B05600"/>
    <w:rsid w:val="00B1290C"/>
    <w:rsid w:val="00B20E49"/>
    <w:rsid w:val="00B27C8E"/>
    <w:rsid w:val="00B3155B"/>
    <w:rsid w:val="00B51CD4"/>
    <w:rsid w:val="00B5706B"/>
    <w:rsid w:val="00B8311B"/>
    <w:rsid w:val="00B906B7"/>
    <w:rsid w:val="00BC0A00"/>
    <w:rsid w:val="00BC55FF"/>
    <w:rsid w:val="00BD6C37"/>
    <w:rsid w:val="00C02659"/>
    <w:rsid w:val="00C22949"/>
    <w:rsid w:val="00C24039"/>
    <w:rsid w:val="00C24F79"/>
    <w:rsid w:val="00C24FCE"/>
    <w:rsid w:val="00C64563"/>
    <w:rsid w:val="00CA61F7"/>
    <w:rsid w:val="00CC06E8"/>
    <w:rsid w:val="00CF5DB2"/>
    <w:rsid w:val="00D07453"/>
    <w:rsid w:val="00D34DA7"/>
    <w:rsid w:val="00D46A9D"/>
    <w:rsid w:val="00D543F6"/>
    <w:rsid w:val="00D82D83"/>
    <w:rsid w:val="00D94628"/>
    <w:rsid w:val="00D972B2"/>
    <w:rsid w:val="00DA7C89"/>
    <w:rsid w:val="00DB5B11"/>
    <w:rsid w:val="00E47353"/>
    <w:rsid w:val="00E623F9"/>
    <w:rsid w:val="00EE704D"/>
    <w:rsid w:val="00EF6232"/>
    <w:rsid w:val="00F0584F"/>
    <w:rsid w:val="00F077CD"/>
    <w:rsid w:val="00F10632"/>
    <w:rsid w:val="00F174E6"/>
    <w:rsid w:val="00F33EC5"/>
    <w:rsid w:val="00F41FC2"/>
    <w:rsid w:val="00F43056"/>
    <w:rsid w:val="00F576C0"/>
    <w:rsid w:val="00F66153"/>
    <w:rsid w:val="00F74479"/>
    <w:rsid w:val="00FB08FA"/>
    <w:rsid w:val="00FB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4598727-8A72-4273-9E5C-56883A81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D701A"/>
    <w:pPr>
      <w:keepNext/>
      <w:numPr>
        <w:numId w:val="2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D701A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D701A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D701A"/>
    <w:pPr>
      <w:keepNext/>
      <w:numPr>
        <w:ilvl w:val="3"/>
        <w:numId w:val="2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D701A"/>
    <w:pPr>
      <w:numPr>
        <w:ilvl w:val="4"/>
        <w:numId w:val="2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"/>
    <w:qFormat/>
    <w:rsid w:val="007D701A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D701A"/>
    <w:pPr>
      <w:numPr>
        <w:ilvl w:val="6"/>
        <w:numId w:val="2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D701A"/>
    <w:pPr>
      <w:numPr>
        <w:ilvl w:val="7"/>
        <w:numId w:val="2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D701A"/>
    <w:pPr>
      <w:numPr>
        <w:ilvl w:val="8"/>
        <w:numId w:val="2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701A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7D701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D701A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D701A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D701A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D701A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7D701A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D701A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D701A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D701A"/>
    <w:rPr>
      <w:rFonts w:asciiTheme="majorHAnsi" w:eastAsiaTheme="majorEastAsia" w:hAnsiTheme="majorHAnsi" w:cstheme="majorBidi"/>
      <w:lang w:val="en-US"/>
    </w:rPr>
  </w:style>
  <w:style w:type="table" w:styleId="Tablaconcuadrcula">
    <w:name w:val="Table Grid"/>
    <w:basedOn w:val="Tablanormal"/>
    <w:uiPriority w:val="39"/>
    <w:rsid w:val="002A2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B45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45C3"/>
  </w:style>
  <w:style w:type="paragraph" w:styleId="Piedepgina">
    <w:name w:val="footer"/>
    <w:basedOn w:val="Normal"/>
    <w:link w:val="PiedepginaCar"/>
    <w:uiPriority w:val="99"/>
    <w:unhideWhenUsed/>
    <w:rsid w:val="008B45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45C3"/>
  </w:style>
  <w:style w:type="table" w:styleId="Tablanormal4">
    <w:name w:val="Plain Table 4"/>
    <w:basedOn w:val="Tablanormal"/>
    <w:uiPriority w:val="44"/>
    <w:rsid w:val="004359A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C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6FC9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C6F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6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7B331-7120-4A5D-AB5C-A6D241040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2049</Words>
  <Characters>11272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Paspuel</dc:creator>
  <cp:keywords/>
  <dc:description/>
  <cp:lastModifiedBy>Antonio Bermeo</cp:lastModifiedBy>
  <cp:revision>25</cp:revision>
  <dcterms:created xsi:type="dcterms:W3CDTF">2019-08-02T15:11:00Z</dcterms:created>
  <dcterms:modified xsi:type="dcterms:W3CDTF">2019-08-05T20:35:00Z</dcterms:modified>
</cp:coreProperties>
</file>